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09" w:rsidRDefault="00F72409" w:rsidP="00656F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Rozwój partycypacji na szczeblu dzielnicowym</w:t>
      </w:r>
    </w:p>
    <w:p w:rsidR="00F16013" w:rsidRPr="00F72409" w:rsidRDefault="000F638E" w:rsidP="00656FB8">
      <w:pPr>
        <w:rPr>
          <w:b/>
          <w:bCs/>
          <w:i/>
          <w:sz w:val="28"/>
          <w:szCs w:val="28"/>
        </w:rPr>
      </w:pPr>
      <w:r w:rsidRPr="00F72409">
        <w:rPr>
          <w:b/>
          <w:bCs/>
          <w:i/>
          <w:sz w:val="28"/>
          <w:szCs w:val="28"/>
        </w:rPr>
        <w:t>Stanowisko</w:t>
      </w:r>
      <w:r w:rsidR="007C32DA" w:rsidRPr="00F72409">
        <w:rPr>
          <w:b/>
          <w:bCs/>
          <w:i/>
          <w:sz w:val="28"/>
          <w:szCs w:val="28"/>
        </w:rPr>
        <w:t xml:space="preserve"> przedstawicieli rad dzielnic</w:t>
      </w:r>
    </w:p>
    <w:p w:rsidR="00F72409" w:rsidRDefault="00F72409" w:rsidP="00656FB8">
      <w:pPr>
        <w:rPr>
          <w:b/>
          <w:bCs/>
        </w:rPr>
      </w:pPr>
    </w:p>
    <w:p w:rsidR="00F16013" w:rsidRPr="000F638E" w:rsidRDefault="000F638E" w:rsidP="00656FB8">
      <w:pPr>
        <w:rPr>
          <w:b/>
          <w:bCs/>
        </w:rPr>
      </w:pPr>
      <w:r w:rsidRPr="000F638E">
        <w:rPr>
          <w:b/>
          <w:bCs/>
        </w:rPr>
        <w:t>Wprowadzenie</w:t>
      </w:r>
    </w:p>
    <w:p w:rsidR="00F16013" w:rsidRDefault="00F16013" w:rsidP="00F72409">
      <w:pPr>
        <w:jc w:val="both"/>
        <w:rPr>
          <w:bCs/>
        </w:rPr>
      </w:pPr>
      <w:r w:rsidRPr="00F16013">
        <w:rPr>
          <w:bCs/>
        </w:rPr>
        <w:t xml:space="preserve">Dzielnice </w:t>
      </w:r>
      <w:r>
        <w:rPr>
          <w:bCs/>
        </w:rPr>
        <w:t xml:space="preserve">są tzw. „jednostkami pomocniczymi gminy”. W przypadku wyrażenia woli przez minimum 10% mieszkańców dzielnicy (wymóg ustawowy </w:t>
      </w:r>
      <w:r w:rsidR="00123032">
        <w:rPr>
          <w:bCs/>
        </w:rPr>
        <w:t xml:space="preserve">obowiązujący w całym kraju) </w:t>
      </w:r>
      <w:r>
        <w:rPr>
          <w:bCs/>
        </w:rPr>
        <w:t xml:space="preserve">przeprowadzane są </w:t>
      </w:r>
      <w:r w:rsidR="00123032">
        <w:rPr>
          <w:bCs/>
        </w:rPr>
        <w:t xml:space="preserve">wybory do rady dzielnicy (głosuje uchwały), wewnątrz której powoływany jest zarząd dzielnicy (tzw. organ wykonawczy – innymi słowy: miejski odpowiednik sołtysa i jego zastępcy). </w:t>
      </w:r>
    </w:p>
    <w:p w:rsidR="00C56C60" w:rsidRDefault="00123032" w:rsidP="00F72409">
      <w:pPr>
        <w:jc w:val="both"/>
        <w:rPr>
          <w:bCs/>
        </w:rPr>
      </w:pPr>
      <w:r>
        <w:rPr>
          <w:bCs/>
        </w:rPr>
        <w:t xml:space="preserve">Organy dzielnicy reprezentują jej mieszkańców w kontaktach z Urzędem Miejskim w Gdańsku jednostkami organizacyjnymi </w:t>
      </w:r>
      <w:r w:rsidR="00F72409">
        <w:rPr>
          <w:bCs/>
        </w:rPr>
        <w:t xml:space="preserve">miasta </w:t>
      </w:r>
      <w:r>
        <w:rPr>
          <w:bCs/>
        </w:rPr>
        <w:t>(np. Gdańskim Zarządem Dróg i Zieleni, Biurem Rozwoju Gdańska</w:t>
      </w:r>
      <w:r w:rsidR="00C56C60">
        <w:rPr>
          <w:bCs/>
        </w:rPr>
        <w:t>) i spółkami miejskimi (np. GPEC)</w:t>
      </w:r>
      <w:r>
        <w:rPr>
          <w:bCs/>
        </w:rPr>
        <w:t xml:space="preserve">, </w:t>
      </w:r>
      <w:r w:rsidR="00C56C60">
        <w:rPr>
          <w:bCs/>
        </w:rPr>
        <w:t xml:space="preserve">a także </w:t>
      </w:r>
      <w:r>
        <w:rPr>
          <w:bCs/>
        </w:rPr>
        <w:t>inicjują działania dotyczące lokalnej</w:t>
      </w:r>
      <w:r w:rsidR="00C56C60">
        <w:rPr>
          <w:bCs/>
        </w:rPr>
        <w:t xml:space="preserve">. </w:t>
      </w:r>
    </w:p>
    <w:p w:rsidR="00123032" w:rsidRPr="00F16013" w:rsidRDefault="00C56C60" w:rsidP="00F72409">
      <w:pPr>
        <w:jc w:val="both"/>
        <w:rPr>
          <w:bCs/>
        </w:rPr>
      </w:pPr>
      <w:r w:rsidRPr="00C56C60">
        <w:rPr>
          <w:bCs/>
        </w:rPr>
        <w:t>Organy dzielnicy</w:t>
      </w:r>
      <w:r>
        <w:rPr>
          <w:bCs/>
        </w:rPr>
        <w:t xml:space="preserve"> działają na podstawie statutu określającego ich kompetencje</w:t>
      </w:r>
      <w:r w:rsidR="00AB1AC8">
        <w:rPr>
          <w:bCs/>
        </w:rPr>
        <w:t xml:space="preserve">. Statut dzielnic </w:t>
      </w:r>
      <w:r>
        <w:rPr>
          <w:bCs/>
        </w:rPr>
        <w:t>uchwala</w:t>
      </w:r>
      <w:r w:rsidR="00AB1AC8">
        <w:rPr>
          <w:bCs/>
        </w:rPr>
        <w:t xml:space="preserve"> Rada</w:t>
      </w:r>
      <w:r>
        <w:rPr>
          <w:bCs/>
        </w:rPr>
        <w:t xml:space="preserve"> Miasta Gdańska</w:t>
      </w:r>
      <w:r w:rsidR="00AB1AC8">
        <w:rPr>
          <w:bCs/>
        </w:rPr>
        <w:t>.</w:t>
      </w:r>
    </w:p>
    <w:p w:rsidR="00F16013" w:rsidRDefault="00AB1AC8" w:rsidP="00F72409">
      <w:pPr>
        <w:jc w:val="both"/>
        <w:rPr>
          <w:bCs/>
        </w:rPr>
      </w:pPr>
      <w:r>
        <w:rPr>
          <w:bCs/>
        </w:rPr>
        <w:t>Z naszych doświadczeń wynika, że d</w:t>
      </w:r>
      <w:r w:rsidR="00F16013" w:rsidRPr="00F16013">
        <w:rPr>
          <w:bCs/>
        </w:rPr>
        <w:t>la rozwoju partycypacji na szczeblu dzielnicowym</w:t>
      </w:r>
      <w:r w:rsidR="00F16013">
        <w:rPr>
          <w:bCs/>
        </w:rPr>
        <w:t xml:space="preserve"> potrzebne są trzy kwestie:</w:t>
      </w:r>
    </w:p>
    <w:p w:rsidR="00000000" w:rsidRDefault="00F16013" w:rsidP="00F72409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u</w:t>
      </w:r>
      <w:r w:rsidR="00030A3C" w:rsidRPr="00F16013">
        <w:rPr>
          <w:bCs/>
        </w:rPr>
        <w:t xml:space="preserve">tożsamianie się </w:t>
      </w:r>
      <w:r w:rsidR="00AB1AC8" w:rsidRPr="00AB1AC8">
        <w:rPr>
          <w:bCs/>
        </w:rPr>
        <w:t xml:space="preserve">przez mieszkańców </w:t>
      </w:r>
      <w:r w:rsidR="00030A3C" w:rsidRPr="00F16013">
        <w:rPr>
          <w:bCs/>
        </w:rPr>
        <w:t>z dan</w:t>
      </w:r>
      <w:r w:rsidRPr="00F16013">
        <w:rPr>
          <w:bCs/>
        </w:rPr>
        <w:t>ą okolicą i</w:t>
      </w:r>
      <w:r w:rsidR="00AB1AC8">
        <w:rPr>
          <w:bCs/>
        </w:rPr>
        <w:t xml:space="preserve"> poczucie</w:t>
      </w:r>
      <w:r w:rsidR="00030A3C" w:rsidRPr="00F16013">
        <w:rPr>
          <w:bCs/>
        </w:rPr>
        <w:t xml:space="preserve"> wspólnoty</w:t>
      </w:r>
      <w:r w:rsidR="00AB1AC8">
        <w:rPr>
          <w:bCs/>
        </w:rPr>
        <w:t xml:space="preserve"> - postawa „ja tu tylko nocuję i nie znam sąsiadów” nie sprzyja partycypacji</w:t>
      </w:r>
      <w:r>
        <w:rPr>
          <w:bCs/>
        </w:rPr>
        <w:t>,</w:t>
      </w:r>
    </w:p>
    <w:p w:rsidR="00000000" w:rsidRPr="00F16013" w:rsidRDefault="00F16013" w:rsidP="00F72409">
      <w:pPr>
        <w:numPr>
          <w:ilvl w:val="0"/>
          <w:numId w:val="5"/>
        </w:numPr>
        <w:jc w:val="both"/>
        <w:rPr>
          <w:bCs/>
        </w:rPr>
      </w:pPr>
      <w:r w:rsidRPr="00F16013">
        <w:rPr>
          <w:bCs/>
        </w:rPr>
        <w:t>w</w:t>
      </w:r>
      <w:r w:rsidR="00030A3C" w:rsidRPr="00F16013">
        <w:rPr>
          <w:bCs/>
        </w:rPr>
        <w:t xml:space="preserve">iarygodność </w:t>
      </w:r>
      <w:r w:rsidRPr="00F16013">
        <w:rPr>
          <w:bCs/>
        </w:rPr>
        <w:t xml:space="preserve">tzw. „organów dzielnicy” (zarządu i rady) jako </w:t>
      </w:r>
      <w:r w:rsidR="00030A3C" w:rsidRPr="00F16013">
        <w:rPr>
          <w:bCs/>
        </w:rPr>
        <w:t>partnera do rozmów</w:t>
      </w:r>
      <w:r w:rsidR="00AB1AC8">
        <w:rPr>
          <w:bCs/>
        </w:rPr>
        <w:t xml:space="preserve"> – </w:t>
      </w:r>
      <w:r w:rsidR="00AB1AC8" w:rsidRPr="00AB1AC8">
        <w:rPr>
          <w:bCs/>
        </w:rPr>
        <w:t>postawa</w:t>
      </w:r>
      <w:r w:rsidR="00AB1AC8">
        <w:rPr>
          <w:bCs/>
        </w:rPr>
        <w:t xml:space="preserve"> „nie mam uprawnień żeby zająć się sprawą, Rada nie otrzymała żadnych informacji na interesujący Pana/Panią temat” zniechęca do dalszej współpracy</w:t>
      </w:r>
      <w:r>
        <w:rPr>
          <w:bCs/>
        </w:rPr>
        <w:t>,</w:t>
      </w:r>
    </w:p>
    <w:p w:rsidR="00000000" w:rsidRPr="00F16013" w:rsidRDefault="00030A3C" w:rsidP="00F72409">
      <w:pPr>
        <w:numPr>
          <w:ilvl w:val="0"/>
          <w:numId w:val="5"/>
        </w:numPr>
        <w:jc w:val="both"/>
        <w:rPr>
          <w:bCs/>
        </w:rPr>
      </w:pPr>
      <w:r w:rsidRPr="00F16013">
        <w:rPr>
          <w:bCs/>
        </w:rPr>
        <w:t>ujęcie problemu</w:t>
      </w:r>
      <w:r w:rsidR="00F16013" w:rsidRPr="00F16013">
        <w:rPr>
          <w:bCs/>
        </w:rPr>
        <w:t>, który ma być omawiany</w:t>
      </w:r>
      <w:r w:rsidR="00AB1AC8">
        <w:rPr>
          <w:bCs/>
        </w:rPr>
        <w:t xml:space="preserve"> w sposób </w:t>
      </w:r>
      <w:r w:rsidR="00AB1AC8" w:rsidRPr="00AB1AC8">
        <w:rPr>
          <w:bCs/>
        </w:rPr>
        <w:t>p</w:t>
      </w:r>
      <w:r w:rsidR="00AB1AC8">
        <w:rPr>
          <w:bCs/>
        </w:rPr>
        <w:t>rzystępny</w:t>
      </w:r>
      <w:r w:rsidR="00AB1AC8" w:rsidRPr="00AB1AC8">
        <w:rPr>
          <w:bCs/>
        </w:rPr>
        <w:t xml:space="preserve"> dla mieszkańców</w:t>
      </w:r>
      <w:r w:rsidR="00F16013" w:rsidRPr="00F16013">
        <w:rPr>
          <w:bCs/>
        </w:rPr>
        <w:t>.</w:t>
      </w:r>
    </w:p>
    <w:p w:rsidR="00AB1AC8" w:rsidRDefault="000F638E" w:rsidP="00AB1AC8">
      <w:pPr>
        <w:rPr>
          <w:bCs/>
        </w:rPr>
      </w:pPr>
      <w:r>
        <w:rPr>
          <w:bCs/>
        </w:rPr>
        <w:t xml:space="preserve">Dostrzegamy następujące </w:t>
      </w:r>
      <w:r w:rsidR="00F72409">
        <w:rPr>
          <w:bCs/>
        </w:rPr>
        <w:t>problemy i zagrożenia dla rozwoju partycypacji na szczeblu lokalnym:</w:t>
      </w:r>
    </w:p>
    <w:p w:rsidR="000F638E" w:rsidRPr="00F72409" w:rsidRDefault="000F638E" w:rsidP="00F72409">
      <w:pPr>
        <w:numPr>
          <w:ilvl w:val="0"/>
          <w:numId w:val="5"/>
        </w:numPr>
        <w:jc w:val="both"/>
        <w:rPr>
          <w:bCs/>
        </w:rPr>
      </w:pPr>
      <w:r w:rsidRPr="00F72409">
        <w:rPr>
          <w:bCs/>
        </w:rPr>
        <w:t xml:space="preserve">w wielu dzielnicach </w:t>
      </w:r>
      <w:r w:rsidR="00F72409">
        <w:rPr>
          <w:bCs/>
        </w:rPr>
        <w:t xml:space="preserve">(szczególnie nowych) </w:t>
      </w:r>
      <w:r w:rsidRPr="00F72409">
        <w:rPr>
          <w:bCs/>
        </w:rPr>
        <w:t>brak infrastruktury społecznej umożliwiającej tworzenie lokalnych więzi społecznych (bibliotek, domów sąsiedzkich, wspólnych miejsc rekreacji etc.)</w:t>
      </w:r>
      <w:r w:rsidR="00F72409">
        <w:rPr>
          <w:bCs/>
        </w:rPr>
        <w:t>,</w:t>
      </w:r>
    </w:p>
    <w:p w:rsidR="000F638E" w:rsidRPr="00F72409" w:rsidRDefault="000F638E" w:rsidP="00F72409">
      <w:pPr>
        <w:numPr>
          <w:ilvl w:val="0"/>
          <w:numId w:val="5"/>
        </w:numPr>
        <w:jc w:val="both"/>
        <w:rPr>
          <w:bCs/>
        </w:rPr>
      </w:pPr>
      <w:r w:rsidRPr="00F72409">
        <w:rPr>
          <w:bCs/>
        </w:rPr>
        <w:t>rady i zarządy dzielnic są stosunkowo mało znane i nie dysponują możliwościami dystrybucji informacji poprzez inne środki niż tablica ogłoszeń, strona internetowa i Facebook, które docierają do wąskiej grupy odbiorców</w:t>
      </w:r>
      <w:r w:rsidR="00F72409">
        <w:rPr>
          <w:bCs/>
        </w:rPr>
        <w:t xml:space="preserve"> lub docierają zbyt późno</w:t>
      </w:r>
      <w:r w:rsidRPr="00F72409">
        <w:rPr>
          <w:bCs/>
        </w:rPr>
        <w:t xml:space="preserve">, </w:t>
      </w:r>
    </w:p>
    <w:p w:rsidR="00AB1AC8" w:rsidRPr="00F72409" w:rsidRDefault="00AB1AC8" w:rsidP="00F72409">
      <w:pPr>
        <w:numPr>
          <w:ilvl w:val="0"/>
          <w:numId w:val="5"/>
        </w:numPr>
        <w:jc w:val="both"/>
        <w:rPr>
          <w:bCs/>
        </w:rPr>
      </w:pPr>
      <w:r w:rsidRPr="00F72409">
        <w:rPr>
          <w:bCs/>
        </w:rPr>
        <w:t>jednostki organizacyjne miasta nie są formalnie zobowiązane do informowania dzielnic o działaniach planowanych na ich terenie - współpraca wynika z dobrej woli kierowników jednostek, jeśli zmienia się przychylny kierownik/kierowniczka nie ma gwarancji kontynuacji współpracy,</w:t>
      </w:r>
    </w:p>
    <w:p w:rsidR="00AB1AC8" w:rsidRPr="00F72409" w:rsidRDefault="00AB1AC8" w:rsidP="00F72409">
      <w:pPr>
        <w:numPr>
          <w:ilvl w:val="0"/>
          <w:numId w:val="5"/>
        </w:numPr>
        <w:jc w:val="both"/>
        <w:rPr>
          <w:bCs/>
        </w:rPr>
      </w:pPr>
      <w:r w:rsidRPr="00F72409">
        <w:rPr>
          <w:bCs/>
        </w:rPr>
        <w:t xml:space="preserve">tylko niektóre jednostki organizacyjne miasta reagują na uchwały rad dzielnic – potwierdzając akceptację postulowanego rozwiązania lub </w:t>
      </w:r>
      <w:r w:rsidR="00F72409">
        <w:rPr>
          <w:bCs/>
        </w:rPr>
        <w:t xml:space="preserve">tłumacząc </w:t>
      </w:r>
      <w:r w:rsidRPr="00F72409">
        <w:rPr>
          <w:bCs/>
        </w:rPr>
        <w:t>przyczyny jego odrzucenia, wobec czego nie wiadomo co mówić zainteresowanym mieszkańcom,</w:t>
      </w:r>
    </w:p>
    <w:p w:rsidR="00AB1AC8" w:rsidRPr="00F72409" w:rsidRDefault="00AB1AC8" w:rsidP="00F72409">
      <w:pPr>
        <w:numPr>
          <w:ilvl w:val="0"/>
          <w:numId w:val="5"/>
        </w:numPr>
        <w:jc w:val="both"/>
        <w:rPr>
          <w:bCs/>
        </w:rPr>
      </w:pPr>
      <w:r w:rsidRPr="00F72409">
        <w:rPr>
          <w:bCs/>
        </w:rPr>
        <w:t>komisje tematyczne Rady Miasta Gdańska jedynie sporadycznie obradują nad wnioskami rad dzielnic,</w:t>
      </w:r>
      <w:r w:rsidR="00F72409">
        <w:rPr>
          <w:bCs/>
        </w:rPr>
        <w:t xml:space="preserve"> </w:t>
      </w:r>
    </w:p>
    <w:p w:rsidR="000F638E" w:rsidRPr="00F72409" w:rsidRDefault="00AB1AC8" w:rsidP="00F72409">
      <w:pPr>
        <w:numPr>
          <w:ilvl w:val="0"/>
          <w:numId w:val="5"/>
        </w:numPr>
        <w:jc w:val="both"/>
        <w:rPr>
          <w:bCs/>
        </w:rPr>
      </w:pPr>
      <w:r w:rsidRPr="00F72409">
        <w:rPr>
          <w:bCs/>
        </w:rPr>
        <w:lastRenderedPageBreak/>
        <w:t>zakres obowiązków nałożonych na radę i zarząd dzielnicy (od redagowania uchwał, poprzez organizację wydarzeń z udziałem mieszkańców, po rozliczenia i raportowanie) jest trudny do wypełnienia bez wsparcia pracowników biurowych</w:t>
      </w:r>
      <w:r w:rsidR="000F638E" w:rsidRPr="00F72409">
        <w:rPr>
          <w:bCs/>
        </w:rPr>
        <w:t>, co wpływa na szybkie wypalanie się lokalnych działaczy,</w:t>
      </w:r>
    </w:p>
    <w:p w:rsidR="000F638E" w:rsidRPr="00F72409" w:rsidRDefault="00AB1AC8" w:rsidP="00F72409">
      <w:pPr>
        <w:numPr>
          <w:ilvl w:val="0"/>
          <w:numId w:val="5"/>
        </w:numPr>
        <w:jc w:val="both"/>
        <w:rPr>
          <w:bCs/>
        </w:rPr>
      </w:pPr>
      <w:r w:rsidRPr="00F72409">
        <w:rPr>
          <w:bCs/>
        </w:rPr>
        <w:t xml:space="preserve"> </w:t>
      </w:r>
      <w:r w:rsidR="000F638E" w:rsidRPr="00F72409">
        <w:rPr>
          <w:bCs/>
        </w:rPr>
        <w:t>wymagane prawem konsultacje dotyczą kwestii bardzo abstrakcyjnych dla przeciętnego mieszkańca (np. wizji rozwoju miasta w perspektywie 20 lat), tymczasem wciąż zbyt rzadko konsultuje się szczegółowe rozwiązania przestrzenne (forma urządzenia przejścia dla pieszych, rejonizacja szkoły, kolejność montażu oświetlenia ulic etc.).</w:t>
      </w:r>
    </w:p>
    <w:p w:rsidR="00AB1AC8" w:rsidRPr="000F638E" w:rsidRDefault="00AB1AC8" w:rsidP="000F638E">
      <w:pPr>
        <w:ind w:left="360"/>
        <w:rPr>
          <w:bCs/>
        </w:rPr>
      </w:pPr>
    </w:p>
    <w:p w:rsidR="007C32DA" w:rsidRPr="00F72409" w:rsidRDefault="00F72409" w:rsidP="00656FB8">
      <w:pPr>
        <w:rPr>
          <w:b/>
          <w:bCs/>
        </w:rPr>
      </w:pPr>
      <w:r w:rsidRPr="00F72409">
        <w:rPr>
          <w:b/>
          <w:bCs/>
        </w:rPr>
        <w:t>Rekomendacje</w:t>
      </w:r>
    </w:p>
    <w:p w:rsidR="00F72409" w:rsidRPr="007C32DA" w:rsidRDefault="00F72409" w:rsidP="00F72409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  <w:bCs/>
        </w:rPr>
        <w:t>W zakresie</w:t>
      </w:r>
      <w:r w:rsidRPr="007C32DA">
        <w:rPr>
          <w:b/>
          <w:bCs/>
        </w:rPr>
        <w:t xml:space="preserve"> wsparcia dzielnic jako </w:t>
      </w:r>
      <w:r w:rsidRPr="007C32DA">
        <w:rPr>
          <w:b/>
        </w:rPr>
        <w:t>kluczowej przestrzeni partycypacji</w:t>
      </w:r>
    </w:p>
    <w:p w:rsidR="00F72409" w:rsidRPr="007C32DA" w:rsidRDefault="00F72409" w:rsidP="00F72409">
      <w:pPr>
        <w:numPr>
          <w:ilvl w:val="0"/>
          <w:numId w:val="1"/>
        </w:numPr>
        <w:jc w:val="both"/>
      </w:pPr>
      <w:r w:rsidRPr="007C32DA">
        <w:t xml:space="preserve">Zapewnienie w każdej dzielnicy </w:t>
      </w:r>
      <w:r w:rsidRPr="007C32DA">
        <w:rPr>
          <w:b/>
          <w:bCs/>
        </w:rPr>
        <w:t xml:space="preserve">miejsca realizacji inicjatyw sąsiedzkich </w:t>
      </w:r>
      <w:r w:rsidRPr="007C32DA">
        <w:t xml:space="preserve">– jeśli na terenie dzielnicy nie funkcjonuje dom sąsiedzki, zapewnienie nieodpłatnej sali w </w:t>
      </w:r>
      <w:r>
        <w:t xml:space="preserve">miejscowej </w:t>
      </w:r>
      <w:r w:rsidRPr="007C32DA">
        <w:t xml:space="preserve">szkole lub </w:t>
      </w:r>
      <w:r>
        <w:t xml:space="preserve">innym lokalu </w:t>
      </w:r>
      <w:r w:rsidRPr="007C32DA">
        <w:t>będąc</w:t>
      </w:r>
      <w:r>
        <w:t>ym</w:t>
      </w:r>
      <w:r w:rsidRPr="007C32DA">
        <w:t xml:space="preserve"> w posiadaniu Miasta Gdańska na minimum 4 godziny tygodniowo</w:t>
      </w:r>
      <w:r>
        <w:t xml:space="preserve"> (obecnie zależy to od dobrej woli dyrektora jednostki)</w:t>
      </w:r>
    </w:p>
    <w:p w:rsidR="00F72409" w:rsidRPr="007C32DA" w:rsidRDefault="00F72409" w:rsidP="00F72409">
      <w:pPr>
        <w:numPr>
          <w:ilvl w:val="0"/>
          <w:numId w:val="1"/>
        </w:numPr>
        <w:jc w:val="both"/>
      </w:pPr>
      <w:r>
        <w:t>Stałe w</w:t>
      </w:r>
      <w:r w:rsidRPr="007C32DA">
        <w:t xml:space="preserve">sparcie ze strony </w:t>
      </w:r>
      <w:r w:rsidRPr="007C32DA">
        <w:rPr>
          <w:b/>
          <w:bCs/>
        </w:rPr>
        <w:t xml:space="preserve">struktur informacyjnych Miasta Gdańska </w:t>
      </w:r>
      <w:r w:rsidRPr="007C32DA">
        <w:t>(</w:t>
      </w:r>
      <w:r>
        <w:t xml:space="preserve">strona gdansk.pl, </w:t>
      </w:r>
      <w:r w:rsidRPr="007C32DA">
        <w:t xml:space="preserve">Herold Gdański, informacja w środkach komunikacji </w:t>
      </w:r>
      <w:r>
        <w:t>miejskiej</w:t>
      </w:r>
      <w:r w:rsidRPr="007C32DA">
        <w:t>) w przekazywaniu informacji o działalności Dzielnic (inicjatyw Rad, Zarządów oraz nieformalnych grup sąsiedzkich)</w:t>
      </w:r>
      <w:r>
        <w:t xml:space="preserve"> – za wyjątkiem strony internetowej organy dzielnic nie mogą finansować własnych materiałów informacyjnych,</w:t>
      </w:r>
    </w:p>
    <w:p w:rsidR="00F72409" w:rsidRPr="007C32DA" w:rsidRDefault="00F72409" w:rsidP="00F72409">
      <w:pPr>
        <w:numPr>
          <w:ilvl w:val="0"/>
          <w:numId w:val="1"/>
        </w:numPr>
        <w:jc w:val="both"/>
      </w:pPr>
      <w:r w:rsidRPr="007C32DA">
        <w:t xml:space="preserve">Wsparcie organizacyjne </w:t>
      </w:r>
      <w:r w:rsidRPr="007C32DA">
        <w:rPr>
          <w:b/>
          <w:bCs/>
        </w:rPr>
        <w:t>w zakresie prowadzenia biura</w:t>
      </w:r>
      <w:r w:rsidRPr="007C32DA">
        <w:t xml:space="preserve"> zarządów i rad dzielnic</w:t>
      </w:r>
      <w:r>
        <w:t xml:space="preserve"> – w celu zwiększenia dostępności ich siedzib dla mieszkańców (podobne rozwiązania stosowane np. w Gdyni, Krakowie i Poznaniu),</w:t>
      </w:r>
    </w:p>
    <w:p w:rsidR="00F72409" w:rsidRDefault="00F72409" w:rsidP="00F72409">
      <w:pPr>
        <w:numPr>
          <w:ilvl w:val="0"/>
          <w:numId w:val="1"/>
        </w:numPr>
        <w:jc w:val="both"/>
      </w:pPr>
      <w:r w:rsidRPr="007C32DA">
        <w:rPr>
          <w:b/>
          <w:bCs/>
        </w:rPr>
        <w:t xml:space="preserve">Zniesienie </w:t>
      </w:r>
      <w:r>
        <w:rPr>
          <w:b/>
          <w:bCs/>
        </w:rPr>
        <w:t xml:space="preserve">5-procentowego </w:t>
      </w:r>
      <w:r w:rsidRPr="007C32DA">
        <w:rPr>
          <w:b/>
          <w:bCs/>
        </w:rPr>
        <w:t xml:space="preserve">progu frekwencji wyborczej </w:t>
      </w:r>
      <w:r>
        <w:rPr>
          <w:b/>
          <w:bCs/>
        </w:rPr>
        <w:t xml:space="preserve">do rad dzielnic </w:t>
      </w:r>
      <w:r w:rsidRPr="007C32DA">
        <w:rPr>
          <w:bCs/>
        </w:rPr>
        <w:t xml:space="preserve">– </w:t>
      </w:r>
      <w:r>
        <w:rPr>
          <w:bCs/>
        </w:rPr>
        <w:t xml:space="preserve">próg taki </w:t>
      </w:r>
      <w:r w:rsidRPr="007C32DA">
        <w:rPr>
          <w:bCs/>
        </w:rPr>
        <w:t>nie dotyczy</w:t>
      </w:r>
      <w:r>
        <w:rPr>
          <w:b/>
          <w:bCs/>
        </w:rPr>
        <w:t xml:space="preserve"> </w:t>
      </w:r>
      <w:r w:rsidRPr="007C32DA">
        <w:rPr>
          <w:bCs/>
        </w:rPr>
        <w:t xml:space="preserve">wyborów do rady miasta, która odpowiada za </w:t>
      </w:r>
      <w:r>
        <w:rPr>
          <w:bCs/>
        </w:rPr>
        <w:t>znacznie szerszy zakres zagadnień niż rada dzielnicy (progi frekwencyjne nie występują również w wyborach do rad dzielnic w innych większych miastach oraz w wyborach powszechnych do Sejmu, Senatu i na Prezydenta RP oraz wójta, burmistrza, prezydenta miasta),</w:t>
      </w:r>
    </w:p>
    <w:p w:rsidR="00F72409" w:rsidRDefault="00F72409" w:rsidP="00F72409">
      <w:pPr>
        <w:numPr>
          <w:ilvl w:val="0"/>
          <w:numId w:val="1"/>
        </w:numPr>
        <w:jc w:val="both"/>
      </w:pPr>
      <w:r>
        <w:t xml:space="preserve">Wprowadzenie </w:t>
      </w:r>
      <w:r w:rsidRPr="007C32DA">
        <w:rPr>
          <w:b/>
        </w:rPr>
        <w:t>obowiązku</w:t>
      </w:r>
      <w:r>
        <w:t xml:space="preserve"> (na ostatecznym etapie zakwalifikowania do głosowania) </w:t>
      </w:r>
      <w:r w:rsidRPr="007C32DA">
        <w:rPr>
          <w:b/>
        </w:rPr>
        <w:t xml:space="preserve">opiniowania </w:t>
      </w:r>
      <w:r>
        <w:t xml:space="preserve">przez rady dzielnic projektów zgłoszonych przez mieszkańców do </w:t>
      </w:r>
      <w:r w:rsidRPr="007C32DA">
        <w:rPr>
          <w:b/>
        </w:rPr>
        <w:t>Budżetu Obywatelskiego</w:t>
      </w:r>
      <w:r>
        <w:t xml:space="preserve"> dot. danej dzielnicy - aby nie dopuścić projektów spornych społecznie lub pomagać w rozwiązywaniu kwestii spornych.</w:t>
      </w:r>
    </w:p>
    <w:p w:rsidR="00F72409" w:rsidRDefault="00F72409" w:rsidP="00F72409">
      <w:pPr>
        <w:pStyle w:val="Akapitzlist"/>
        <w:numPr>
          <w:ilvl w:val="0"/>
          <w:numId w:val="2"/>
        </w:numPr>
        <w:jc w:val="both"/>
      </w:pPr>
      <w:r w:rsidRPr="00905F40">
        <w:rPr>
          <w:b/>
          <w:bCs/>
        </w:rPr>
        <w:t xml:space="preserve">W zakresie </w:t>
      </w:r>
      <w:bookmarkStart w:id="0" w:name="_GoBack"/>
      <w:r w:rsidRPr="00030A3C">
        <w:rPr>
          <w:b/>
        </w:rPr>
        <w:t>wspierania narzędzi partycypacji w</w:t>
      </w:r>
      <w:r w:rsidRPr="007C32DA">
        <w:t xml:space="preserve"> </w:t>
      </w:r>
      <w:bookmarkEnd w:id="0"/>
      <w:r w:rsidRPr="00905F40">
        <w:rPr>
          <w:b/>
          <w:bCs/>
        </w:rPr>
        <w:t>planowaniu przestrzennym</w:t>
      </w:r>
    </w:p>
    <w:p w:rsidR="00F72409" w:rsidRDefault="00F72409" w:rsidP="00F72409">
      <w:pPr>
        <w:numPr>
          <w:ilvl w:val="0"/>
          <w:numId w:val="3"/>
        </w:numPr>
        <w:jc w:val="both"/>
      </w:pPr>
      <w:r>
        <w:t xml:space="preserve">Wprowadzenie obowiązku konsultowania </w:t>
      </w:r>
      <w:r w:rsidRPr="0073012B">
        <w:t xml:space="preserve">z radami dzielnic </w:t>
      </w:r>
      <w:r w:rsidRPr="00CA7631">
        <w:rPr>
          <w:b/>
        </w:rPr>
        <w:t>koncepcji (założeń) projektów miejscowych planów zagospodarowania przestrzennego</w:t>
      </w:r>
      <w:r>
        <w:t xml:space="preserve"> opracowywanych dla określonej dzielnicy</w:t>
      </w:r>
      <w:r w:rsidR="00CA7631">
        <w:t xml:space="preserve"> (obecnie konsultowany jest gotowy projekt)</w:t>
      </w:r>
      <w:r>
        <w:t>,</w:t>
      </w:r>
    </w:p>
    <w:p w:rsidR="00F72409" w:rsidRPr="00905F40" w:rsidRDefault="00F72409" w:rsidP="00F72409">
      <w:pPr>
        <w:numPr>
          <w:ilvl w:val="0"/>
          <w:numId w:val="3"/>
        </w:numPr>
        <w:jc w:val="both"/>
      </w:pPr>
      <w:r>
        <w:t>Z</w:t>
      </w:r>
      <w:r w:rsidRPr="00905F40">
        <w:t xml:space="preserve">apewnienie radom dzielnic możliwości zajmowania stanowiska w sprawach, które nie dzieją się lub nie są planowane na terenie dzielnicy, jednak </w:t>
      </w:r>
      <w:r w:rsidRPr="00905F40">
        <w:rPr>
          <w:b/>
          <w:bCs/>
        </w:rPr>
        <w:t xml:space="preserve">mogą mieć wpływ na jej funkcjonowanie </w:t>
      </w:r>
      <w:r w:rsidRPr="00905F40">
        <w:t>(np. zaplanowanie nowej linii tramwajowej, przekształcenie terenów zieleni</w:t>
      </w:r>
      <w:r>
        <w:t>, opiniowanie prac planistycznych prowadzonych na obszarze sąsiadującym z dzielnicą</w:t>
      </w:r>
      <w:r w:rsidRPr="00905F40">
        <w:t xml:space="preserve"> itp.) – zasadność takiego postulatu rozstrzygałoby </w:t>
      </w:r>
      <w:r>
        <w:t xml:space="preserve">merytoryczne w kwestiach planowania przestrzennego </w:t>
      </w:r>
      <w:r w:rsidRPr="00905F40">
        <w:t xml:space="preserve">Biuro </w:t>
      </w:r>
      <w:r w:rsidRPr="00905F40">
        <w:lastRenderedPageBreak/>
        <w:t>Rozwoju Gdańska</w:t>
      </w:r>
      <w:r>
        <w:t>,</w:t>
      </w:r>
      <w:r w:rsidRPr="00905F40">
        <w:t xml:space="preserve"> a nie Biuro Rady Miasta Gdańska</w:t>
      </w:r>
      <w:r>
        <w:t xml:space="preserve"> odpowiadające za formalną kontrolę rad dzielnic</w:t>
      </w:r>
      <w:r w:rsidRPr="00905F40">
        <w:t>,</w:t>
      </w:r>
    </w:p>
    <w:p w:rsidR="00F72409" w:rsidRPr="0073012B" w:rsidRDefault="00F72409" w:rsidP="00F72409">
      <w:pPr>
        <w:numPr>
          <w:ilvl w:val="0"/>
          <w:numId w:val="3"/>
        </w:numPr>
        <w:jc w:val="both"/>
      </w:pPr>
      <w:r w:rsidRPr="00905F40">
        <w:t xml:space="preserve">Wprowadzenie </w:t>
      </w:r>
      <w:r w:rsidRPr="00905F40">
        <w:rPr>
          <w:b/>
          <w:bCs/>
        </w:rPr>
        <w:t xml:space="preserve">realnych konsultacji </w:t>
      </w:r>
      <w:r w:rsidRPr="00905F40">
        <w:t xml:space="preserve">dotyczących ustalania </w:t>
      </w:r>
      <w:r w:rsidRPr="00905F40">
        <w:rPr>
          <w:b/>
          <w:bCs/>
        </w:rPr>
        <w:t xml:space="preserve">priorytetów inwestycyjnych </w:t>
      </w:r>
      <w:r w:rsidRPr="00905F40">
        <w:t xml:space="preserve">i </w:t>
      </w:r>
      <w:r w:rsidRPr="00905F40">
        <w:rPr>
          <w:b/>
          <w:bCs/>
        </w:rPr>
        <w:t>formy ich realizacji</w:t>
      </w:r>
      <w:r>
        <w:rPr>
          <w:b/>
          <w:bCs/>
        </w:rPr>
        <w:t xml:space="preserve"> </w:t>
      </w:r>
      <w:r>
        <w:rPr>
          <w:bCs/>
        </w:rPr>
        <w:t>–</w:t>
      </w:r>
      <w:r w:rsidRPr="009D50B7">
        <w:rPr>
          <w:bCs/>
        </w:rPr>
        <w:t xml:space="preserve"> </w:t>
      </w:r>
      <w:r>
        <w:rPr>
          <w:bCs/>
        </w:rPr>
        <w:t>obecnie tylko sporadycznie omawia się ze społecznościami lokalnymi inwestycje, takie jak kolejność i forma remontów chodników czy budowy oświetlenia. Można np. zobowiązać projektantów wykonujących dokumentację na zlecenie Miasta Gdańska do przeprowadzenia spotkań konsultacyjnych z przedstawicielami organów dzielnicy i mieszkańcami,</w:t>
      </w:r>
    </w:p>
    <w:p w:rsidR="00F72409" w:rsidRPr="00905F40" w:rsidRDefault="00F72409" w:rsidP="00F72409">
      <w:pPr>
        <w:numPr>
          <w:ilvl w:val="0"/>
          <w:numId w:val="3"/>
        </w:numPr>
        <w:jc w:val="both"/>
      </w:pPr>
      <w:r>
        <w:rPr>
          <w:bCs/>
        </w:rPr>
        <w:t xml:space="preserve">Przywrócenie kompetencji zarządów dzielnic do </w:t>
      </w:r>
      <w:r w:rsidRPr="00B91886">
        <w:rPr>
          <w:b/>
          <w:bCs/>
        </w:rPr>
        <w:t>udziału w komisjach odbiorowych prac inwestycyjnych</w:t>
      </w:r>
      <w:r>
        <w:rPr>
          <w:bCs/>
        </w:rPr>
        <w:t xml:space="preserve"> prowadzonych na terenie określonej dzielnicy,</w:t>
      </w:r>
    </w:p>
    <w:p w:rsidR="00F72409" w:rsidRPr="00030A3C" w:rsidRDefault="00F72409" w:rsidP="00F72409">
      <w:pPr>
        <w:pStyle w:val="Akapitzlist"/>
        <w:numPr>
          <w:ilvl w:val="0"/>
          <w:numId w:val="2"/>
        </w:numPr>
        <w:jc w:val="both"/>
        <w:rPr>
          <w:b/>
        </w:rPr>
      </w:pPr>
      <w:r w:rsidRPr="00030A3C">
        <w:rPr>
          <w:b/>
          <w:bCs/>
        </w:rPr>
        <w:t xml:space="preserve">W zakresie </w:t>
      </w:r>
      <w:r w:rsidRPr="00030A3C">
        <w:rPr>
          <w:b/>
        </w:rPr>
        <w:t>rozwoju narzędzi partycypacji w kontroli</w:t>
      </w:r>
    </w:p>
    <w:p w:rsidR="00F72409" w:rsidRPr="00905F40" w:rsidRDefault="00F72409" w:rsidP="00F72409">
      <w:pPr>
        <w:numPr>
          <w:ilvl w:val="0"/>
          <w:numId w:val="4"/>
        </w:numPr>
        <w:jc w:val="both"/>
      </w:pPr>
      <w:r w:rsidRPr="00905F40">
        <w:t xml:space="preserve">Zmiany </w:t>
      </w:r>
      <w:r>
        <w:t xml:space="preserve">regulaminu organizacyjnego urzędu miejskiego oraz </w:t>
      </w:r>
      <w:r w:rsidRPr="00905F40">
        <w:t xml:space="preserve">statutów jednostek organizacyjnych miasta i spółek miejskich – </w:t>
      </w:r>
      <w:r>
        <w:t xml:space="preserve">wprowadzenie </w:t>
      </w:r>
      <w:r>
        <w:rPr>
          <w:b/>
          <w:bCs/>
        </w:rPr>
        <w:t>obowiąz</w:t>
      </w:r>
      <w:r w:rsidRPr="00905F40">
        <w:rPr>
          <w:b/>
          <w:bCs/>
        </w:rPr>
        <w:t>k</w:t>
      </w:r>
      <w:r>
        <w:rPr>
          <w:b/>
          <w:bCs/>
        </w:rPr>
        <w:t>u</w:t>
      </w:r>
      <w:r w:rsidRPr="00905F40">
        <w:rPr>
          <w:b/>
          <w:bCs/>
        </w:rPr>
        <w:t xml:space="preserve"> </w:t>
      </w:r>
      <w:r>
        <w:rPr>
          <w:b/>
          <w:bCs/>
        </w:rPr>
        <w:t>zawiadamiania</w:t>
      </w:r>
      <w:r w:rsidRPr="00905F40">
        <w:rPr>
          <w:b/>
          <w:bCs/>
        </w:rPr>
        <w:t xml:space="preserve"> dzielnic </w:t>
      </w:r>
      <w:r w:rsidRPr="00905F40">
        <w:t xml:space="preserve">o </w:t>
      </w:r>
      <w:r w:rsidRPr="00675624">
        <w:t xml:space="preserve">planowanych </w:t>
      </w:r>
      <w:r>
        <w:t xml:space="preserve">i realizowanych </w:t>
      </w:r>
      <w:r w:rsidRPr="00905F40">
        <w:t>działaniach na ich terenie</w:t>
      </w:r>
      <w:r>
        <w:t xml:space="preserve"> (obecnie jest to dobra praktyka realizowana jedynie przez część tych jednostek, nieposiadająca umocowania prawnego),</w:t>
      </w:r>
    </w:p>
    <w:p w:rsidR="00F72409" w:rsidRDefault="00F72409" w:rsidP="00F72409">
      <w:pPr>
        <w:numPr>
          <w:ilvl w:val="0"/>
          <w:numId w:val="4"/>
        </w:numPr>
        <w:jc w:val="both"/>
      </w:pPr>
      <w:r w:rsidRPr="00905F40">
        <w:t xml:space="preserve">Wprowadzenie </w:t>
      </w:r>
      <w:r w:rsidRPr="00905F40">
        <w:rPr>
          <w:b/>
          <w:bCs/>
        </w:rPr>
        <w:t>standardu reagowania na uchwały rad dzielnic</w:t>
      </w:r>
      <w:r>
        <w:rPr>
          <w:b/>
          <w:bCs/>
        </w:rPr>
        <w:t xml:space="preserve"> oraz uchwały i pisma zarządów dzielnic</w:t>
      </w:r>
      <w:r w:rsidRPr="00905F40">
        <w:rPr>
          <w:b/>
          <w:bCs/>
        </w:rPr>
        <w:t xml:space="preserve"> </w:t>
      </w:r>
      <w:r w:rsidRPr="00905F40">
        <w:t xml:space="preserve">przez komisje tematyczne Rady Miasta Gdańska, </w:t>
      </w:r>
      <w:r>
        <w:t xml:space="preserve">wydziały urzędu miejskiego, </w:t>
      </w:r>
      <w:r w:rsidRPr="00905F40">
        <w:t>jednostki organizacyjne miasta oraz spółki miejskie</w:t>
      </w:r>
      <w:r>
        <w:t>,</w:t>
      </w:r>
    </w:p>
    <w:p w:rsidR="00F72409" w:rsidRDefault="00F72409" w:rsidP="00F72409">
      <w:pPr>
        <w:numPr>
          <w:ilvl w:val="0"/>
          <w:numId w:val="4"/>
        </w:numPr>
        <w:jc w:val="both"/>
      </w:pPr>
      <w:r>
        <w:t xml:space="preserve">Wprowadzenie </w:t>
      </w:r>
      <w:r w:rsidRPr="003C261F">
        <w:rPr>
          <w:b/>
        </w:rPr>
        <w:t>standardu współpracy pomiędzy organami dzielnic a radnymi miasta</w:t>
      </w:r>
      <w:r>
        <w:t xml:space="preserve"> z okręgu wyborczego, obejmującego określoną dzielnicę,</w:t>
      </w:r>
    </w:p>
    <w:p w:rsidR="00F72409" w:rsidRDefault="00F72409" w:rsidP="00F72409">
      <w:pPr>
        <w:numPr>
          <w:ilvl w:val="0"/>
          <w:numId w:val="4"/>
        </w:numPr>
        <w:jc w:val="both"/>
      </w:pPr>
      <w:r>
        <w:t xml:space="preserve">Stworzenia </w:t>
      </w:r>
      <w:r>
        <w:rPr>
          <w:b/>
        </w:rPr>
        <w:t xml:space="preserve">ujednoliconego internetowego systemu  informacyjnego </w:t>
      </w:r>
      <w:r w:rsidRPr="00B91886">
        <w:rPr>
          <w:b/>
        </w:rPr>
        <w:t xml:space="preserve"> dla radnych </w:t>
      </w:r>
      <w:r>
        <w:rPr>
          <w:b/>
        </w:rPr>
        <w:t xml:space="preserve">miasta i radnych dzielnic </w:t>
      </w:r>
      <w:r w:rsidRPr="00B91886">
        <w:rPr>
          <w:b/>
        </w:rPr>
        <w:t>oraz mieszkańców</w:t>
      </w:r>
      <w:r>
        <w:t>, która obejmowałaby informacje i komunikaty z wielu instytucji</w:t>
      </w:r>
      <w:r>
        <w:t xml:space="preserve"> </w:t>
      </w:r>
      <w:r>
        <w:t>miejskich.</w:t>
      </w:r>
    </w:p>
    <w:p w:rsidR="00656FB8" w:rsidRDefault="00656FB8" w:rsidP="00656FB8"/>
    <w:p w:rsidR="003C261F" w:rsidRDefault="003C261F" w:rsidP="00656FB8">
      <w:r>
        <w:t>Opracowali:</w:t>
      </w:r>
    </w:p>
    <w:p w:rsidR="003C261F" w:rsidRDefault="003C261F" w:rsidP="00656FB8">
      <w:r>
        <w:t xml:space="preserve">Agnieszka Bartków – Rada Dzielnicy </w:t>
      </w:r>
      <w:r w:rsidR="00FC0BA5">
        <w:t>Orunia-Święty Wojciech-Lipce</w:t>
      </w:r>
    </w:p>
    <w:p w:rsidR="00FC0BA5" w:rsidRDefault="00FC0BA5" w:rsidP="00656FB8">
      <w:r>
        <w:t xml:space="preserve">Anna Golędzinowska – Rada Dzielnicy Aniołki </w:t>
      </w:r>
    </w:p>
    <w:p w:rsidR="00FC0BA5" w:rsidRDefault="00FC0BA5" w:rsidP="00656FB8">
      <w:r>
        <w:t xml:space="preserve">Wiesława Krasa – Rada Dzielnicy </w:t>
      </w:r>
      <w:proofErr w:type="spellStart"/>
      <w:r>
        <w:t>Matarnia</w:t>
      </w:r>
      <w:proofErr w:type="spellEnd"/>
    </w:p>
    <w:p w:rsidR="00FC0BA5" w:rsidRDefault="00FC0BA5" w:rsidP="00656FB8">
      <w:r>
        <w:t>Magdalena Nowicka – Rada Dzielnicy Jasień</w:t>
      </w:r>
    </w:p>
    <w:p w:rsidR="00FC0BA5" w:rsidRDefault="00FC0BA5" w:rsidP="00656FB8">
      <w:r>
        <w:t>Karol Ważny – Rada Dzielnicy Osowa</w:t>
      </w:r>
    </w:p>
    <w:p w:rsidR="00FC0BA5" w:rsidRPr="00656FB8" w:rsidRDefault="00FC0BA5" w:rsidP="00656FB8"/>
    <w:sectPr w:rsidR="00FC0BA5" w:rsidRPr="00656FB8" w:rsidSect="0097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5A6"/>
    <w:multiLevelType w:val="hybridMultilevel"/>
    <w:tmpl w:val="2826A27E"/>
    <w:lvl w:ilvl="0" w:tplc="8AD6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6D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8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AE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C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E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0C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8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B62071"/>
    <w:multiLevelType w:val="hybridMultilevel"/>
    <w:tmpl w:val="A2402174"/>
    <w:lvl w:ilvl="0" w:tplc="A280A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C9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D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E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20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6B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44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8F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0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DC62F7"/>
    <w:multiLevelType w:val="hybridMultilevel"/>
    <w:tmpl w:val="6B82B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65BE"/>
    <w:multiLevelType w:val="hybridMultilevel"/>
    <w:tmpl w:val="CFA20E9C"/>
    <w:lvl w:ilvl="0" w:tplc="D1AE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6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8F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A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82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25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60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0C539E"/>
    <w:multiLevelType w:val="hybridMultilevel"/>
    <w:tmpl w:val="35AEB23C"/>
    <w:lvl w:ilvl="0" w:tplc="1FC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6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6C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A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05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0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0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85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08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F70219"/>
    <w:multiLevelType w:val="hybridMultilevel"/>
    <w:tmpl w:val="3160A01A"/>
    <w:lvl w:ilvl="0" w:tplc="E892D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155E7"/>
    <w:multiLevelType w:val="hybridMultilevel"/>
    <w:tmpl w:val="C48A6D88"/>
    <w:lvl w:ilvl="0" w:tplc="8AD6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4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09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B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6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C8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A7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8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5F15D6"/>
    <w:multiLevelType w:val="hybridMultilevel"/>
    <w:tmpl w:val="F40A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8"/>
    <w:rsid w:val="00030A3C"/>
    <w:rsid w:val="000F638E"/>
    <w:rsid w:val="00103E27"/>
    <w:rsid w:val="00123032"/>
    <w:rsid w:val="002D5B9A"/>
    <w:rsid w:val="002E4AC5"/>
    <w:rsid w:val="003C261F"/>
    <w:rsid w:val="003D7AE2"/>
    <w:rsid w:val="004916F8"/>
    <w:rsid w:val="00656FB8"/>
    <w:rsid w:val="00675624"/>
    <w:rsid w:val="00726CE9"/>
    <w:rsid w:val="0073012B"/>
    <w:rsid w:val="007C32DA"/>
    <w:rsid w:val="00905F40"/>
    <w:rsid w:val="009774DD"/>
    <w:rsid w:val="009967F1"/>
    <w:rsid w:val="009D50B7"/>
    <w:rsid w:val="00AB1AC8"/>
    <w:rsid w:val="00B91886"/>
    <w:rsid w:val="00C56C60"/>
    <w:rsid w:val="00CA7631"/>
    <w:rsid w:val="00D41D4F"/>
    <w:rsid w:val="00F16013"/>
    <w:rsid w:val="00F227DC"/>
    <w:rsid w:val="00F72409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1F96-0C93-4CA9-9895-8F531BA1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4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F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F63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354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9617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1657-CC44-4DD5-A003-FD0E8EF2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Golędzinowska</dc:creator>
  <cp:keywords/>
  <dc:description/>
  <cp:lastModifiedBy>Anna Golędzinowska</cp:lastModifiedBy>
  <cp:revision>4</cp:revision>
  <dcterms:created xsi:type="dcterms:W3CDTF">2017-10-05T10:45:00Z</dcterms:created>
  <dcterms:modified xsi:type="dcterms:W3CDTF">2017-10-05T10:51:00Z</dcterms:modified>
</cp:coreProperties>
</file>