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41" w:rsidRDefault="00065165">
      <w:pPr>
        <w:pStyle w:val="Tekstpodstawowy"/>
        <w:spacing w:before="9"/>
        <w:rPr>
          <w:rFonts w:ascii="Times New Roman"/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0.9pt;margin-top:801.7pt;width:36.85pt;height:16.95pt;z-index:251654144;mso-position-horizontal-relative:page;mso-position-vertical-relative:page" filled="f" strokeweight=".72pt">
            <v:textbox inset="0,0,0,0">
              <w:txbxContent>
                <w:p w:rsidR="007B5041" w:rsidRDefault="00314EBE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w10:wrap anchorx="page" anchory="page"/>
          </v:shape>
        </w:pict>
      </w:r>
    </w:p>
    <w:p w:rsidR="007B5041" w:rsidRDefault="00065165">
      <w:pPr>
        <w:pStyle w:val="Tekstpodstawowy"/>
        <w:ind w:left="106"/>
        <w:rPr>
          <w:rFonts w:ascii="Times New Roman"/>
          <w:sz w:val="20"/>
        </w:rPr>
      </w:pPr>
      <w:r>
        <w:rPr>
          <w:sz w:val="22"/>
        </w:rPr>
        <w:pict>
          <v:shape id="_x0000_s1035" type="#_x0000_t202" style="position:absolute;left:0;text-align:left;margin-left:298.55pt;margin-top:.75pt;width:269.55pt;height:24.15pt;z-index:251655168;mso-position-horizontal-relative:page" fillcolor="#d9d9d9" strokeweight=".72pt">
            <v:textbox inset="0,0,0,0">
              <w:txbxContent>
                <w:p w:rsidR="007B5041" w:rsidRDefault="00314EBE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</w:t>
                  </w:r>
                  <w:proofErr w:type="spellStart"/>
                  <w:r>
                    <w:rPr>
                      <w:b/>
                      <w:sz w:val="14"/>
                    </w:rPr>
                    <w:t>Nr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8" type="#_x0000_t202" style="width:270.5pt;height:24.1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7B5041" w:rsidRPr="00600BCD" w:rsidRDefault="00314EBE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600BCD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600BCD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600BCD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B5041" w:rsidRPr="00600BCD" w:rsidRDefault="007B5041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B5041" w:rsidRDefault="00314EBE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B5041" w:rsidRDefault="00314EBE">
      <w:pPr>
        <w:spacing w:before="120"/>
        <w:ind w:left="16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CE13EF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00BCD">
              <w:rPr>
                <w:sz w:val="16"/>
                <w:lang w:val="pl-PL"/>
              </w:rPr>
              <w:t>późn</w:t>
            </w:r>
            <w:proofErr w:type="spell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CE13EF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CE13E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CE13EF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CE13EF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CE13EF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CE13EF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CE13EF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CE13EF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065165">
      <w:pPr>
        <w:pStyle w:val="Tekstpodstawowy"/>
        <w:spacing w:before="3"/>
        <w:rPr>
          <w:b/>
          <w:sz w:val="29"/>
          <w:lang w:val="pl-PL"/>
        </w:rPr>
      </w:pPr>
      <w:r>
        <w:pict>
          <v:shape id="_x0000_s1034" type="#_x0000_t202" style="position:absolute;margin-left:445.8pt;margin-top:44.55pt;width:85.1pt;height:16.95pt;z-index:-251659264;mso-wrap-distance-left:0;mso-wrap-distance-right:0;mso-position-horizontal-relative:page" filled="f" strokeweight=".72pt">
            <v:textbox inset="0,0,0,0">
              <w:txbxContent>
                <w:p w:rsidR="007B5041" w:rsidRDefault="00314EBE">
                  <w:pPr>
                    <w:spacing w:line="320" w:lineRule="exact"/>
                    <w:ind w:left="503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065165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0" style="width:541pt;height:1.45pt;mso-position-horizontal-relative:char;mso-position-vertical-relative:line" coordsize="10820,29">
            <v:rect id="_x0000_s1033" style="position:absolute;width:15;height:29" fillcolor="black" stroked="f"/>
            <v:line id="_x0000_s1032" style="position:absolute" from="14,14" to="10805,14" strokeweight="1.44pt"/>
            <v:rect id="_x0000_s1031" style="position:absolute;left:10804;width:15;height:29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CE13EF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CE13EF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CE13EF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CE13EF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CE13EF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CE13E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CE13EF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CE13EF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CE13E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CE13EF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CE13E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CE13EF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065165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lastRenderedPageBreak/>
        <w:pict>
          <v:shape id="_x0000_s1029" type="#_x0000_t202" style="position:absolute;left:0;text-align:left;margin-left:530.9pt;margin-top:801.7pt;width:36.85pt;height:16.95pt;z-index:251656192;mso-position-horizontal-relative:page;mso-position-vertical-relative:page" filled="f" strokeweight=".72pt">
            <v:textbox inset="0,0,0,0">
              <w:txbxContent>
                <w:p w:rsidR="007B5041" w:rsidRDefault="00314EBE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27" style="width:538.45pt;height:1.45pt;mso-position-horizontal-relative:char;mso-position-vertical-relative:line" coordsize="10769,29">
            <v:line id="_x0000_s1028" style="position:absolute" from="0,14" to="10769,14" strokeweight="1.44pt"/>
            <w10:wrap type="none"/>
            <w10:anchorlock/>
          </v:group>
        </w:pic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7B5041" w:rsidRPr="00CE13EF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600BCD" w:rsidRDefault="00065165">
      <w:pPr>
        <w:pStyle w:val="Tekstpodstawowy"/>
        <w:spacing w:before="154" w:line="208" w:lineRule="auto"/>
        <w:ind w:left="279" w:right="308"/>
        <w:rPr>
          <w:lang w:val="pl-PL"/>
        </w:rPr>
        <w:sectPr w:rsidR="00600BCD">
          <w:headerReference w:type="default" r:id="rId13"/>
          <w:pgSz w:w="11900" w:h="16840"/>
          <w:pgMar w:top="620" w:right="420" w:bottom="280" w:left="440" w:header="428" w:footer="0" w:gutter="0"/>
          <w:cols w:space="708"/>
        </w:sectPr>
      </w:pPr>
      <w:r>
        <w:pict>
          <v:shape id="_x0000_s1026" type="#_x0000_t202" style="position:absolute;left:0;text-align:left;margin-left:445.8pt;margin-top:430.95pt;width:85.1pt;height:16.95pt;z-index:-251658240;mso-wrap-distance-left:0;mso-wrap-distance-right:0;mso-position-horizontal-relative:page" filled="f" strokeweight=".72pt">
            <v:textbox inset="0,0,0,0">
              <w:txbxContent>
                <w:p w:rsidR="007B5041" w:rsidRDefault="00314EBE">
                  <w:pPr>
                    <w:spacing w:line="320" w:lineRule="exact"/>
                    <w:ind w:left="503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F65E36" w:rsidRPr="00E0381D" w:rsidRDefault="00F65E36" w:rsidP="00F65E36">
      <w:pPr>
        <w:rPr>
          <w:rFonts w:ascii="Trebuchet MS" w:hAnsi="Trebuchet MS"/>
          <w:b/>
          <w:lang w:val="pl-PL"/>
        </w:rPr>
      </w:pPr>
      <w:r w:rsidRPr="00E0381D">
        <w:rPr>
          <w:rFonts w:ascii="Trebuchet MS" w:hAnsi="Trebuchet MS"/>
          <w:b/>
          <w:lang w:val="pl-PL"/>
        </w:rPr>
        <w:lastRenderedPageBreak/>
        <w:t>DR1 / IR-1</w:t>
      </w:r>
    </w:p>
    <w:p w:rsidR="00F65E36" w:rsidRPr="00E0381D" w:rsidRDefault="00F65E36" w:rsidP="00F65E36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F65E36" w:rsidRPr="00E0381D" w:rsidRDefault="00F65E36" w:rsidP="00F65E36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F65E36" w:rsidRPr="00E0381D" w:rsidRDefault="00F65E36" w:rsidP="00F65E36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E0381D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:rsidR="00F65E36" w:rsidRPr="00E0381D" w:rsidRDefault="00F65E36" w:rsidP="00F65E36">
      <w:pPr>
        <w:rPr>
          <w:lang w:val="pl-PL"/>
        </w:rPr>
      </w:pPr>
    </w:p>
    <w:p w:rsidR="00F65E36" w:rsidRPr="00E0381D" w:rsidRDefault="00F65E36" w:rsidP="00F65E36">
      <w:pPr>
        <w:jc w:val="both"/>
        <w:rPr>
          <w:rFonts w:ascii="Trebuchet MS" w:hAnsi="Trebuchet MS"/>
          <w:lang w:val="pl-PL"/>
        </w:rPr>
      </w:pPr>
    </w:p>
    <w:p w:rsidR="00F65E36" w:rsidRPr="00E0381D" w:rsidRDefault="00F65E36" w:rsidP="00F65E36">
      <w:pPr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W związku z rozpoczęciem obowiązywania z dniem 25 maja 2018</w:t>
      </w:r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:rsidR="00F65E36" w:rsidRPr="00E0381D" w:rsidRDefault="00F65E36" w:rsidP="00F65E36">
      <w:pPr>
        <w:jc w:val="both"/>
        <w:rPr>
          <w:rFonts w:ascii="Trebuchet MS" w:hAnsi="Trebuchet MS"/>
          <w:lang w:val="pl-PL"/>
        </w:rPr>
      </w:pPr>
    </w:p>
    <w:p w:rsidR="00F65E36" w:rsidRPr="00E0381D" w:rsidRDefault="00F65E36" w:rsidP="00F65E36">
      <w:pPr>
        <w:jc w:val="both"/>
        <w:rPr>
          <w:rFonts w:ascii="Trebuchet MS" w:hAnsi="Trebuchet MS"/>
          <w:lang w:val="pl-PL"/>
        </w:rPr>
      </w:pPr>
    </w:p>
    <w:p w:rsidR="00F65E36" w:rsidRPr="00E0381D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 xml:space="preserve">administratorem Pani/Pana danych osobowych jest Miasto Gdańsk - Prezydent Miasta Gdańska. Dane kontaktowe: ul. Nowe Ogrody 8/12, 80-803 Gdańsk, e-mail: </w:t>
      </w:r>
      <w:hyperlink r:id="rId14" w:history="1">
        <w:r w:rsidRPr="00E0381D">
          <w:rPr>
            <w:rStyle w:val="Hipercze"/>
            <w:rFonts w:ascii="Trebuchet MS" w:hAnsi="Trebuchet MS"/>
            <w:lang w:val="pl-PL"/>
          </w:rPr>
          <w:t>umg@gdansk.gda.pl</w:t>
        </w:r>
      </w:hyperlink>
      <w:r w:rsidRPr="00E0381D">
        <w:rPr>
          <w:rFonts w:ascii="Trebuchet MS" w:hAnsi="Trebuchet MS"/>
          <w:lang w:val="pl-PL"/>
        </w:rPr>
        <w:t>; tel. +48585244500; fax: +48583023941,</w:t>
      </w:r>
    </w:p>
    <w:p w:rsidR="00F65E36" w:rsidRPr="00E0381D" w:rsidRDefault="00F65E36" w:rsidP="00F65E36">
      <w:pPr>
        <w:pStyle w:val="Akapitzlist"/>
        <w:jc w:val="both"/>
        <w:rPr>
          <w:rFonts w:ascii="Trebuchet MS" w:hAnsi="Trebuchet MS"/>
          <w:lang w:val="pl-PL"/>
        </w:rPr>
      </w:pPr>
    </w:p>
    <w:p w:rsidR="00F65E36" w:rsidRPr="00E06590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</w:rPr>
      </w:pPr>
      <w:r w:rsidRPr="00E0381D">
        <w:rPr>
          <w:rFonts w:ascii="Trebuchet MS" w:hAnsi="Trebuchet MS"/>
          <w:lang w:val="pl-PL"/>
        </w:rPr>
        <w:t xml:space="preserve">dane kontaktowe do inspektora danych osobowych w Urzędzie Miejskim w Gdańsku: e-mail: </w:t>
      </w:r>
      <w:hyperlink r:id="rId15" w:history="1">
        <w:r w:rsidRPr="00E0381D">
          <w:rPr>
            <w:rStyle w:val="Hipercze"/>
            <w:rFonts w:ascii="Trebuchet MS" w:hAnsi="Trebuchet MS"/>
            <w:lang w:val="pl-PL"/>
          </w:rPr>
          <w:t>iod@gdansk.gda.pl</w:t>
        </w:r>
      </w:hyperlink>
      <w:r w:rsidRPr="00E0381D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</w:rPr>
        <w:t>+48585244500,</w:t>
      </w:r>
    </w:p>
    <w:p w:rsidR="00F65E36" w:rsidRPr="00E06590" w:rsidRDefault="00F65E36" w:rsidP="00F65E36">
      <w:pPr>
        <w:jc w:val="both"/>
        <w:rPr>
          <w:rFonts w:ascii="Trebuchet MS" w:hAnsi="Trebuchet MS"/>
        </w:rPr>
      </w:pPr>
    </w:p>
    <w:p w:rsidR="00F65E36" w:rsidRPr="00E0381D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rolnym w celu wymiaru, poboru podatku, ewidencji księgowej, windykacji i ewentualnej egzekucji,</w:t>
      </w:r>
    </w:p>
    <w:p w:rsidR="00F65E36" w:rsidRPr="00E0381D" w:rsidRDefault="00F65E36" w:rsidP="00F65E36">
      <w:pPr>
        <w:jc w:val="both"/>
        <w:rPr>
          <w:rFonts w:ascii="Trebuchet MS" w:hAnsi="Trebuchet MS"/>
          <w:lang w:val="pl-PL"/>
        </w:rPr>
      </w:pPr>
    </w:p>
    <w:p w:rsidR="00F65E36" w:rsidRPr="00E0381D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obowiązek podania danych wynika z przepisów prawa regulujących podatek rolny i jest niezbędne do identyfikacji podatnika, a konsekwencją ich niepodania jest podjęcie środków prawnych przewidzianych w przepisach prawa podatkowego,</w:t>
      </w:r>
    </w:p>
    <w:p w:rsidR="00F65E36" w:rsidRPr="00E0381D" w:rsidRDefault="00F65E36" w:rsidP="00F65E36">
      <w:pPr>
        <w:pStyle w:val="Akapitzlist"/>
        <w:rPr>
          <w:rFonts w:ascii="Trebuchet MS" w:hAnsi="Trebuchet MS"/>
          <w:lang w:val="pl-PL"/>
        </w:rPr>
      </w:pPr>
    </w:p>
    <w:p w:rsidR="00F65E36" w:rsidRPr="00E0381D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:rsidR="00F65E36" w:rsidRPr="00E0381D" w:rsidRDefault="00F65E36" w:rsidP="00F65E36">
      <w:pPr>
        <w:pStyle w:val="Akapitzlist"/>
        <w:rPr>
          <w:rFonts w:ascii="Trebuchet MS" w:hAnsi="Trebuchet MS"/>
          <w:lang w:val="pl-PL"/>
        </w:rPr>
      </w:pPr>
    </w:p>
    <w:p w:rsidR="00F65E36" w:rsidRPr="00E0381D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:rsidR="00F65E36" w:rsidRPr="00E0381D" w:rsidRDefault="00F65E36" w:rsidP="00F65E36">
      <w:pPr>
        <w:pStyle w:val="Akapitzlist"/>
        <w:rPr>
          <w:rFonts w:ascii="Trebuchet MS" w:hAnsi="Trebuchet MS"/>
          <w:lang w:val="pl-PL"/>
        </w:rPr>
      </w:pPr>
    </w:p>
    <w:p w:rsidR="00F65E36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:rsidR="00F65E36" w:rsidRPr="00F65E36" w:rsidRDefault="00F65E36" w:rsidP="00F65E36">
      <w:pPr>
        <w:pStyle w:val="Akapitzlist"/>
        <w:rPr>
          <w:rFonts w:ascii="Trebuchet MS" w:hAnsi="Trebuchet MS"/>
          <w:lang w:val="pl-PL"/>
        </w:rPr>
      </w:pPr>
    </w:p>
    <w:p w:rsidR="007B5041" w:rsidRPr="00F65E36" w:rsidRDefault="00F65E36" w:rsidP="00F65E36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F65E36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Europejskiego i Rady (UE) 2016/679 z dnia 27 kwietnia 2016 r.</w:t>
      </w: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sectPr w:rsidR="007B5041" w:rsidRPr="00600BCD">
      <w:headerReference w:type="default" r:id="rId16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65" w:rsidRDefault="00065165">
      <w:r>
        <w:separator/>
      </w:r>
    </w:p>
  </w:endnote>
  <w:endnote w:type="continuationSeparator" w:id="0">
    <w:p w:rsidR="00065165" w:rsidRDefault="000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65" w:rsidRDefault="00065165">
      <w:r>
        <w:separator/>
      </w:r>
    </w:p>
  </w:footnote>
  <w:footnote w:type="continuationSeparator" w:id="0">
    <w:p w:rsidR="00065165" w:rsidRDefault="0006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41" w:rsidRDefault="00065165">
    <w:pPr>
      <w:pStyle w:val="Tekstpodstawowy"/>
      <w:spacing w:line="14" w:lineRule="auto"/>
      <w:rPr>
        <w:sz w:val="20"/>
      </w:rPr>
    </w:pPr>
    <w:r>
      <w:pict>
        <v:line id="_x0000_s2051" style="position:absolute;z-index:-43768;mso-position-horizontal-relative:page;mso-position-vertical-relative:page" from="28.1pt,32.5pt" to="566.5pt,32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pt;margin-top:23.7pt;width:252.55pt;height:8.75pt;z-index:-43744;mso-position-horizontal-relative:page;mso-position-vertical-relative:page" filled="f" stroked="f">
          <v:textbox inset="0,0,0,0">
            <w:txbxContent>
              <w:p w:rsidR="007B5041" w:rsidRPr="00600BCD" w:rsidRDefault="00314EB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00BC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41" w:rsidRDefault="0006516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23.7pt;width:252.55pt;height:8.75pt;z-index:-43720;mso-position-horizontal-relative:page;mso-position-vertical-relative:page" filled="f" stroked="f">
          <v:textbox inset="0,0,0,0">
            <w:txbxContent>
              <w:p w:rsidR="007B5041" w:rsidRPr="00600BCD" w:rsidRDefault="00314EB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00BC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 w15:restartNumberingAfterBreak="0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4" w15:restartNumberingAfterBreak="0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5" w15:restartNumberingAfterBreak="0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041"/>
    <w:rsid w:val="00065165"/>
    <w:rsid w:val="00223F43"/>
    <w:rsid w:val="00314EBE"/>
    <w:rsid w:val="00600BCD"/>
    <w:rsid w:val="006777BA"/>
    <w:rsid w:val="007B5041"/>
    <w:rsid w:val="00860B59"/>
    <w:rsid w:val="00BF594F"/>
    <w:rsid w:val="00CE13EF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@gdansk.gda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umg@gdansk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2019-07-11T08:20:00Z</dcterms:created>
  <dcterms:modified xsi:type="dcterms:W3CDTF">2019-09-27T12:04:00Z</dcterms:modified>
</cp:coreProperties>
</file>