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6CC97" w14:textId="648C60BE" w:rsidR="00767C35" w:rsidRDefault="00767C35" w:rsidP="00767C35">
      <w:pPr>
        <w:jc w:val="center"/>
        <w:rPr>
          <w:rFonts w:ascii="Arial Narrow" w:hAnsi="Arial Narrow" w:cs="Arial"/>
          <w:sz w:val="20"/>
          <w:szCs w:val="20"/>
        </w:rPr>
      </w:pPr>
    </w:p>
    <w:p w14:paraId="786845D1" w14:textId="534B593D" w:rsidR="006F27FA" w:rsidRDefault="006F27FA" w:rsidP="00767C35">
      <w:pPr>
        <w:jc w:val="center"/>
        <w:rPr>
          <w:rFonts w:ascii="Arial Narrow" w:hAnsi="Arial Narrow" w:cs="Arial"/>
          <w:sz w:val="20"/>
          <w:szCs w:val="20"/>
        </w:rPr>
      </w:pPr>
    </w:p>
    <w:p w14:paraId="3EB00DB5" w14:textId="71D20099" w:rsidR="0019132C" w:rsidRPr="0019132C" w:rsidRDefault="0019132C" w:rsidP="0019132C">
      <w:pPr>
        <w:jc w:val="center"/>
        <w:rPr>
          <w:rFonts w:ascii="Arial Narrow" w:hAnsi="Arial Narrow" w:cs="Arial"/>
          <w:sz w:val="20"/>
          <w:szCs w:val="20"/>
        </w:rPr>
      </w:pPr>
      <w:r>
        <w:rPr>
          <w:rFonts w:ascii="Arial Narrow" w:hAnsi="Arial Narrow" w:cs="Arial"/>
          <w:sz w:val="20"/>
          <w:szCs w:val="20"/>
        </w:rPr>
        <w:t xml:space="preserve">                                                                                     </w:t>
      </w:r>
      <w:bookmarkStart w:id="0" w:name="_GoBack"/>
      <w:r>
        <w:rPr>
          <w:rFonts w:ascii="Arial Narrow" w:hAnsi="Arial Narrow" w:cs="Arial"/>
          <w:sz w:val="20"/>
          <w:szCs w:val="20"/>
        </w:rPr>
        <w:t>Załącznik Nr 2</w:t>
      </w:r>
    </w:p>
    <w:p w14:paraId="030AB5AB" w14:textId="77777777" w:rsidR="0019132C" w:rsidRPr="0019132C" w:rsidRDefault="0019132C" w:rsidP="0019132C">
      <w:pPr>
        <w:jc w:val="center"/>
        <w:rPr>
          <w:rFonts w:ascii="Arial Narrow" w:hAnsi="Arial Narrow" w:cs="Arial"/>
          <w:sz w:val="20"/>
          <w:szCs w:val="20"/>
        </w:rPr>
      </w:pPr>
      <w:r w:rsidRPr="0019132C">
        <w:rPr>
          <w:rFonts w:ascii="Arial Narrow" w:hAnsi="Arial Narrow" w:cs="Arial"/>
          <w:sz w:val="20"/>
          <w:szCs w:val="20"/>
        </w:rPr>
        <w:t xml:space="preserve">                                                                                                          do Zarządzenia Nr 1388/20</w:t>
      </w:r>
    </w:p>
    <w:p w14:paraId="4CE81D96" w14:textId="77777777" w:rsidR="0019132C" w:rsidRPr="0019132C" w:rsidRDefault="0019132C" w:rsidP="0019132C">
      <w:pPr>
        <w:jc w:val="center"/>
        <w:rPr>
          <w:rFonts w:ascii="Arial Narrow" w:hAnsi="Arial Narrow" w:cs="Arial"/>
          <w:sz w:val="20"/>
          <w:szCs w:val="20"/>
        </w:rPr>
      </w:pPr>
      <w:r w:rsidRPr="0019132C">
        <w:rPr>
          <w:rFonts w:ascii="Arial Narrow" w:hAnsi="Arial Narrow" w:cs="Arial"/>
          <w:sz w:val="20"/>
          <w:szCs w:val="20"/>
        </w:rPr>
        <w:t xml:space="preserve">                                                                                                            Prezydenta Miasta Gdańska</w:t>
      </w:r>
    </w:p>
    <w:p w14:paraId="0CAB4BCF" w14:textId="747B0262" w:rsidR="006F27FA" w:rsidRDefault="0019132C" w:rsidP="0019132C">
      <w:pPr>
        <w:jc w:val="center"/>
        <w:rPr>
          <w:rFonts w:ascii="Arial Narrow" w:hAnsi="Arial Narrow" w:cs="Arial"/>
          <w:sz w:val="20"/>
          <w:szCs w:val="20"/>
        </w:rPr>
      </w:pPr>
      <w:r w:rsidRPr="0019132C">
        <w:rPr>
          <w:rFonts w:ascii="Arial Narrow" w:hAnsi="Arial Narrow" w:cs="Arial"/>
          <w:sz w:val="20"/>
          <w:szCs w:val="20"/>
        </w:rPr>
        <w:t xml:space="preserve">                                                                                 </w:t>
      </w:r>
      <w:r>
        <w:rPr>
          <w:rFonts w:ascii="Arial Narrow" w:hAnsi="Arial Narrow" w:cs="Arial"/>
          <w:sz w:val="20"/>
          <w:szCs w:val="20"/>
        </w:rPr>
        <w:t xml:space="preserve">                            </w:t>
      </w:r>
      <w:r w:rsidRPr="0019132C">
        <w:rPr>
          <w:rFonts w:ascii="Arial Narrow" w:hAnsi="Arial Narrow" w:cs="Arial"/>
          <w:sz w:val="20"/>
          <w:szCs w:val="20"/>
        </w:rPr>
        <w:t>z dnia 2 października 2020 r</w:t>
      </w:r>
    </w:p>
    <w:bookmarkEnd w:id="0"/>
    <w:p w14:paraId="5738025E" w14:textId="0F27D7A5" w:rsidR="006F27FA" w:rsidRDefault="006F27FA" w:rsidP="00767C35">
      <w:pPr>
        <w:jc w:val="center"/>
        <w:rPr>
          <w:rFonts w:ascii="Arial Narrow" w:hAnsi="Arial Narrow" w:cs="Arial"/>
          <w:sz w:val="20"/>
          <w:szCs w:val="20"/>
        </w:rPr>
      </w:pPr>
    </w:p>
    <w:p w14:paraId="068888F2" w14:textId="77777777" w:rsidR="00DA2313" w:rsidRDefault="00DA2313" w:rsidP="00767C35">
      <w:pPr>
        <w:jc w:val="center"/>
        <w:rPr>
          <w:rFonts w:ascii="Arial Narrow" w:hAnsi="Arial Narrow" w:cs="Arial"/>
          <w:sz w:val="20"/>
          <w:szCs w:val="20"/>
        </w:rPr>
      </w:pPr>
    </w:p>
    <w:p w14:paraId="13D0FABC" w14:textId="77777777" w:rsidR="006F27FA" w:rsidRDefault="006F27FA" w:rsidP="00767C35">
      <w:pPr>
        <w:jc w:val="center"/>
        <w:rPr>
          <w:rFonts w:ascii="Arial Narrow" w:hAnsi="Arial Narrow" w:cs="Arial"/>
          <w:sz w:val="20"/>
          <w:szCs w:val="20"/>
        </w:rPr>
      </w:pPr>
    </w:p>
    <w:p w14:paraId="6CD4124F" w14:textId="77777777" w:rsidR="006F27FA" w:rsidRDefault="006F27FA" w:rsidP="006F27FA">
      <w:pPr>
        <w:jc w:val="right"/>
        <w:rPr>
          <w:rFonts w:ascii="Arial Narrow" w:hAnsi="Arial Narrow" w:cs="Arial"/>
          <w:i/>
          <w:sz w:val="20"/>
          <w:szCs w:val="20"/>
        </w:rPr>
      </w:pPr>
      <w:r>
        <w:rPr>
          <w:rFonts w:ascii="Arial Narrow" w:hAnsi="Arial Narrow" w:cs="Arial"/>
          <w:i/>
          <w:sz w:val="20"/>
          <w:szCs w:val="20"/>
        </w:rPr>
        <w:t>(projekt z dn. 2  października 2020 r.)</w:t>
      </w:r>
    </w:p>
    <w:p w14:paraId="4A474E46" w14:textId="77777777" w:rsidR="006F27FA" w:rsidRPr="00B04DB4" w:rsidRDefault="006F27FA" w:rsidP="00767C35">
      <w:pPr>
        <w:jc w:val="center"/>
        <w:rPr>
          <w:rFonts w:ascii="Arial Narrow" w:hAnsi="Arial Narrow" w:cs="Arial"/>
          <w:sz w:val="20"/>
          <w:szCs w:val="20"/>
        </w:rPr>
      </w:pPr>
    </w:p>
    <w:p w14:paraId="3E36EB42" w14:textId="77777777" w:rsidR="00B36BC1" w:rsidRPr="00B04DB4" w:rsidRDefault="00B36BC1" w:rsidP="00767C35">
      <w:pPr>
        <w:jc w:val="center"/>
        <w:rPr>
          <w:rFonts w:ascii="Arial Narrow" w:hAnsi="Arial Narrow" w:cs="Arial"/>
          <w:sz w:val="20"/>
          <w:szCs w:val="20"/>
        </w:rPr>
      </w:pPr>
    </w:p>
    <w:p w14:paraId="0C6BCB8B" w14:textId="35B86382" w:rsidR="0072529E" w:rsidRPr="00CE0113" w:rsidRDefault="0072529E" w:rsidP="0072529E">
      <w:pPr>
        <w:pStyle w:val="Nagwek1"/>
        <w:tabs>
          <w:tab w:val="left" w:pos="8789"/>
        </w:tabs>
        <w:spacing w:line="360" w:lineRule="auto"/>
        <w:rPr>
          <w:rFonts w:ascii="Times New Roman" w:hAnsi="Times New Roman"/>
          <w:sz w:val="24"/>
          <w:lang w:val="pl-PL"/>
        </w:rPr>
      </w:pPr>
      <w:r w:rsidRPr="00CE0113">
        <w:rPr>
          <w:rFonts w:ascii="Times New Roman" w:hAnsi="Times New Roman"/>
          <w:sz w:val="24"/>
        </w:rPr>
        <w:t xml:space="preserve">UCHWAŁA NR </w:t>
      </w:r>
    </w:p>
    <w:p w14:paraId="1E6C5223" w14:textId="77777777" w:rsidR="0072529E" w:rsidRPr="00CE0113" w:rsidRDefault="0072529E" w:rsidP="0072529E">
      <w:pPr>
        <w:pStyle w:val="Nagwek1"/>
        <w:tabs>
          <w:tab w:val="left" w:pos="8789"/>
        </w:tabs>
        <w:spacing w:line="360" w:lineRule="auto"/>
        <w:rPr>
          <w:rFonts w:ascii="Times New Roman" w:hAnsi="Times New Roman"/>
          <w:sz w:val="24"/>
        </w:rPr>
      </w:pPr>
      <w:r w:rsidRPr="00CE0113">
        <w:rPr>
          <w:rFonts w:ascii="Times New Roman" w:hAnsi="Times New Roman"/>
          <w:sz w:val="24"/>
        </w:rPr>
        <w:t>RADY MIASTA GDAŃSKA</w:t>
      </w:r>
    </w:p>
    <w:p w14:paraId="3C97DCDC" w14:textId="4C80D689" w:rsidR="0072529E" w:rsidRPr="00CE0113" w:rsidRDefault="0001429A" w:rsidP="0072529E">
      <w:pPr>
        <w:tabs>
          <w:tab w:val="left" w:pos="8789"/>
        </w:tabs>
        <w:spacing w:line="360" w:lineRule="auto"/>
        <w:jc w:val="center"/>
        <w:rPr>
          <w:b/>
        </w:rPr>
      </w:pPr>
      <w:r w:rsidRPr="00CE0113">
        <w:rPr>
          <w:b/>
        </w:rPr>
        <w:t xml:space="preserve">z dnia </w:t>
      </w:r>
    </w:p>
    <w:p w14:paraId="2900BD17" w14:textId="77777777" w:rsidR="0072529E" w:rsidRPr="00CE0113" w:rsidRDefault="0072529E" w:rsidP="0072529E">
      <w:pPr>
        <w:spacing w:line="360" w:lineRule="auto"/>
        <w:jc w:val="center"/>
        <w:rPr>
          <w:sz w:val="20"/>
          <w:szCs w:val="20"/>
        </w:rPr>
      </w:pPr>
    </w:p>
    <w:p w14:paraId="1C62D4AE" w14:textId="77777777" w:rsidR="0072529E" w:rsidRPr="00EB6DF0" w:rsidRDefault="0072529E" w:rsidP="0072529E">
      <w:pPr>
        <w:spacing w:line="360" w:lineRule="auto"/>
        <w:jc w:val="center"/>
      </w:pPr>
    </w:p>
    <w:p w14:paraId="1685C8F7" w14:textId="65A3EC35" w:rsidR="0072529E" w:rsidRPr="00EB6DF0" w:rsidRDefault="0072529E" w:rsidP="0072529E">
      <w:pPr>
        <w:spacing w:line="360" w:lineRule="auto"/>
        <w:jc w:val="center"/>
        <w:rPr>
          <w:b/>
        </w:rPr>
      </w:pPr>
      <w:r w:rsidRPr="00EB6DF0">
        <w:rPr>
          <w:b/>
        </w:rPr>
        <w:t xml:space="preserve">w sprawie przyjęcia </w:t>
      </w:r>
      <w:r w:rsidR="00D35DF0">
        <w:rPr>
          <w:b/>
        </w:rPr>
        <w:t>Wieloletniego</w:t>
      </w:r>
      <w:r w:rsidR="00764844">
        <w:rPr>
          <w:b/>
        </w:rPr>
        <w:t xml:space="preserve"> </w:t>
      </w:r>
      <w:r w:rsidR="00D35DF0">
        <w:rPr>
          <w:b/>
        </w:rPr>
        <w:t xml:space="preserve">Ramowego </w:t>
      </w:r>
      <w:r w:rsidR="00764844" w:rsidRPr="00606360">
        <w:rPr>
          <w:b/>
        </w:rPr>
        <w:t>Programu Profilaktyki i Rozwiązywania Problemów Al</w:t>
      </w:r>
      <w:r w:rsidR="00764844">
        <w:rPr>
          <w:b/>
        </w:rPr>
        <w:t>koholowych oraz Przeciwdziałania Narkomanii dla G</w:t>
      </w:r>
      <w:r w:rsidR="00D35DF0">
        <w:rPr>
          <w:b/>
        </w:rPr>
        <w:t xml:space="preserve">miny </w:t>
      </w:r>
      <w:r w:rsidR="00987B21">
        <w:rPr>
          <w:b/>
        </w:rPr>
        <w:t>Miasta Gdańska na lata 2021-2025</w:t>
      </w:r>
    </w:p>
    <w:p w14:paraId="257B7696" w14:textId="77777777" w:rsidR="0072529E" w:rsidRPr="00EB6DF0" w:rsidRDefault="0072529E" w:rsidP="0072529E">
      <w:pPr>
        <w:spacing w:line="276" w:lineRule="auto"/>
        <w:jc w:val="both"/>
        <w:rPr>
          <w:b/>
        </w:rPr>
      </w:pPr>
    </w:p>
    <w:p w14:paraId="0C811D94" w14:textId="68BD43FF" w:rsidR="0072529E" w:rsidRPr="00EB6DF0" w:rsidRDefault="00EE4785" w:rsidP="62005870">
      <w:pPr>
        <w:spacing w:line="276" w:lineRule="auto"/>
        <w:jc w:val="both"/>
        <w:rPr>
          <w:b/>
          <w:bCs/>
        </w:rPr>
      </w:pPr>
      <w:r>
        <w:t>Na podstawie art. 18 ust. 2 pkt 15 w związku z art. 7 ust. 1 pkt 5 ustawy z dnia 8 marca 1990 r. o samorządzie gminnym (Dz. U. z 2020 r. poz. 713), art. 4</w:t>
      </w:r>
      <w:r w:rsidRPr="163573E8">
        <w:rPr>
          <w:vertAlign w:val="superscript"/>
        </w:rPr>
        <w:t>1</w:t>
      </w:r>
      <w:r>
        <w:t xml:space="preserve"> ust.</w:t>
      </w:r>
      <w:r w:rsidRPr="163573E8">
        <w:rPr>
          <w:color w:val="800000"/>
        </w:rPr>
        <w:t xml:space="preserve"> </w:t>
      </w:r>
      <w:r>
        <w:t xml:space="preserve">1, 2 i 5 ustawy z dnia </w:t>
      </w:r>
      <w:r>
        <w:br/>
        <w:t xml:space="preserve">26 października 1982 r. o wychowaniu w trzeźwości i przeciwdziałaniu alkoholizmowi </w:t>
      </w:r>
      <w:r>
        <w:br/>
        <w:t>(Dz. U. z 2019 r. poz. 2277), art. 10 ust. 1-3 w związku z art. 2 ust. 1 pkt 1-3 ustawy z dnia 29 lipca 2005 r. o przeciwdziałaniu narkomanii (Dz. U. z 2019 r. poz. 852, 1818</w:t>
      </w:r>
      <w:r w:rsidRPr="163573E8">
        <w:rPr>
          <w:sz w:val="25"/>
          <w:szCs w:val="25"/>
        </w:rPr>
        <w:t xml:space="preserve"> z 2020 r. poz. 322, 1337, 1493</w:t>
      </w:r>
      <w:r>
        <w:t>),</w:t>
      </w:r>
      <w:r w:rsidRPr="163573E8">
        <w:rPr>
          <w:b/>
          <w:bCs/>
        </w:rPr>
        <w:t xml:space="preserve"> uchwala się, co następuje:</w:t>
      </w:r>
    </w:p>
    <w:p w14:paraId="50587C60" w14:textId="77777777" w:rsidR="0072529E" w:rsidRPr="00EB6DF0" w:rsidRDefault="0072529E" w:rsidP="0072529E">
      <w:pPr>
        <w:spacing w:line="360" w:lineRule="auto"/>
        <w:jc w:val="center"/>
        <w:rPr>
          <w:b/>
        </w:rPr>
      </w:pPr>
    </w:p>
    <w:p w14:paraId="6DA83EE5" w14:textId="77777777" w:rsidR="0072529E" w:rsidRPr="00EB6DF0" w:rsidRDefault="0072529E" w:rsidP="0072529E">
      <w:pPr>
        <w:spacing w:line="360" w:lineRule="auto"/>
        <w:jc w:val="center"/>
        <w:rPr>
          <w:b/>
        </w:rPr>
      </w:pPr>
    </w:p>
    <w:p w14:paraId="6A81D717" w14:textId="6C3D38EE" w:rsidR="0072529E" w:rsidRPr="00EB6DF0" w:rsidRDefault="0072529E" w:rsidP="1B7DF7DA">
      <w:pPr>
        <w:spacing w:line="360" w:lineRule="auto"/>
        <w:jc w:val="both"/>
        <w:rPr>
          <w:b/>
          <w:bCs/>
        </w:rPr>
      </w:pPr>
      <w:r w:rsidRPr="62005870">
        <w:rPr>
          <w:b/>
          <w:bCs/>
        </w:rPr>
        <w:t xml:space="preserve">§ 1. </w:t>
      </w:r>
      <w:r w:rsidR="76557570" w:rsidRPr="009E5172">
        <w:t>P</w:t>
      </w:r>
      <w:r w:rsidRPr="009E5172">
        <w:t>rz</w:t>
      </w:r>
      <w:r>
        <w:t>y</w:t>
      </w:r>
      <w:r w:rsidR="00987B21">
        <w:t xml:space="preserve">jmuje do realizacji Wieloletni Ramowy </w:t>
      </w:r>
      <w:r w:rsidR="00D342D1">
        <w:t xml:space="preserve">Program Profilaktyki </w:t>
      </w:r>
      <w:r>
        <w:br/>
      </w:r>
      <w:r w:rsidR="00D342D1">
        <w:t>i Rozwiązywania Problemów Alkoholowych oraz Przeciwdziałania Narkomanii dla G</w:t>
      </w:r>
      <w:r w:rsidR="00987B21">
        <w:t>miny Miasta Gdańska na lata 2021-2025</w:t>
      </w:r>
      <w:r>
        <w:t>, stanowiący załącznik do niniejszej Uchwały.</w:t>
      </w:r>
    </w:p>
    <w:p w14:paraId="12258FF5" w14:textId="77777777" w:rsidR="0072529E" w:rsidRPr="00EB6DF0" w:rsidRDefault="0072529E" w:rsidP="0072529E">
      <w:pPr>
        <w:spacing w:line="360" w:lineRule="auto"/>
        <w:jc w:val="center"/>
        <w:rPr>
          <w:b/>
        </w:rPr>
      </w:pPr>
    </w:p>
    <w:p w14:paraId="4610747C" w14:textId="77777777" w:rsidR="0072529E" w:rsidRPr="00EB6DF0" w:rsidRDefault="0072529E" w:rsidP="0072529E">
      <w:pPr>
        <w:spacing w:line="360" w:lineRule="auto"/>
        <w:jc w:val="both"/>
        <w:rPr>
          <w:b/>
        </w:rPr>
      </w:pPr>
      <w:r w:rsidRPr="00EB6DF0">
        <w:rPr>
          <w:b/>
        </w:rPr>
        <w:t xml:space="preserve">§ 2.  </w:t>
      </w:r>
      <w:r w:rsidRPr="00EB6DF0">
        <w:t>1.</w:t>
      </w:r>
      <w:r w:rsidRPr="00EB6DF0">
        <w:rPr>
          <w:b/>
        </w:rPr>
        <w:t xml:space="preserve"> </w:t>
      </w:r>
      <w:r w:rsidRPr="00EB6DF0">
        <w:t>Uchwała</w:t>
      </w:r>
      <w:r w:rsidRPr="00EB6DF0">
        <w:rPr>
          <w:b/>
        </w:rPr>
        <w:t xml:space="preserve"> </w:t>
      </w:r>
      <w:r w:rsidRPr="00EB6DF0">
        <w:t>podlega ogłoszeniu w Biuletynie Informacji Publicznej Miasta Gdańska.</w:t>
      </w:r>
      <w:r w:rsidRPr="00EB6DF0">
        <w:rPr>
          <w:b/>
        </w:rPr>
        <w:t xml:space="preserve"> </w:t>
      </w:r>
    </w:p>
    <w:p w14:paraId="005181A8" w14:textId="77777777" w:rsidR="0072529E" w:rsidRPr="00EB6DF0" w:rsidRDefault="0072529E" w:rsidP="0072529E">
      <w:pPr>
        <w:spacing w:line="360" w:lineRule="auto"/>
        <w:rPr>
          <w:b/>
        </w:rPr>
      </w:pPr>
      <w:r w:rsidRPr="00EB6DF0">
        <w:t xml:space="preserve">        2.</w:t>
      </w:r>
      <w:r w:rsidRPr="00EB6DF0">
        <w:rPr>
          <w:b/>
        </w:rPr>
        <w:t xml:space="preserve"> </w:t>
      </w:r>
      <w:r w:rsidRPr="00EB6DF0">
        <w:t>Uchwała wchodzi w życie z dniem podjęcia.</w:t>
      </w:r>
    </w:p>
    <w:p w14:paraId="0DE3D418" w14:textId="29D5C743" w:rsidR="003D648A" w:rsidRPr="00EB6DF0" w:rsidRDefault="003D648A" w:rsidP="0095467A">
      <w:pPr>
        <w:ind w:left="4820"/>
        <w:jc w:val="center"/>
        <w:rPr>
          <w:rFonts w:ascii="Arial Narrow" w:hAnsi="Arial Narrow" w:cs="Arial"/>
        </w:rPr>
      </w:pPr>
    </w:p>
    <w:p w14:paraId="094A2D76" w14:textId="16E70A82" w:rsidR="00F01237" w:rsidRPr="00B04DB4" w:rsidRDefault="00F01237" w:rsidP="0095467A">
      <w:pPr>
        <w:ind w:left="4820"/>
        <w:jc w:val="center"/>
        <w:rPr>
          <w:rFonts w:ascii="Arial Narrow" w:hAnsi="Arial Narrow" w:cs="Arial"/>
          <w:sz w:val="20"/>
          <w:szCs w:val="20"/>
        </w:rPr>
      </w:pPr>
    </w:p>
    <w:p w14:paraId="388AE2FC" w14:textId="4332BB82" w:rsidR="00F01237" w:rsidRPr="00B04DB4" w:rsidRDefault="00F01237" w:rsidP="0095467A">
      <w:pPr>
        <w:ind w:left="4820"/>
        <w:jc w:val="center"/>
        <w:rPr>
          <w:rFonts w:ascii="Arial Narrow" w:hAnsi="Arial Narrow" w:cs="Arial"/>
          <w:sz w:val="20"/>
          <w:szCs w:val="20"/>
        </w:rPr>
      </w:pPr>
    </w:p>
    <w:p w14:paraId="0C503B87" w14:textId="7D086096" w:rsidR="00F01237" w:rsidRPr="00B04DB4" w:rsidRDefault="00F01237" w:rsidP="0095467A">
      <w:pPr>
        <w:ind w:left="4820"/>
        <w:jc w:val="center"/>
        <w:rPr>
          <w:rFonts w:ascii="Arial Narrow" w:hAnsi="Arial Narrow" w:cs="Arial"/>
          <w:sz w:val="20"/>
          <w:szCs w:val="20"/>
        </w:rPr>
      </w:pPr>
    </w:p>
    <w:p w14:paraId="456E63B0" w14:textId="36F320E5" w:rsidR="00F01237" w:rsidRPr="00B04DB4" w:rsidRDefault="00F01237" w:rsidP="0095467A">
      <w:pPr>
        <w:ind w:left="4820"/>
        <w:jc w:val="center"/>
        <w:rPr>
          <w:rFonts w:ascii="Arial Narrow" w:hAnsi="Arial Narrow" w:cs="Arial"/>
          <w:sz w:val="20"/>
          <w:szCs w:val="20"/>
        </w:rPr>
      </w:pPr>
    </w:p>
    <w:p w14:paraId="2841AF62" w14:textId="7AF2134C" w:rsidR="00F01237" w:rsidRPr="00B04DB4" w:rsidRDefault="00F01237" w:rsidP="0095467A">
      <w:pPr>
        <w:ind w:left="4820"/>
        <w:jc w:val="center"/>
        <w:rPr>
          <w:rFonts w:ascii="Arial Narrow" w:hAnsi="Arial Narrow" w:cs="Arial"/>
          <w:sz w:val="20"/>
          <w:szCs w:val="20"/>
        </w:rPr>
      </w:pPr>
    </w:p>
    <w:p w14:paraId="33DB3C80" w14:textId="7CACD7EF" w:rsidR="00F01237" w:rsidRPr="00B04DB4" w:rsidRDefault="00F01237" w:rsidP="0095467A">
      <w:pPr>
        <w:ind w:left="4820"/>
        <w:jc w:val="center"/>
        <w:rPr>
          <w:rFonts w:ascii="Arial Narrow" w:hAnsi="Arial Narrow" w:cs="Arial"/>
          <w:sz w:val="20"/>
          <w:szCs w:val="20"/>
        </w:rPr>
      </w:pPr>
    </w:p>
    <w:p w14:paraId="0DE4D913" w14:textId="1F685B16" w:rsidR="00F01237" w:rsidRPr="00B04DB4" w:rsidRDefault="00F01237" w:rsidP="0095467A">
      <w:pPr>
        <w:ind w:left="4820"/>
        <w:jc w:val="center"/>
        <w:rPr>
          <w:rFonts w:ascii="Arial Narrow" w:hAnsi="Arial Narrow" w:cs="Arial"/>
          <w:sz w:val="20"/>
          <w:szCs w:val="20"/>
        </w:rPr>
      </w:pPr>
    </w:p>
    <w:p w14:paraId="017B22C7" w14:textId="6BF1E037" w:rsidR="00F01237" w:rsidRPr="00B04DB4" w:rsidRDefault="00F01237" w:rsidP="0095467A">
      <w:pPr>
        <w:ind w:left="4820"/>
        <w:jc w:val="center"/>
        <w:rPr>
          <w:rFonts w:ascii="Arial Narrow" w:hAnsi="Arial Narrow" w:cs="Arial"/>
          <w:sz w:val="20"/>
          <w:szCs w:val="20"/>
        </w:rPr>
      </w:pPr>
    </w:p>
    <w:p w14:paraId="39339977" w14:textId="0B933670" w:rsidR="00F01237" w:rsidRPr="00B04DB4" w:rsidRDefault="00F01237" w:rsidP="0095467A">
      <w:pPr>
        <w:ind w:left="4820"/>
        <w:jc w:val="center"/>
        <w:rPr>
          <w:rFonts w:ascii="Arial Narrow" w:hAnsi="Arial Narrow" w:cs="Arial"/>
          <w:sz w:val="20"/>
          <w:szCs w:val="20"/>
        </w:rPr>
      </w:pPr>
    </w:p>
    <w:p w14:paraId="299C0FC0" w14:textId="631500E7" w:rsidR="00F01237" w:rsidRPr="00B04DB4" w:rsidRDefault="00F01237" w:rsidP="0095467A">
      <w:pPr>
        <w:ind w:left="4820"/>
        <w:jc w:val="center"/>
        <w:rPr>
          <w:rFonts w:ascii="Arial Narrow" w:hAnsi="Arial Narrow" w:cs="Arial"/>
          <w:sz w:val="20"/>
          <w:szCs w:val="20"/>
        </w:rPr>
      </w:pPr>
    </w:p>
    <w:p w14:paraId="37D09B0D" w14:textId="58D9023C" w:rsidR="00F01237" w:rsidRPr="00B04DB4" w:rsidRDefault="00F01237" w:rsidP="0095467A">
      <w:pPr>
        <w:ind w:left="4820"/>
        <w:jc w:val="center"/>
        <w:rPr>
          <w:rFonts w:ascii="Arial Narrow" w:hAnsi="Arial Narrow" w:cs="Arial"/>
          <w:sz w:val="20"/>
          <w:szCs w:val="20"/>
        </w:rPr>
      </w:pPr>
    </w:p>
    <w:p w14:paraId="1837A0B3" w14:textId="291CB1E5" w:rsidR="00F01237" w:rsidRPr="00B04DB4" w:rsidRDefault="00F01237" w:rsidP="0095467A">
      <w:pPr>
        <w:ind w:left="4820"/>
        <w:jc w:val="center"/>
        <w:rPr>
          <w:rFonts w:ascii="Arial Narrow" w:hAnsi="Arial Narrow" w:cs="Arial"/>
          <w:sz w:val="20"/>
          <w:szCs w:val="20"/>
        </w:rPr>
      </w:pPr>
    </w:p>
    <w:p w14:paraId="4CE160E1" w14:textId="7D4E6489" w:rsidR="00F01237" w:rsidRPr="00B04DB4" w:rsidRDefault="00F01237" w:rsidP="0095467A">
      <w:pPr>
        <w:ind w:left="4820"/>
        <w:jc w:val="center"/>
        <w:rPr>
          <w:rFonts w:ascii="Arial Narrow" w:hAnsi="Arial Narrow" w:cs="Arial"/>
          <w:sz w:val="20"/>
          <w:szCs w:val="20"/>
        </w:rPr>
      </w:pPr>
    </w:p>
    <w:p w14:paraId="5CF56620" w14:textId="4B4535EF" w:rsidR="00F01237" w:rsidRPr="00B04DB4" w:rsidRDefault="00F01237" w:rsidP="00F01237">
      <w:pPr>
        <w:rPr>
          <w:rFonts w:ascii="Arial Narrow" w:hAnsi="Arial Narrow" w:cs="Arial"/>
          <w:sz w:val="20"/>
          <w:szCs w:val="20"/>
        </w:rPr>
        <w:sectPr w:rsidR="00F01237" w:rsidRPr="00B04DB4" w:rsidSect="003D648A">
          <w:footerReference w:type="default" r:id="rId8"/>
          <w:pgSz w:w="11906" w:h="16838"/>
          <w:pgMar w:top="993" w:right="1416" w:bottom="142" w:left="1417" w:header="708" w:footer="708" w:gutter="0"/>
          <w:pgNumType w:start="1"/>
          <w:cols w:space="708"/>
          <w:docGrid w:linePitch="360"/>
        </w:sectPr>
      </w:pPr>
    </w:p>
    <w:p w14:paraId="172908FA" w14:textId="02282C08" w:rsidR="0072529E" w:rsidRPr="002F7F6F" w:rsidRDefault="005A5864" w:rsidP="006F27FA">
      <w:pPr>
        <w:rPr>
          <w:rFonts w:ascii="Arial Narrow" w:hAnsi="Arial Narrow" w:cs="Arial"/>
        </w:rPr>
      </w:pPr>
      <w:r>
        <w:rPr>
          <w:rFonts w:ascii="Arial Narrow" w:hAnsi="Arial Narrow" w:cs="Arial"/>
        </w:rPr>
        <w:lastRenderedPageBreak/>
        <w:t xml:space="preserve">                                                                                                                         </w:t>
      </w:r>
      <w:r w:rsidR="0072529E" w:rsidRPr="002F7F6F">
        <w:rPr>
          <w:rFonts w:ascii="Arial Narrow" w:hAnsi="Arial Narrow" w:cs="Arial"/>
        </w:rPr>
        <w:t xml:space="preserve">Załącznik do Uchwały Nr </w:t>
      </w:r>
    </w:p>
    <w:p w14:paraId="1C4A1213" w14:textId="7336D512" w:rsidR="0072529E" w:rsidRPr="002F7F6F" w:rsidRDefault="00AB1B51" w:rsidP="00AB1B51">
      <w:pPr>
        <w:spacing w:before="120"/>
        <w:ind w:left="4820"/>
        <w:rPr>
          <w:rFonts w:ascii="Arial Narrow" w:hAnsi="Arial Narrow" w:cs="Arial"/>
        </w:rPr>
      </w:pPr>
      <w:r w:rsidRPr="002F7F6F">
        <w:rPr>
          <w:rFonts w:ascii="Arial Narrow" w:hAnsi="Arial Narrow" w:cs="Arial"/>
        </w:rPr>
        <w:t xml:space="preserve">                             </w:t>
      </w:r>
      <w:r w:rsidR="002F7F6F">
        <w:rPr>
          <w:rFonts w:ascii="Arial Narrow" w:hAnsi="Arial Narrow" w:cs="Arial"/>
        </w:rPr>
        <w:t xml:space="preserve">    </w:t>
      </w:r>
      <w:r w:rsidR="0072529E" w:rsidRPr="002F7F6F">
        <w:rPr>
          <w:rFonts w:ascii="Arial Narrow" w:hAnsi="Arial Narrow" w:cs="Arial"/>
        </w:rPr>
        <w:t>Rady Miasta Gdańska</w:t>
      </w:r>
    </w:p>
    <w:p w14:paraId="0297726D" w14:textId="295AD935" w:rsidR="00DA2313" w:rsidRDefault="0001429A" w:rsidP="0001429A">
      <w:pPr>
        <w:spacing w:before="120"/>
        <w:rPr>
          <w:rFonts w:ascii="Arial Narrow" w:hAnsi="Arial Narrow" w:cs="Arial"/>
        </w:rPr>
      </w:pPr>
      <w:r w:rsidRPr="002F7F6F">
        <w:rPr>
          <w:rFonts w:ascii="Arial Narrow" w:hAnsi="Arial Narrow" w:cs="Arial"/>
        </w:rPr>
        <w:t xml:space="preserve">                                                                                                                    </w:t>
      </w:r>
      <w:r w:rsidR="002F7F6F">
        <w:rPr>
          <w:rFonts w:ascii="Arial Narrow" w:hAnsi="Arial Narrow" w:cs="Arial"/>
        </w:rPr>
        <w:t xml:space="preserve">     </w:t>
      </w:r>
      <w:r w:rsidR="00BE5C69" w:rsidRPr="002F7F6F">
        <w:rPr>
          <w:rFonts w:ascii="Arial Narrow" w:hAnsi="Arial Narrow" w:cs="Arial"/>
        </w:rPr>
        <w:t xml:space="preserve">z dnia </w:t>
      </w:r>
      <w:r w:rsidR="00DA2313">
        <w:rPr>
          <w:rFonts w:ascii="Arial Narrow" w:hAnsi="Arial Narrow" w:cs="Arial"/>
        </w:rPr>
        <w:t xml:space="preserve"> </w:t>
      </w:r>
    </w:p>
    <w:p w14:paraId="69D5B4A7" w14:textId="48F5238D" w:rsidR="006F27FA" w:rsidRDefault="006F27FA" w:rsidP="006F27FA">
      <w:pPr>
        <w:jc w:val="center"/>
        <w:rPr>
          <w:rFonts w:ascii="Arial Narrow" w:hAnsi="Arial Narrow" w:cs="Arial"/>
          <w:i/>
          <w:sz w:val="20"/>
          <w:szCs w:val="20"/>
        </w:rPr>
      </w:pPr>
      <w:r>
        <w:rPr>
          <w:rFonts w:ascii="Arial Narrow" w:hAnsi="Arial Narrow" w:cs="Arial"/>
          <w:i/>
          <w:sz w:val="20"/>
          <w:szCs w:val="20"/>
        </w:rPr>
        <w:t xml:space="preserve">                                                                                                                                </w:t>
      </w:r>
      <w:r w:rsidR="00DA2313">
        <w:rPr>
          <w:rFonts w:ascii="Arial Narrow" w:hAnsi="Arial Narrow" w:cs="Arial"/>
          <w:i/>
          <w:sz w:val="20"/>
          <w:szCs w:val="20"/>
        </w:rPr>
        <w:t xml:space="preserve">          </w:t>
      </w:r>
      <w:r>
        <w:rPr>
          <w:rFonts w:ascii="Arial Narrow" w:hAnsi="Arial Narrow" w:cs="Arial"/>
          <w:i/>
          <w:sz w:val="20"/>
          <w:szCs w:val="20"/>
        </w:rPr>
        <w:t xml:space="preserve"> (projekt z dn. 2  października 2020 r.)</w:t>
      </w:r>
    </w:p>
    <w:p w14:paraId="135FC8E0" w14:textId="587C736F" w:rsidR="0072529E" w:rsidRPr="00B04DB4" w:rsidRDefault="0072529E" w:rsidP="006F27FA">
      <w:pPr>
        <w:spacing w:before="120" w:after="120"/>
        <w:rPr>
          <w:rFonts w:ascii="Arial Narrow" w:hAnsi="Arial Narrow" w:cs="Arial"/>
          <w:sz w:val="20"/>
          <w:szCs w:val="20"/>
        </w:rPr>
      </w:pPr>
    </w:p>
    <w:p w14:paraId="5CAA067A" w14:textId="77777777" w:rsidR="0072529E" w:rsidRPr="00B04DB4" w:rsidRDefault="0072529E" w:rsidP="0072529E">
      <w:pPr>
        <w:spacing w:before="120" w:after="120"/>
        <w:rPr>
          <w:rFonts w:ascii="Arial Narrow" w:hAnsi="Arial Narrow" w:cs="Arial"/>
          <w:b/>
          <w:sz w:val="20"/>
          <w:szCs w:val="20"/>
        </w:rPr>
      </w:pPr>
      <w:r w:rsidRPr="00B04DB4">
        <w:rPr>
          <w:rFonts w:ascii="Arial Narrow" w:hAnsi="Arial Narrow" w:cs="Arial"/>
          <w:b/>
          <w:sz w:val="20"/>
          <w:szCs w:val="20"/>
        </w:rPr>
        <w:t>I. Informacje wprowadzające</w:t>
      </w:r>
    </w:p>
    <w:tbl>
      <w:tblPr>
        <w:tblStyle w:val="Tabela-Siatka"/>
        <w:tblW w:w="11468" w:type="dxa"/>
        <w:tblInd w:w="-804" w:type="dxa"/>
        <w:tblBorders>
          <w:top w:val="none" w:sz="0" w:space="0" w:color="auto"/>
          <w:left w:val="none" w:sz="0" w:space="0" w:color="auto"/>
          <w:bottom w:val="none" w:sz="0" w:space="0" w:color="auto"/>
          <w:right w:val="none" w:sz="0" w:space="0" w:color="auto"/>
          <w:insideH w:val="dotted" w:sz="4" w:space="0" w:color="auto"/>
        </w:tblBorders>
        <w:tblCellMar>
          <w:top w:w="57" w:type="dxa"/>
          <w:bottom w:w="57" w:type="dxa"/>
        </w:tblCellMar>
        <w:tblLook w:val="04A0" w:firstRow="1" w:lastRow="0" w:firstColumn="1" w:lastColumn="0" w:noHBand="0" w:noVBand="1"/>
      </w:tblPr>
      <w:tblGrid>
        <w:gridCol w:w="2447"/>
        <w:gridCol w:w="2085"/>
        <w:gridCol w:w="397"/>
        <w:gridCol w:w="6539"/>
      </w:tblGrid>
      <w:tr w:rsidR="0072529E" w:rsidRPr="00B04DB4" w14:paraId="3E2A5135" w14:textId="77777777" w:rsidTr="00135CD2">
        <w:tc>
          <w:tcPr>
            <w:tcW w:w="4227" w:type="dxa"/>
            <w:gridSpan w:val="2"/>
            <w:vAlign w:val="center"/>
          </w:tcPr>
          <w:p w14:paraId="01C74CA4" w14:textId="77777777" w:rsidR="0072529E" w:rsidRPr="00B04DB4" w:rsidRDefault="0072529E" w:rsidP="00A5511E">
            <w:pPr>
              <w:jc w:val="center"/>
              <w:rPr>
                <w:rFonts w:ascii="Arial Narrow" w:hAnsi="Arial Narrow"/>
                <w:sz w:val="20"/>
                <w:szCs w:val="20"/>
              </w:rPr>
            </w:pPr>
            <w:r w:rsidRPr="00B04DB4">
              <w:rPr>
                <w:rFonts w:ascii="Arial Narrow" w:hAnsi="Arial Narrow"/>
                <w:sz w:val="20"/>
                <w:szCs w:val="20"/>
              </w:rPr>
              <w:t>Nazwa programu</w:t>
            </w:r>
          </w:p>
        </w:tc>
        <w:tc>
          <w:tcPr>
            <w:tcW w:w="7241" w:type="dxa"/>
            <w:gridSpan w:val="2"/>
          </w:tcPr>
          <w:p w14:paraId="55D3ECA5" w14:textId="606F8BEA" w:rsidR="00945D30" w:rsidRPr="00945D30" w:rsidRDefault="00987B21" w:rsidP="0062519D">
            <w:pPr>
              <w:rPr>
                <w:rFonts w:ascii="Arial Narrow" w:hAnsi="Arial Narrow" w:cs="Calibri"/>
                <w:sz w:val="20"/>
                <w:szCs w:val="20"/>
              </w:rPr>
            </w:pPr>
            <w:r>
              <w:rPr>
                <w:rFonts w:ascii="Arial Narrow" w:hAnsi="Arial Narrow" w:cs="Calibri"/>
                <w:b/>
                <w:sz w:val="20"/>
                <w:szCs w:val="20"/>
              </w:rPr>
              <w:t xml:space="preserve">Wieloletni Ramowy </w:t>
            </w:r>
            <w:r w:rsidR="0009338A" w:rsidRPr="00767C35">
              <w:rPr>
                <w:rFonts w:ascii="Arial Narrow" w:hAnsi="Arial Narrow" w:cs="Calibri"/>
                <w:b/>
                <w:sz w:val="20"/>
                <w:szCs w:val="20"/>
              </w:rPr>
              <w:t>Program Profilaktyki i Rozwiązywania Problemów Alkoholowych or</w:t>
            </w:r>
            <w:r w:rsidR="0009338A">
              <w:rPr>
                <w:rFonts w:ascii="Arial Narrow" w:hAnsi="Arial Narrow" w:cs="Calibri"/>
                <w:b/>
                <w:sz w:val="20"/>
                <w:szCs w:val="20"/>
              </w:rPr>
              <w:t>az Przeciwdziałania Narkomanii dla Gminy Miasta Gdańska</w:t>
            </w:r>
            <w:r w:rsidR="0009338A" w:rsidRPr="00767C35">
              <w:rPr>
                <w:rFonts w:ascii="Arial Narrow" w:hAnsi="Arial Narrow" w:cs="Calibri"/>
                <w:b/>
                <w:sz w:val="20"/>
                <w:szCs w:val="20"/>
              </w:rPr>
              <w:t xml:space="preserve"> na </w:t>
            </w:r>
            <w:r>
              <w:rPr>
                <w:rFonts w:ascii="Arial Narrow" w:hAnsi="Arial Narrow" w:cs="Calibri"/>
                <w:b/>
                <w:sz w:val="20"/>
                <w:szCs w:val="20"/>
              </w:rPr>
              <w:t>lata</w:t>
            </w:r>
            <w:r w:rsidR="0009338A">
              <w:rPr>
                <w:rFonts w:ascii="Arial Narrow" w:hAnsi="Arial Narrow" w:cs="Calibri"/>
                <w:b/>
                <w:sz w:val="20"/>
                <w:szCs w:val="20"/>
              </w:rPr>
              <w:t xml:space="preserve"> 2021</w:t>
            </w:r>
            <w:r>
              <w:rPr>
                <w:rFonts w:ascii="Arial Narrow" w:hAnsi="Arial Narrow" w:cs="Calibri"/>
                <w:b/>
                <w:sz w:val="20"/>
                <w:szCs w:val="20"/>
              </w:rPr>
              <w:t>-2025</w:t>
            </w:r>
            <w:r w:rsidR="0072529E" w:rsidRPr="00B04DB4">
              <w:rPr>
                <w:rFonts w:ascii="Arial Narrow" w:hAnsi="Arial Narrow" w:cs="Calibri"/>
                <w:b/>
                <w:sz w:val="20"/>
                <w:szCs w:val="20"/>
              </w:rPr>
              <w:t xml:space="preserve">, </w:t>
            </w:r>
            <w:r w:rsidR="00866014">
              <w:rPr>
                <w:rFonts w:ascii="Arial Narrow" w:hAnsi="Arial Narrow" w:cs="Calibri"/>
                <w:b/>
                <w:sz w:val="20"/>
                <w:szCs w:val="20"/>
              </w:rPr>
              <w:br/>
            </w:r>
            <w:r w:rsidR="0072529E" w:rsidRPr="00B04DB4">
              <w:rPr>
                <w:rFonts w:ascii="Arial Narrow" w:hAnsi="Arial Narrow" w:cs="Calibri"/>
                <w:sz w:val="20"/>
                <w:szCs w:val="20"/>
              </w:rPr>
              <w:t>zwany dalej Programem</w:t>
            </w:r>
            <w:r w:rsidR="0072529E" w:rsidRPr="00B04DB4">
              <w:rPr>
                <w:rFonts w:ascii="Arial Narrow" w:hAnsi="Arial Narrow" w:cs="Calibri"/>
                <w:b/>
                <w:sz w:val="20"/>
                <w:szCs w:val="20"/>
              </w:rPr>
              <w:t xml:space="preserve"> </w:t>
            </w:r>
            <w:r w:rsidR="00A15E4F" w:rsidRPr="00A15E4F">
              <w:rPr>
                <w:rFonts w:ascii="Arial Narrow" w:hAnsi="Arial Narrow" w:cs="Calibri"/>
                <w:sz w:val="20"/>
                <w:szCs w:val="20"/>
              </w:rPr>
              <w:t>wieloletnim</w:t>
            </w:r>
          </w:p>
        </w:tc>
      </w:tr>
      <w:tr w:rsidR="0072529E" w:rsidRPr="00B04DB4" w14:paraId="3FCE6F8F" w14:textId="77777777" w:rsidTr="00135CD2">
        <w:tc>
          <w:tcPr>
            <w:tcW w:w="4227" w:type="dxa"/>
            <w:gridSpan w:val="2"/>
            <w:vAlign w:val="center"/>
          </w:tcPr>
          <w:p w14:paraId="787A31DF" w14:textId="77777777" w:rsidR="0072529E" w:rsidRPr="00B04DB4" w:rsidRDefault="0072529E" w:rsidP="00A5511E">
            <w:pPr>
              <w:spacing w:before="40" w:after="40" w:line="300" w:lineRule="exact"/>
              <w:jc w:val="center"/>
              <w:rPr>
                <w:rFonts w:ascii="Arial Narrow" w:hAnsi="Arial Narrow" w:cs="Calibri"/>
                <w:i/>
                <w:sz w:val="20"/>
                <w:szCs w:val="20"/>
              </w:rPr>
            </w:pPr>
            <w:r w:rsidRPr="00B04DB4">
              <w:rPr>
                <w:rFonts w:ascii="Arial Narrow" w:hAnsi="Arial Narrow" w:cs="Calibri"/>
                <w:sz w:val="20"/>
                <w:szCs w:val="20"/>
              </w:rPr>
              <w:t>Charakter przedsięwzięcia</w:t>
            </w:r>
          </w:p>
        </w:tc>
        <w:tc>
          <w:tcPr>
            <w:tcW w:w="7241" w:type="dxa"/>
            <w:gridSpan w:val="2"/>
          </w:tcPr>
          <w:p w14:paraId="02D82D21" w14:textId="77777777" w:rsidR="0072529E" w:rsidRPr="00B04DB4" w:rsidRDefault="0072529E" w:rsidP="00A5511E">
            <w:pPr>
              <w:numPr>
                <w:ilvl w:val="0"/>
                <w:numId w:val="1"/>
              </w:numPr>
              <w:spacing w:line="300" w:lineRule="exact"/>
              <w:ind w:left="1083" w:hanging="760"/>
              <w:rPr>
                <w:rFonts w:ascii="Arial Narrow" w:hAnsi="Arial Narrow" w:cs="Calibri"/>
                <w:b/>
                <w:sz w:val="20"/>
                <w:szCs w:val="20"/>
              </w:rPr>
            </w:pPr>
            <w:r w:rsidRPr="00B04DB4">
              <w:rPr>
                <w:rFonts w:ascii="Arial Narrow" w:hAnsi="Arial Narrow" w:cs="Calibri"/>
                <w:sz w:val="20"/>
                <w:szCs w:val="20"/>
              </w:rPr>
              <w:t>projekt</w:t>
            </w:r>
          </w:p>
          <w:p w14:paraId="3A47FADE" w14:textId="77777777" w:rsidR="0072529E" w:rsidRPr="00B04DB4" w:rsidRDefault="0072529E" w:rsidP="00A5511E">
            <w:pPr>
              <w:numPr>
                <w:ilvl w:val="0"/>
                <w:numId w:val="1"/>
              </w:numPr>
              <w:spacing w:line="300" w:lineRule="exact"/>
              <w:ind w:left="1083" w:hanging="760"/>
              <w:rPr>
                <w:rFonts w:ascii="Arial Narrow" w:hAnsi="Arial Narrow" w:cs="Calibri"/>
                <w:sz w:val="20"/>
                <w:szCs w:val="20"/>
              </w:rPr>
            </w:pPr>
            <w:r w:rsidRPr="00B04DB4">
              <w:rPr>
                <w:rFonts w:ascii="Arial Narrow" w:hAnsi="Arial Narrow" w:cs="Calibri"/>
                <w:sz w:val="20"/>
                <w:szCs w:val="20"/>
              </w:rPr>
              <w:t>grupa projektów</w:t>
            </w:r>
          </w:p>
          <w:p w14:paraId="766FF31C" w14:textId="69E3A33C" w:rsidR="0072529E" w:rsidRPr="00B04DB4" w:rsidRDefault="0072529E" w:rsidP="00A5511E">
            <w:pPr>
              <w:spacing w:line="300" w:lineRule="exact"/>
              <w:rPr>
                <w:rFonts w:ascii="Arial Narrow" w:hAnsi="Arial Narrow" w:cs="Calibri"/>
                <w:sz w:val="20"/>
                <w:szCs w:val="20"/>
              </w:rPr>
            </w:pPr>
            <w:r w:rsidRPr="00B04DB4">
              <w:rPr>
                <w:rFonts w:ascii="Arial Narrow" w:hAnsi="Arial Narrow" w:cs="Calibri"/>
                <w:sz w:val="20"/>
                <w:szCs w:val="20"/>
              </w:rPr>
              <w:t xml:space="preserve">      </w:t>
            </w:r>
            <w:r w:rsidRPr="00B04DB4">
              <w:rPr>
                <w:rFonts w:ascii="Wingdings" w:eastAsia="Wingdings" w:hAnsi="Wingdings" w:cs="Wingdings"/>
                <w:sz w:val="20"/>
                <w:szCs w:val="20"/>
              </w:rPr>
              <w:t></w:t>
            </w:r>
            <w:r w:rsidRPr="00B04DB4">
              <w:rPr>
                <w:rFonts w:ascii="Arial Narrow" w:hAnsi="Arial Narrow" w:cs="Calibri"/>
                <w:sz w:val="20"/>
                <w:szCs w:val="20"/>
              </w:rPr>
              <w:t xml:space="preserve">            </w:t>
            </w:r>
            <w:r w:rsidR="00EE4529" w:rsidRPr="00B04DB4">
              <w:rPr>
                <w:rFonts w:ascii="Arial Narrow" w:hAnsi="Arial Narrow" w:cs="Calibri"/>
                <w:sz w:val="20"/>
                <w:szCs w:val="20"/>
              </w:rPr>
              <w:t xml:space="preserve"> </w:t>
            </w:r>
            <w:r w:rsidRPr="00B04DB4">
              <w:rPr>
                <w:rFonts w:ascii="Arial Narrow" w:hAnsi="Arial Narrow" w:cs="Calibri"/>
                <w:sz w:val="20"/>
                <w:szCs w:val="20"/>
              </w:rPr>
              <w:t>program</w:t>
            </w:r>
          </w:p>
        </w:tc>
      </w:tr>
      <w:tr w:rsidR="0072529E" w:rsidRPr="00B04DB4" w14:paraId="401D69EB" w14:textId="77777777" w:rsidTr="00135CD2">
        <w:tc>
          <w:tcPr>
            <w:tcW w:w="4227" w:type="dxa"/>
            <w:gridSpan w:val="2"/>
            <w:vAlign w:val="center"/>
          </w:tcPr>
          <w:p w14:paraId="6D9A9A7C" w14:textId="77777777" w:rsidR="0072529E" w:rsidRPr="00B04DB4" w:rsidRDefault="0072529E" w:rsidP="00A5511E">
            <w:pPr>
              <w:spacing w:before="40" w:after="40" w:line="300" w:lineRule="exact"/>
              <w:jc w:val="center"/>
              <w:rPr>
                <w:rFonts w:ascii="Arial Narrow" w:hAnsi="Arial Narrow" w:cs="Calibri"/>
                <w:sz w:val="20"/>
                <w:szCs w:val="20"/>
              </w:rPr>
            </w:pPr>
            <w:r w:rsidRPr="00B04DB4">
              <w:rPr>
                <w:rFonts w:ascii="Arial Narrow" w:hAnsi="Arial Narrow" w:cs="Calibri"/>
                <w:sz w:val="20"/>
                <w:szCs w:val="20"/>
              </w:rPr>
              <w:t>Typ przedsięwzięcia</w:t>
            </w:r>
          </w:p>
        </w:tc>
        <w:tc>
          <w:tcPr>
            <w:tcW w:w="7241" w:type="dxa"/>
            <w:gridSpan w:val="2"/>
          </w:tcPr>
          <w:p w14:paraId="5F258992" w14:textId="77777777" w:rsidR="0072529E" w:rsidRPr="00B04DB4" w:rsidRDefault="0072529E" w:rsidP="00A5511E">
            <w:pPr>
              <w:numPr>
                <w:ilvl w:val="0"/>
                <w:numId w:val="1"/>
              </w:numPr>
              <w:spacing w:line="300" w:lineRule="exact"/>
              <w:ind w:left="748" w:hanging="425"/>
              <w:rPr>
                <w:rFonts w:ascii="Arial Narrow" w:hAnsi="Arial Narrow" w:cs="Calibri"/>
                <w:b/>
                <w:sz w:val="20"/>
                <w:szCs w:val="20"/>
              </w:rPr>
            </w:pPr>
            <w:r w:rsidRPr="00B04DB4">
              <w:rPr>
                <w:rFonts w:ascii="Arial Narrow" w:hAnsi="Arial Narrow" w:cs="Calibri"/>
                <w:sz w:val="20"/>
                <w:szCs w:val="20"/>
              </w:rPr>
              <w:t xml:space="preserve">       inwestycyjny</w:t>
            </w:r>
          </w:p>
          <w:p w14:paraId="3E1B9010" w14:textId="77777777" w:rsidR="0072529E" w:rsidRPr="00B04DB4" w:rsidRDefault="0072529E" w:rsidP="00A5511E">
            <w:pPr>
              <w:numPr>
                <w:ilvl w:val="0"/>
                <w:numId w:val="1"/>
              </w:numPr>
              <w:spacing w:line="300" w:lineRule="exact"/>
              <w:ind w:left="1026" w:hanging="703"/>
              <w:rPr>
                <w:rFonts w:ascii="Arial Narrow" w:hAnsi="Arial Narrow" w:cs="Calibri"/>
                <w:sz w:val="20"/>
                <w:szCs w:val="20"/>
              </w:rPr>
            </w:pPr>
            <w:r w:rsidRPr="00B04DB4">
              <w:rPr>
                <w:rFonts w:ascii="Arial Narrow" w:hAnsi="Arial Narrow" w:cs="Calibri"/>
                <w:sz w:val="20"/>
                <w:szCs w:val="20"/>
              </w:rPr>
              <w:t xml:space="preserve">nieinwestycyjny </w:t>
            </w:r>
          </w:p>
          <w:p w14:paraId="4272907A" w14:textId="77777777" w:rsidR="0072529E" w:rsidRPr="00B04DB4" w:rsidRDefault="0072529E" w:rsidP="00A5511E">
            <w:pPr>
              <w:spacing w:line="300" w:lineRule="exact"/>
              <w:rPr>
                <w:rFonts w:ascii="Arial Narrow" w:hAnsi="Arial Narrow" w:cs="Calibri"/>
                <w:b/>
                <w:sz w:val="20"/>
                <w:szCs w:val="20"/>
              </w:rPr>
            </w:pPr>
            <w:r w:rsidRPr="00B04DB4">
              <w:rPr>
                <w:rFonts w:ascii="Arial Narrow" w:hAnsi="Arial Narrow" w:cs="Calibri"/>
                <w:sz w:val="20"/>
                <w:szCs w:val="20"/>
              </w:rPr>
              <w:t xml:space="preserve">      </w:t>
            </w:r>
            <w:r w:rsidRPr="00B04DB4">
              <w:rPr>
                <w:rFonts w:ascii="Wingdings" w:eastAsia="Wingdings" w:hAnsi="Wingdings" w:cs="Wingdings"/>
                <w:sz w:val="20"/>
                <w:szCs w:val="20"/>
              </w:rPr>
              <w:t></w:t>
            </w:r>
            <w:r w:rsidRPr="00B04DB4">
              <w:rPr>
                <w:rFonts w:ascii="Arial Narrow" w:hAnsi="Arial Narrow" w:cs="Calibri"/>
                <w:sz w:val="20"/>
                <w:szCs w:val="20"/>
              </w:rPr>
              <w:t xml:space="preserve">            mieszany </w:t>
            </w:r>
          </w:p>
        </w:tc>
      </w:tr>
      <w:tr w:rsidR="0072529E" w:rsidRPr="00B04DB4" w14:paraId="30F10819" w14:textId="77777777" w:rsidTr="00135CD2">
        <w:trPr>
          <w:trHeight w:val="626"/>
        </w:trPr>
        <w:tc>
          <w:tcPr>
            <w:tcW w:w="4227" w:type="dxa"/>
            <w:gridSpan w:val="2"/>
            <w:vAlign w:val="center"/>
          </w:tcPr>
          <w:p w14:paraId="43752ECB" w14:textId="77777777" w:rsidR="0072529E" w:rsidRPr="00B04DB4" w:rsidRDefault="0072529E" w:rsidP="00A5511E">
            <w:pPr>
              <w:spacing w:before="40" w:after="40"/>
              <w:jc w:val="center"/>
              <w:rPr>
                <w:rFonts w:ascii="Arial Narrow" w:hAnsi="Arial Narrow" w:cs="Calibri"/>
                <w:sz w:val="20"/>
                <w:szCs w:val="20"/>
              </w:rPr>
            </w:pPr>
            <w:r w:rsidRPr="00B04DB4">
              <w:rPr>
                <w:rFonts w:ascii="Arial Narrow" w:hAnsi="Arial Narrow" w:cs="Calibri"/>
                <w:sz w:val="20"/>
                <w:szCs w:val="20"/>
              </w:rPr>
              <w:t>Lokalizacja przedsięwzięcia/ zasięg oddziaływania</w:t>
            </w:r>
          </w:p>
        </w:tc>
        <w:tc>
          <w:tcPr>
            <w:tcW w:w="7241" w:type="dxa"/>
            <w:gridSpan w:val="2"/>
            <w:vAlign w:val="center"/>
          </w:tcPr>
          <w:p w14:paraId="0190F419" w14:textId="77777777" w:rsidR="0072529E" w:rsidRPr="00B04DB4" w:rsidRDefault="0072529E" w:rsidP="00A5511E">
            <w:pPr>
              <w:spacing w:before="40" w:after="40"/>
              <w:rPr>
                <w:rFonts w:ascii="Arial Narrow" w:hAnsi="Arial Narrow" w:cs="Calibri"/>
                <w:b/>
                <w:sz w:val="20"/>
                <w:szCs w:val="20"/>
              </w:rPr>
            </w:pPr>
            <w:r w:rsidRPr="00B04DB4">
              <w:rPr>
                <w:rFonts w:ascii="Arial Narrow" w:hAnsi="Arial Narrow" w:cs="Calibri"/>
                <w:sz w:val="20"/>
                <w:szCs w:val="20"/>
              </w:rPr>
              <w:t>Gmina Miasta Gdańska</w:t>
            </w:r>
          </w:p>
        </w:tc>
      </w:tr>
      <w:tr w:rsidR="00A8204C" w:rsidRPr="00B04DB4" w14:paraId="50C9C377" w14:textId="77777777" w:rsidTr="00135CD2">
        <w:trPr>
          <w:trHeight w:val="626"/>
        </w:trPr>
        <w:tc>
          <w:tcPr>
            <w:tcW w:w="4227" w:type="dxa"/>
            <w:gridSpan w:val="2"/>
            <w:vAlign w:val="center"/>
          </w:tcPr>
          <w:p w14:paraId="3F4C9F7A" w14:textId="77777777" w:rsidR="00945D30" w:rsidRDefault="00945D30" w:rsidP="00A8204C">
            <w:pPr>
              <w:spacing w:before="40" w:after="40"/>
              <w:jc w:val="center"/>
              <w:rPr>
                <w:rFonts w:ascii="Arial Narrow" w:hAnsi="Arial Narrow" w:cs="Calibri"/>
                <w:sz w:val="20"/>
                <w:szCs w:val="20"/>
              </w:rPr>
            </w:pPr>
          </w:p>
          <w:p w14:paraId="7BB92B11" w14:textId="4FE27FC6" w:rsidR="00A8204C" w:rsidRPr="00B04DB4" w:rsidRDefault="002C2F13" w:rsidP="00A8204C">
            <w:pPr>
              <w:spacing w:before="40" w:after="40"/>
              <w:jc w:val="center"/>
              <w:rPr>
                <w:rFonts w:ascii="Arial Narrow" w:hAnsi="Arial Narrow" w:cs="Calibri"/>
                <w:sz w:val="20"/>
                <w:szCs w:val="20"/>
              </w:rPr>
            </w:pPr>
            <w:r w:rsidRPr="00B04DB4">
              <w:rPr>
                <w:rFonts w:ascii="Arial Narrow" w:hAnsi="Arial Narrow" w:cs="Calibri"/>
                <w:sz w:val="20"/>
                <w:szCs w:val="20"/>
              </w:rPr>
              <w:t>Wstęp</w:t>
            </w:r>
          </w:p>
          <w:p w14:paraId="29F6393B" w14:textId="77777777" w:rsidR="002C2F13" w:rsidRPr="00B04DB4" w:rsidRDefault="002C2F13" w:rsidP="00A8204C">
            <w:pPr>
              <w:spacing w:before="40" w:after="40"/>
              <w:jc w:val="center"/>
              <w:rPr>
                <w:rFonts w:ascii="Arial Narrow" w:hAnsi="Arial Narrow" w:cs="Calibri"/>
                <w:sz w:val="20"/>
                <w:szCs w:val="20"/>
              </w:rPr>
            </w:pPr>
          </w:p>
          <w:p w14:paraId="67482F68" w14:textId="77777777" w:rsidR="002C2F13" w:rsidRPr="00B04DB4" w:rsidRDefault="002C2F13" w:rsidP="00A8204C">
            <w:pPr>
              <w:spacing w:before="40" w:after="40"/>
              <w:jc w:val="center"/>
              <w:rPr>
                <w:rFonts w:ascii="Arial Narrow" w:hAnsi="Arial Narrow" w:cs="Calibri"/>
                <w:sz w:val="20"/>
                <w:szCs w:val="20"/>
              </w:rPr>
            </w:pPr>
          </w:p>
          <w:p w14:paraId="24C80C18" w14:textId="77777777" w:rsidR="002C2F13" w:rsidRPr="00B04DB4" w:rsidRDefault="002C2F13" w:rsidP="00A8204C">
            <w:pPr>
              <w:spacing w:before="40" w:after="40"/>
              <w:jc w:val="center"/>
              <w:rPr>
                <w:rFonts w:ascii="Arial Narrow" w:hAnsi="Arial Narrow" w:cs="Calibri"/>
                <w:sz w:val="20"/>
                <w:szCs w:val="20"/>
              </w:rPr>
            </w:pPr>
          </w:p>
          <w:p w14:paraId="632C6134" w14:textId="77777777" w:rsidR="002C2F13" w:rsidRPr="00B04DB4" w:rsidRDefault="002C2F13" w:rsidP="00A8204C">
            <w:pPr>
              <w:spacing w:before="40" w:after="40"/>
              <w:jc w:val="center"/>
              <w:rPr>
                <w:rFonts w:ascii="Arial Narrow" w:hAnsi="Arial Narrow" w:cs="Calibri"/>
                <w:sz w:val="20"/>
                <w:szCs w:val="20"/>
              </w:rPr>
            </w:pPr>
          </w:p>
          <w:p w14:paraId="038C6811" w14:textId="77777777" w:rsidR="002C2F13" w:rsidRPr="00B04DB4" w:rsidRDefault="002C2F13" w:rsidP="00A8204C">
            <w:pPr>
              <w:spacing w:before="40" w:after="40"/>
              <w:jc w:val="center"/>
              <w:rPr>
                <w:rFonts w:ascii="Arial Narrow" w:hAnsi="Arial Narrow" w:cs="Calibri"/>
                <w:sz w:val="20"/>
                <w:szCs w:val="20"/>
              </w:rPr>
            </w:pPr>
          </w:p>
          <w:p w14:paraId="3A941FEC" w14:textId="77777777" w:rsidR="002C2F13" w:rsidRPr="00B04DB4" w:rsidRDefault="002C2F13" w:rsidP="00A8204C">
            <w:pPr>
              <w:spacing w:before="40" w:after="40"/>
              <w:jc w:val="center"/>
              <w:rPr>
                <w:rFonts w:ascii="Arial Narrow" w:hAnsi="Arial Narrow" w:cs="Calibri"/>
                <w:sz w:val="20"/>
                <w:szCs w:val="20"/>
              </w:rPr>
            </w:pPr>
          </w:p>
          <w:p w14:paraId="1C709D0E" w14:textId="77777777" w:rsidR="002C2F13" w:rsidRPr="00B04DB4" w:rsidRDefault="002C2F13" w:rsidP="00A8204C">
            <w:pPr>
              <w:spacing w:before="40" w:after="40"/>
              <w:jc w:val="center"/>
              <w:rPr>
                <w:rFonts w:ascii="Arial Narrow" w:hAnsi="Arial Narrow" w:cs="Calibri"/>
                <w:sz w:val="20"/>
                <w:szCs w:val="20"/>
              </w:rPr>
            </w:pPr>
          </w:p>
          <w:p w14:paraId="3CA8EC4A" w14:textId="77777777" w:rsidR="002C2F13" w:rsidRPr="00B04DB4" w:rsidRDefault="002C2F13" w:rsidP="00A8204C">
            <w:pPr>
              <w:spacing w:before="40" w:after="40"/>
              <w:jc w:val="center"/>
              <w:rPr>
                <w:rFonts w:ascii="Arial Narrow" w:hAnsi="Arial Narrow" w:cs="Calibri"/>
                <w:sz w:val="20"/>
                <w:szCs w:val="20"/>
              </w:rPr>
            </w:pPr>
          </w:p>
          <w:p w14:paraId="67DA0F19" w14:textId="77777777" w:rsidR="002C2F13" w:rsidRPr="00B04DB4" w:rsidRDefault="002C2F13" w:rsidP="00A8204C">
            <w:pPr>
              <w:spacing w:before="40" w:after="40"/>
              <w:jc w:val="center"/>
              <w:rPr>
                <w:rFonts w:ascii="Arial Narrow" w:hAnsi="Arial Narrow" w:cs="Calibri"/>
                <w:sz w:val="20"/>
                <w:szCs w:val="20"/>
              </w:rPr>
            </w:pPr>
          </w:p>
          <w:p w14:paraId="2157B428" w14:textId="77777777" w:rsidR="002C2F13" w:rsidRPr="00B04DB4" w:rsidRDefault="002C2F13" w:rsidP="00A8204C">
            <w:pPr>
              <w:spacing w:before="40" w:after="40"/>
              <w:jc w:val="center"/>
              <w:rPr>
                <w:rFonts w:ascii="Arial Narrow" w:hAnsi="Arial Narrow" w:cs="Calibri"/>
                <w:sz w:val="20"/>
                <w:szCs w:val="20"/>
              </w:rPr>
            </w:pPr>
          </w:p>
          <w:p w14:paraId="720F705E" w14:textId="77777777" w:rsidR="002C2F13" w:rsidRPr="00B04DB4" w:rsidRDefault="002C2F13" w:rsidP="00A8204C">
            <w:pPr>
              <w:spacing w:before="40" w:after="40"/>
              <w:jc w:val="center"/>
              <w:rPr>
                <w:rFonts w:ascii="Arial Narrow" w:hAnsi="Arial Narrow" w:cs="Calibri"/>
                <w:sz w:val="20"/>
                <w:szCs w:val="20"/>
              </w:rPr>
            </w:pPr>
          </w:p>
          <w:p w14:paraId="7D015CA5" w14:textId="77777777" w:rsidR="002C2F13" w:rsidRPr="00B04DB4" w:rsidRDefault="002C2F13" w:rsidP="00A8204C">
            <w:pPr>
              <w:spacing w:before="40" w:after="40"/>
              <w:jc w:val="center"/>
              <w:rPr>
                <w:rFonts w:ascii="Arial Narrow" w:hAnsi="Arial Narrow" w:cs="Calibri"/>
                <w:sz w:val="20"/>
                <w:szCs w:val="20"/>
              </w:rPr>
            </w:pPr>
          </w:p>
          <w:p w14:paraId="5943EF16" w14:textId="77777777" w:rsidR="002C2F13" w:rsidRPr="00B04DB4" w:rsidRDefault="002C2F13" w:rsidP="00A8204C">
            <w:pPr>
              <w:spacing w:before="40" w:after="40"/>
              <w:jc w:val="center"/>
              <w:rPr>
                <w:rFonts w:ascii="Arial Narrow" w:hAnsi="Arial Narrow" w:cs="Calibri"/>
                <w:sz w:val="20"/>
                <w:szCs w:val="20"/>
              </w:rPr>
            </w:pPr>
          </w:p>
          <w:p w14:paraId="64EFEDF0" w14:textId="77777777" w:rsidR="002C2F13" w:rsidRPr="00B04DB4" w:rsidRDefault="002C2F13" w:rsidP="00A8204C">
            <w:pPr>
              <w:spacing w:before="40" w:after="40"/>
              <w:jc w:val="center"/>
              <w:rPr>
                <w:rFonts w:ascii="Arial Narrow" w:hAnsi="Arial Narrow" w:cs="Calibri"/>
                <w:sz w:val="20"/>
                <w:szCs w:val="20"/>
              </w:rPr>
            </w:pPr>
          </w:p>
          <w:p w14:paraId="709FBAE9" w14:textId="77777777" w:rsidR="002C2F13" w:rsidRPr="00B04DB4" w:rsidRDefault="002C2F13" w:rsidP="00A8204C">
            <w:pPr>
              <w:spacing w:before="40" w:after="40"/>
              <w:jc w:val="center"/>
              <w:rPr>
                <w:rFonts w:ascii="Arial Narrow" w:hAnsi="Arial Narrow" w:cs="Calibri"/>
                <w:sz w:val="20"/>
                <w:szCs w:val="20"/>
              </w:rPr>
            </w:pPr>
          </w:p>
          <w:p w14:paraId="35A81E33" w14:textId="77777777" w:rsidR="002C2F13" w:rsidRPr="00B04DB4" w:rsidRDefault="002C2F13" w:rsidP="00A8204C">
            <w:pPr>
              <w:spacing w:before="40" w:after="40"/>
              <w:jc w:val="center"/>
              <w:rPr>
                <w:rFonts w:ascii="Arial Narrow" w:hAnsi="Arial Narrow" w:cs="Calibri"/>
                <w:sz w:val="20"/>
                <w:szCs w:val="20"/>
              </w:rPr>
            </w:pPr>
          </w:p>
          <w:p w14:paraId="1EBC4C6F" w14:textId="77777777" w:rsidR="002C2F13" w:rsidRPr="00B04DB4" w:rsidRDefault="002C2F13" w:rsidP="00A8204C">
            <w:pPr>
              <w:spacing w:before="40" w:after="40"/>
              <w:jc w:val="center"/>
              <w:rPr>
                <w:rFonts w:ascii="Arial Narrow" w:hAnsi="Arial Narrow" w:cs="Calibri"/>
                <w:sz w:val="20"/>
                <w:szCs w:val="20"/>
              </w:rPr>
            </w:pPr>
          </w:p>
          <w:p w14:paraId="2A92E991" w14:textId="77777777" w:rsidR="002C2F13" w:rsidRPr="00B04DB4" w:rsidRDefault="002C2F13" w:rsidP="00A8204C">
            <w:pPr>
              <w:spacing w:before="40" w:after="40"/>
              <w:jc w:val="center"/>
              <w:rPr>
                <w:rFonts w:ascii="Arial Narrow" w:hAnsi="Arial Narrow" w:cs="Calibri"/>
                <w:sz w:val="20"/>
                <w:szCs w:val="20"/>
              </w:rPr>
            </w:pPr>
          </w:p>
          <w:p w14:paraId="515A01E5" w14:textId="77777777" w:rsidR="002C2F13" w:rsidRPr="00B04DB4" w:rsidRDefault="002C2F13" w:rsidP="00A8204C">
            <w:pPr>
              <w:spacing w:before="40" w:after="40"/>
              <w:jc w:val="center"/>
              <w:rPr>
                <w:rFonts w:ascii="Arial Narrow" w:hAnsi="Arial Narrow" w:cs="Calibri"/>
                <w:sz w:val="20"/>
                <w:szCs w:val="20"/>
              </w:rPr>
            </w:pPr>
          </w:p>
          <w:p w14:paraId="0CF1CCF8" w14:textId="77777777" w:rsidR="002C2F13" w:rsidRPr="00B04DB4" w:rsidRDefault="002C2F13" w:rsidP="00A8204C">
            <w:pPr>
              <w:spacing w:before="40" w:after="40"/>
              <w:jc w:val="center"/>
              <w:rPr>
                <w:rFonts w:ascii="Arial Narrow" w:hAnsi="Arial Narrow" w:cs="Calibri"/>
                <w:sz w:val="20"/>
                <w:szCs w:val="20"/>
              </w:rPr>
            </w:pPr>
          </w:p>
          <w:p w14:paraId="464C3326" w14:textId="77777777" w:rsidR="002C2F13" w:rsidRPr="00B04DB4" w:rsidRDefault="002C2F13" w:rsidP="00A8204C">
            <w:pPr>
              <w:spacing w:before="40" w:after="40"/>
              <w:jc w:val="center"/>
              <w:rPr>
                <w:rFonts w:ascii="Arial Narrow" w:hAnsi="Arial Narrow" w:cs="Calibri"/>
                <w:sz w:val="20"/>
                <w:szCs w:val="20"/>
              </w:rPr>
            </w:pPr>
          </w:p>
          <w:p w14:paraId="3177FBB1" w14:textId="77777777" w:rsidR="002C2F13" w:rsidRPr="00B04DB4" w:rsidRDefault="002C2F13" w:rsidP="00A8204C">
            <w:pPr>
              <w:spacing w:before="40" w:after="40"/>
              <w:jc w:val="center"/>
              <w:rPr>
                <w:rFonts w:ascii="Arial Narrow" w:hAnsi="Arial Narrow" w:cs="Calibri"/>
                <w:sz w:val="20"/>
                <w:szCs w:val="20"/>
              </w:rPr>
            </w:pPr>
          </w:p>
          <w:p w14:paraId="0D732830" w14:textId="74530F1F" w:rsidR="002C2F13" w:rsidRPr="00B04DB4" w:rsidRDefault="002C2F13" w:rsidP="00A8204C">
            <w:pPr>
              <w:spacing w:before="40" w:after="40"/>
              <w:jc w:val="center"/>
              <w:rPr>
                <w:rFonts w:ascii="Arial Narrow" w:hAnsi="Arial Narrow" w:cs="Calibri"/>
                <w:sz w:val="20"/>
                <w:szCs w:val="20"/>
              </w:rPr>
            </w:pPr>
          </w:p>
        </w:tc>
        <w:tc>
          <w:tcPr>
            <w:tcW w:w="7241" w:type="dxa"/>
            <w:gridSpan w:val="2"/>
            <w:vAlign w:val="center"/>
          </w:tcPr>
          <w:p w14:paraId="69C844DB" w14:textId="32576760" w:rsidR="004F6104" w:rsidRPr="004F6104" w:rsidRDefault="56405ED0" w:rsidP="00DA2313">
            <w:pPr>
              <w:pStyle w:val="NormalnyWeb"/>
              <w:rPr>
                <w:rFonts w:ascii="Arial Narrow" w:hAnsi="Arial Narrow" w:cs="Arial"/>
                <w:sz w:val="20"/>
              </w:rPr>
            </w:pPr>
            <w:r w:rsidRPr="62005870">
              <w:rPr>
                <w:rFonts w:ascii="Arial Narrow" w:hAnsi="Arial Narrow" w:cs="Arial"/>
                <w:sz w:val="20"/>
              </w:rPr>
              <w:t>Program przedstawia długofalowe, strategiczne kierunki działań polityki społecznej</w:t>
            </w:r>
            <w:r w:rsidR="4BBD687C" w:rsidRPr="62005870">
              <w:rPr>
                <w:rFonts w:ascii="Arial Narrow" w:hAnsi="Arial Narrow" w:cs="Arial"/>
                <w:sz w:val="20"/>
              </w:rPr>
              <w:t xml:space="preserve"> </w:t>
            </w:r>
            <w:r w:rsidR="004F6104">
              <w:br/>
            </w:r>
            <w:r w:rsidRPr="62005870">
              <w:rPr>
                <w:rFonts w:ascii="Arial Narrow" w:hAnsi="Arial Narrow" w:cs="Arial"/>
                <w:sz w:val="20"/>
              </w:rPr>
              <w:t xml:space="preserve">i zdrowotnej planowane do realizacji w obszarze uzależnień dla mieszkańców Gminy </w:t>
            </w:r>
            <w:r w:rsidR="00866014">
              <w:rPr>
                <w:rFonts w:ascii="Arial Narrow" w:hAnsi="Arial Narrow" w:cs="Arial"/>
                <w:sz w:val="20"/>
              </w:rPr>
              <w:br/>
            </w:r>
            <w:r w:rsidRPr="62005870">
              <w:rPr>
                <w:rFonts w:ascii="Arial Narrow" w:hAnsi="Arial Narrow" w:cs="Arial"/>
                <w:sz w:val="20"/>
              </w:rPr>
              <w:t>Miasta Gdańska. Wieloletni charakter przedmiotowego Programu daje możliwość zabezpieczenia realizacji zadań i odpowiedniej alokacji środków finansowych w dłuższej perspektywie czasowej. Ponadto taka regulacja pozwala na wprowadzanie systemowych, komplementarnych, wszechstronnych i skutecznych rozwiązań na rzecz osób dotkniętych problemem uzależnienia</w:t>
            </w:r>
            <w:r w:rsidR="375CA4A8" w:rsidRPr="62005870">
              <w:rPr>
                <w:rFonts w:ascii="Arial Narrow" w:hAnsi="Arial Narrow" w:cs="Arial"/>
                <w:sz w:val="20"/>
              </w:rPr>
              <w:t>,</w:t>
            </w:r>
            <w:r w:rsidRPr="62005870">
              <w:rPr>
                <w:rFonts w:ascii="Arial Narrow" w:hAnsi="Arial Narrow" w:cs="Arial"/>
                <w:sz w:val="20"/>
              </w:rPr>
              <w:t xml:space="preserve"> jak i dla członków ich rodzin.</w:t>
            </w:r>
          </w:p>
          <w:p w14:paraId="43067D12" w14:textId="2C9865B3" w:rsidR="004F6104" w:rsidRPr="004F6104" w:rsidRDefault="56405ED0" w:rsidP="00DA2313">
            <w:pPr>
              <w:pStyle w:val="NormalnyWeb"/>
              <w:rPr>
                <w:rFonts w:ascii="Arial Narrow" w:hAnsi="Arial Narrow" w:cs="Arial"/>
                <w:sz w:val="20"/>
              </w:rPr>
            </w:pPr>
            <w:r w:rsidRPr="62005870">
              <w:rPr>
                <w:rFonts w:ascii="Arial Narrow" w:hAnsi="Arial Narrow" w:cs="Arial"/>
                <w:sz w:val="20"/>
              </w:rPr>
              <w:t>Analiza i weryfikacja dotychczasowych doświadczeń, otwartość na nowe potrzeby</w:t>
            </w:r>
            <w:r w:rsidR="7ACC37F6" w:rsidRPr="62005870">
              <w:rPr>
                <w:rFonts w:ascii="Arial Narrow" w:hAnsi="Arial Narrow" w:cs="Arial"/>
                <w:sz w:val="20"/>
              </w:rPr>
              <w:t xml:space="preserve"> </w:t>
            </w:r>
            <w:r w:rsidR="004F6104">
              <w:br/>
            </w:r>
            <w:r w:rsidRPr="62005870">
              <w:rPr>
                <w:rFonts w:ascii="Arial Narrow" w:hAnsi="Arial Narrow" w:cs="Arial"/>
                <w:sz w:val="20"/>
              </w:rPr>
              <w:t>i rozwiązania będzie sprzyjać doskonaleniu i rozwijaniu wprowadzanych krajowych kierunków, celów i zadań wskazanych w ustawie o wychowaniu w trzeźwości</w:t>
            </w:r>
            <w:r w:rsidR="259CF555" w:rsidRPr="62005870">
              <w:rPr>
                <w:rFonts w:ascii="Arial Narrow" w:hAnsi="Arial Narrow" w:cs="Arial"/>
                <w:sz w:val="20"/>
              </w:rPr>
              <w:t xml:space="preserve"> </w:t>
            </w:r>
            <w:r w:rsidR="004F6104">
              <w:br/>
            </w:r>
            <w:r w:rsidRPr="62005870">
              <w:rPr>
                <w:rFonts w:ascii="Arial Narrow" w:hAnsi="Arial Narrow" w:cs="Arial"/>
                <w:sz w:val="20"/>
              </w:rPr>
              <w:t xml:space="preserve">i przeciwdziałaniu alkoholizmowi oraz w ustawie o przeciwdziałaniu narkomanii, </w:t>
            </w:r>
            <w:r w:rsidR="004F6104">
              <w:br/>
            </w:r>
            <w:r w:rsidRPr="62005870">
              <w:rPr>
                <w:rFonts w:ascii="Arial Narrow" w:hAnsi="Arial Narrow" w:cs="Arial"/>
                <w:sz w:val="20"/>
              </w:rPr>
              <w:t>a przede wszystkim w Narodowym Programie Zdr</w:t>
            </w:r>
            <w:r w:rsidR="1BBBF983" w:rsidRPr="62005870">
              <w:rPr>
                <w:rFonts w:ascii="Arial Narrow" w:hAnsi="Arial Narrow" w:cs="Arial"/>
                <w:sz w:val="20"/>
              </w:rPr>
              <w:t>owia.</w:t>
            </w:r>
          </w:p>
          <w:p w14:paraId="6AF8EA83" w14:textId="280F250E" w:rsidR="004F6104" w:rsidRPr="004F6104" w:rsidRDefault="004F6104" w:rsidP="00DA2313">
            <w:pPr>
              <w:pStyle w:val="NormalnyWeb"/>
              <w:rPr>
                <w:rFonts w:ascii="Arial Narrow" w:hAnsi="Arial Narrow" w:cs="Arial"/>
                <w:sz w:val="20"/>
              </w:rPr>
            </w:pPr>
            <w:r w:rsidRPr="004F6104">
              <w:rPr>
                <w:rFonts w:ascii="Arial Narrow" w:hAnsi="Arial Narrow" w:cs="Arial"/>
                <w:sz w:val="20"/>
              </w:rPr>
              <w:t>Należy podkreślić, że istotą Programu jest przeciwdziałanie uzależnieniom, których patomechanizm jest podobny niezależnie od substancji czy czynności, która wywołuje uzależnienie. Charakter podejmowanych działań w zakresie profilaktyki (uniwersalnej, selektywnej, wskazującej) jest wspólny dla wszystkich uzależnień. Uzależnienia często występują równolegle, mają podobne podłoże i niosą zbliżone konsekwencje. Integracja programów uzależnień (alkoholizm, narkomania) pozwoli efektywniej zarządzać usługami oferowanymi w ramach polityki społecznej i zdrowia publicznego.</w:t>
            </w:r>
          </w:p>
          <w:p w14:paraId="15D96A25" w14:textId="14FA5BF1" w:rsidR="00287539" w:rsidRPr="00C65CF8" w:rsidRDefault="0091337E" w:rsidP="00DA2313">
            <w:pPr>
              <w:pStyle w:val="NormalnyWeb"/>
              <w:rPr>
                <w:rFonts w:ascii="Arial Narrow" w:hAnsi="Arial Narrow" w:cs="Arial"/>
                <w:sz w:val="20"/>
              </w:rPr>
            </w:pPr>
            <w:r w:rsidRPr="0008425D">
              <w:rPr>
                <w:rFonts w:ascii="Arial Narrow" w:hAnsi="Arial Narrow" w:cs="Arial"/>
                <w:sz w:val="20"/>
              </w:rPr>
              <w:t xml:space="preserve">Program </w:t>
            </w:r>
            <w:r w:rsidR="56405ED0" w:rsidRPr="0008425D">
              <w:rPr>
                <w:rFonts w:ascii="Arial Narrow" w:hAnsi="Arial Narrow" w:cs="Arial"/>
                <w:sz w:val="20"/>
              </w:rPr>
              <w:t xml:space="preserve">stanowi lokalną strategię rozwiązywania problemów uzależnień </w:t>
            </w:r>
            <w:r w:rsidRPr="0008425D">
              <w:rPr>
                <w:rFonts w:ascii="Arial Narrow" w:hAnsi="Arial Narrow" w:cs="Arial"/>
                <w:sz w:val="20"/>
              </w:rPr>
              <w:t>i uwzględnia cele</w:t>
            </w:r>
            <w:r w:rsidR="0008425D" w:rsidRPr="0008425D">
              <w:rPr>
                <w:rFonts w:ascii="Arial Narrow" w:hAnsi="Arial Narrow" w:cs="Arial"/>
                <w:sz w:val="20"/>
              </w:rPr>
              <w:t xml:space="preserve"> operacyjne wskazane w Narodowym Programie Zdrowia,</w:t>
            </w:r>
            <w:r w:rsidRPr="0008425D">
              <w:rPr>
                <w:rFonts w:ascii="Arial Narrow" w:hAnsi="Arial Narrow" w:cs="Arial"/>
                <w:sz w:val="20"/>
              </w:rPr>
              <w:t xml:space="preserve"> </w:t>
            </w:r>
            <w:r w:rsidR="56405ED0" w:rsidRPr="0008425D">
              <w:rPr>
                <w:rFonts w:ascii="Arial Narrow" w:hAnsi="Arial Narrow" w:cs="Arial"/>
                <w:sz w:val="20"/>
              </w:rPr>
              <w:t>jednocześnie będąc częścią dokumentów: Gdańsk 2030 Plus Strategia Rozwoju Miasta, Program Operacyjny - Zdrowie Publiczne i Sport, a także Gdańskiej Strategii Rozwiązywania Problemów Społecznych do roku 2030.</w:t>
            </w:r>
          </w:p>
        </w:tc>
      </w:tr>
      <w:tr w:rsidR="009E5811" w:rsidRPr="00B04DB4" w14:paraId="28D6667B" w14:textId="77777777" w:rsidTr="00135CD2">
        <w:trPr>
          <w:trHeight w:val="2531"/>
        </w:trPr>
        <w:tc>
          <w:tcPr>
            <w:tcW w:w="2509" w:type="dxa"/>
          </w:tcPr>
          <w:p w14:paraId="29D07695" w14:textId="77777777" w:rsidR="009E5811" w:rsidRPr="00B04DB4" w:rsidRDefault="009E5811" w:rsidP="00A5511E">
            <w:pPr>
              <w:jc w:val="center"/>
              <w:rPr>
                <w:rFonts w:ascii="Arial Narrow" w:hAnsi="Arial Narrow"/>
                <w:sz w:val="20"/>
                <w:szCs w:val="20"/>
              </w:rPr>
            </w:pPr>
          </w:p>
          <w:p w14:paraId="3D620CC1" w14:textId="77777777" w:rsidR="009E5811" w:rsidRPr="00B04DB4" w:rsidRDefault="009E5811" w:rsidP="00A5511E">
            <w:pPr>
              <w:jc w:val="center"/>
              <w:rPr>
                <w:rFonts w:ascii="Arial Narrow" w:hAnsi="Arial Narrow"/>
                <w:sz w:val="20"/>
                <w:szCs w:val="20"/>
              </w:rPr>
            </w:pPr>
          </w:p>
          <w:p w14:paraId="6FD054C7" w14:textId="181A018C" w:rsidR="009E5811" w:rsidRPr="00B04DB4" w:rsidRDefault="009E5811" w:rsidP="002C2F13">
            <w:pPr>
              <w:jc w:val="center"/>
              <w:rPr>
                <w:rFonts w:ascii="Arial Narrow" w:hAnsi="Arial Narrow"/>
                <w:sz w:val="20"/>
                <w:szCs w:val="20"/>
              </w:rPr>
            </w:pPr>
            <w:r w:rsidRPr="00B04DB4">
              <w:rPr>
                <w:rFonts w:ascii="Arial Narrow" w:hAnsi="Arial Narrow" w:cs="Calibri"/>
                <w:sz w:val="20"/>
                <w:szCs w:val="20"/>
              </w:rPr>
              <w:t>Wykaz skrótów</w:t>
            </w:r>
          </w:p>
          <w:p w14:paraId="26515479" w14:textId="142FA677" w:rsidR="009E5811" w:rsidRPr="00B04DB4" w:rsidRDefault="009E5811" w:rsidP="00A5511E">
            <w:pPr>
              <w:jc w:val="center"/>
              <w:rPr>
                <w:rFonts w:ascii="Arial Narrow" w:hAnsi="Arial Narrow"/>
                <w:sz w:val="20"/>
                <w:szCs w:val="20"/>
              </w:rPr>
            </w:pPr>
          </w:p>
        </w:tc>
        <w:tc>
          <w:tcPr>
            <w:tcW w:w="1718" w:type="dxa"/>
          </w:tcPr>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9E5811" w:rsidRPr="00B04DB4" w14:paraId="0740A713" w14:textId="77777777" w:rsidTr="62005870">
              <w:tc>
                <w:tcPr>
                  <w:tcW w:w="1809" w:type="dxa"/>
                </w:tcPr>
                <w:p w14:paraId="7E4A6639" w14:textId="77777777" w:rsidR="009E5811" w:rsidRPr="00B04DB4" w:rsidRDefault="009E5811" w:rsidP="009E5811">
                  <w:pPr>
                    <w:rPr>
                      <w:rFonts w:ascii="Arial Narrow" w:hAnsi="Arial Narrow" w:cs="Arial"/>
                      <w:i/>
                      <w:color w:val="000000" w:themeColor="text1"/>
                      <w:sz w:val="20"/>
                      <w:szCs w:val="20"/>
                    </w:rPr>
                  </w:pPr>
                  <w:r w:rsidRPr="00B04DB4">
                    <w:rPr>
                      <w:rFonts w:ascii="Arial Narrow" w:hAnsi="Arial Narrow" w:cs="Arial"/>
                      <w:i/>
                      <w:color w:val="000000" w:themeColor="text1"/>
                      <w:sz w:val="20"/>
                      <w:szCs w:val="20"/>
                    </w:rPr>
                    <w:t>Skrót</w:t>
                  </w:r>
                </w:p>
              </w:tc>
            </w:tr>
            <w:tr w:rsidR="009E5811" w:rsidRPr="00B04DB4" w14:paraId="4543CE27" w14:textId="77777777" w:rsidTr="62005870">
              <w:tc>
                <w:tcPr>
                  <w:tcW w:w="1809" w:type="dxa"/>
                </w:tcPr>
                <w:p w14:paraId="56563BDF" w14:textId="77777777" w:rsidR="009E5811" w:rsidRPr="00B04DB4" w:rsidRDefault="009E5811" w:rsidP="009E5811">
                  <w:pPr>
                    <w:rPr>
                      <w:rFonts w:ascii="Arial Narrow" w:hAnsi="Arial Narrow" w:cs="Arial"/>
                      <w:b/>
                      <w:color w:val="000000" w:themeColor="text1"/>
                      <w:sz w:val="20"/>
                      <w:szCs w:val="20"/>
                    </w:rPr>
                  </w:pPr>
                </w:p>
              </w:tc>
            </w:tr>
            <w:tr w:rsidR="009E5811" w:rsidRPr="00B04DB4" w14:paraId="57F5E4A9" w14:textId="77777777" w:rsidTr="62005870">
              <w:tc>
                <w:tcPr>
                  <w:tcW w:w="1809" w:type="dxa"/>
                </w:tcPr>
                <w:p w14:paraId="55487679" w14:textId="586640B9" w:rsidR="009E5811" w:rsidRPr="00B04DB4" w:rsidRDefault="00A15E4F" w:rsidP="009E5811">
                  <w:pPr>
                    <w:rPr>
                      <w:rFonts w:ascii="Arial Narrow" w:hAnsi="Arial Narrow" w:cs="Arial"/>
                      <w:color w:val="000000" w:themeColor="text1"/>
                      <w:sz w:val="20"/>
                      <w:szCs w:val="20"/>
                    </w:rPr>
                  </w:pPr>
                  <w:r>
                    <w:rPr>
                      <w:rFonts w:ascii="Arial Narrow" w:hAnsi="Arial Narrow" w:cs="Arial"/>
                      <w:color w:val="000000" w:themeColor="text1"/>
                      <w:sz w:val="20"/>
                      <w:szCs w:val="20"/>
                    </w:rPr>
                    <w:t>WRPPiRPAoPN</w:t>
                  </w:r>
                </w:p>
              </w:tc>
            </w:tr>
            <w:tr w:rsidR="009E5811" w:rsidRPr="00B04DB4" w14:paraId="58BE2431" w14:textId="77777777" w:rsidTr="62005870">
              <w:tc>
                <w:tcPr>
                  <w:tcW w:w="1809" w:type="dxa"/>
                </w:tcPr>
                <w:p w14:paraId="72B0C344" w14:textId="220691FF" w:rsidR="009E5811" w:rsidRPr="00B04DB4" w:rsidRDefault="009E5811" w:rsidP="009E5811">
                  <w:pPr>
                    <w:rPr>
                      <w:rFonts w:ascii="Arial Narrow" w:hAnsi="Arial Narrow" w:cs="Arial"/>
                      <w:color w:val="000000" w:themeColor="text1"/>
                      <w:sz w:val="20"/>
                      <w:szCs w:val="20"/>
                    </w:rPr>
                  </w:pPr>
                </w:p>
                <w:p w14:paraId="354321C9" w14:textId="0D8C06E9" w:rsidR="16A3EFFE" w:rsidRDefault="16A3EFFE" w:rsidP="16A3EFFE">
                  <w:pPr>
                    <w:rPr>
                      <w:rFonts w:ascii="Arial Narrow" w:hAnsi="Arial Narrow" w:cs="Arial"/>
                      <w:color w:val="000000" w:themeColor="text1"/>
                      <w:sz w:val="20"/>
                      <w:szCs w:val="20"/>
                    </w:rPr>
                  </w:pPr>
                </w:p>
                <w:p w14:paraId="7CDF5DA0" w14:textId="413F3BCF" w:rsidR="00EF0E49" w:rsidRDefault="00EF0E49" w:rsidP="009E5811">
                  <w:pPr>
                    <w:rPr>
                      <w:rFonts w:ascii="Arial Narrow" w:hAnsi="Arial Narrow" w:cs="Arial"/>
                      <w:color w:val="000000" w:themeColor="text1"/>
                      <w:sz w:val="20"/>
                      <w:szCs w:val="20"/>
                    </w:rPr>
                  </w:pPr>
                  <w:r>
                    <w:rPr>
                      <w:rFonts w:ascii="Arial Narrow" w:hAnsi="Arial Narrow" w:cs="Arial"/>
                      <w:color w:val="000000" w:themeColor="text1"/>
                      <w:sz w:val="20"/>
                      <w:szCs w:val="20"/>
                    </w:rPr>
                    <w:t xml:space="preserve">Programy roczne </w:t>
                  </w:r>
                </w:p>
                <w:p w14:paraId="0F177CF1" w14:textId="2EFEE598" w:rsidR="62005870" w:rsidRDefault="62005870" w:rsidP="62005870">
                  <w:pPr>
                    <w:rPr>
                      <w:rFonts w:ascii="Arial Narrow" w:hAnsi="Arial Narrow" w:cs="Arial"/>
                      <w:color w:val="000000" w:themeColor="text1"/>
                      <w:sz w:val="20"/>
                      <w:szCs w:val="20"/>
                    </w:rPr>
                  </w:pPr>
                </w:p>
                <w:p w14:paraId="527DC225" w14:textId="77777777" w:rsidR="00981C25" w:rsidRDefault="00981C25" w:rsidP="009E5811">
                  <w:pPr>
                    <w:rPr>
                      <w:rFonts w:ascii="Arial Narrow" w:hAnsi="Arial Narrow" w:cs="Arial"/>
                      <w:color w:val="000000" w:themeColor="text1"/>
                      <w:sz w:val="20"/>
                      <w:szCs w:val="20"/>
                    </w:rPr>
                  </w:pPr>
                </w:p>
                <w:p w14:paraId="0F520608" w14:textId="3A89C600"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CIS</w:t>
                  </w:r>
                </w:p>
              </w:tc>
            </w:tr>
            <w:tr w:rsidR="009E5811" w:rsidRPr="00B04DB4" w14:paraId="7187E390" w14:textId="77777777" w:rsidTr="62005870">
              <w:tc>
                <w:tcPr>
                  <w:tcW w:w="1809" w:type="dxa"/>
                </w:tcPr>
                <w:p w14:paraId="2E7C4C4D" w14:textId="4DBA0017"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KBdsPN</w:t>
                  </w:r>
                </w:p>
              </w:tc>
            </w:tr>
            <w:tr w:rsidR="009E5811" w:rsidRPr="00B04DB4" w14:paraId="2E15E0B3" w14:textId="77777777" w:rsidTr="62005870">
              <w:tc>
                <w:tcPr>
                  <w:tcW w:w="1809" w:type="dxa"/>
                </w:tcPr>
                <w:p w14:paraId="6C34510A" w14:textId="1B6F3948" w:rsidR="00A3423F" w:rsidRPr="003414E9" w:rsidRDefault="009E5811" w:rsidP="16A3EFFE">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PARPA</w:t>
                  </w:r>
                </w:p>
              </w:tc>
            </w:tr>
            <w:tr w:rsidR="009E5811" w:rsidRPr="00B04DB4" w14:paraId="4E035C7B" w14:textId="77777777" w:rsidTr="62005870">
              <w:tc>
                <w:tcPr>
                  <w:tcW w:w="1809" w:type="dxa"/>
                </w:tcPr>
                <w:p w14:paraId="1859F471" w14:textId="77777777"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lastRenderedPageBreak/>
                    <w:t>NFZ</w:t>
                  </w:r>
                </w:p>
              </w:tc>
            </w:tr>
            <w:tr w:rsidR="009E5811" w:rsidRPr="00B04DB4" w14:paraId="79C8C9D5" w14:textId="77777777" w:rsidTr="62005870">
              <w:tc>
                <w:tcPr>
                  <w:tcW w:w="1809" w:type="dxa"/>
                </w:tcPr>
                <w:p w14:paraId="71FFB4D2" w14:textId="77777777"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NPZ</w:t>
                  </w:r>
                </w:p>
              </w:tc>
            </w:tr>
            <w:tr w:rsidR="009E5811" w:rsidRPr="00B04DB4" w14:paraId="50CA3A28" w14:textId="77777777" w:rsidTr="62005870">
              <w:tc>
                <w:tcPr>
                  <w:tcW w:w="1809" w:type="dxa"/>
                </w:tcPr>
                <w:p w14:paraId="26F3DFCD" w14:textId="77777777"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NSP</w:t>
                  </w:r>
                </w:p>
                <w:p w14:paraId="71A7A145" w14:textId="77777777"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AA</w:t>
                  </w:r>
                </w:p>
                <w:p w14:paraId="46E2BEFD" w14:textId="77777777"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DDA</w:t>
                  </w:r>
                </w:p>
                <w:p w14:paraId="03C5D18C" w14:textId="77777777"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DDD</w:t>
                  </w:r>
                </w:p>
                <w:p w14:paraId="57048EF9" w14:textId="77777777"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PWD</w:t>
                  </w:r>
                </w:p>
                <w:p w14:paraId="0F3DCC10" w14:textId="7818BFB4" w:rsidR="009E5811" w:rsidRPr="00B04DB4" w:rsidRDefault="009E5811" w:rsidP="009E5811">
                  <w:pPr>
                    <w:rPr>
                      <w:rFonts w:ascii="Arial Narrow" w:hAnsi="Arial Narrow" w:cs="Arial"/>
                      <w:color w:val="000000" w:themeColor="text1"/>
                      <w:sz w:val="20"/>
                      <w:szCs w:val="20"/>
                    </w:rPr>
                  </w:pPr>
                  <w:r w:rsidRPr="00B04DB4">
                    <w:rPr>
                      <w:rFonts w:ascii="Arial Narrow" w:hAnsi="Arial Narrow" w:cs="Arial"/>
                      <w:color w:val="000000" w:themeColor="text1"/>
                      <w:sz w:val="20"/>
                      <w:szCs w:val="20"/>
                    </w:rPr>
                    <w:t>FASD/FAS/FAE</w:t>
                  </w:r>
                </w:p>
              </w:tc>
            </w:tr>
          </w:tbl>
          <w:p w14:paraId="1F101B1F" w14:textId="77777777" w:rsidR="008371EC" w:rsidRDefault="008371EC" w:rsidP="009E5811">
            <w:pPr>
              <w:rPr>
                <w:rFonts w:ascii="Arial Narrow" w:hAnsi="Arial Narrow"/>
                <w:sz w:val="20"/>
                <w:szCs w:val="20"/>
              </w:rPr>
            </w:pPr>
          </w:p>
          <w:p w14:paraId="6F9ABF98" w14:textId="72FA2E39" w:rsidR="009E5811" w:rsidRPr="00B04DB4" w:rsidRDefault="008371EC" w:rsidP="009E5811">
            <w:pPr>
              <w:rPr>
                <w:rFonts w:ascii="Arial Narrow" w:hAnsi="Arial Narrow"/>
                <w:sz w:val="20"/>
                <w:szCs w:val="20"/>
              </w:rPr>
            </w:pPr>
            <w:r>
              <w:rPr>
                <w:rFonts w:ascii="Arial Narrow" w:hAnsi="Arial Narrow"/>
                <w:sz w:val="20"/>
                <w:szCs w:val="20"/>
              </w:rPr>
              <w:t xml:space="preserve">  PSdON</w:t>
            </w:r>
          </w:p>
        </w:tc>
        <w:tc>
          <w:tcPr>
            <w:tcW w:w="7241" w:type="dxa"/>
            <w:gridSpan w:val="2"/>
          </w:tcPr>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5"/>
            </w:tblGrid>
            <w:tr w:rsidR="009E5811" w:rsidRPr="00B04DB4" w14:paraId="681EAE52" w14:textId="77777777" w:rsidTr="149F7CFB">
              <w:tc>
                <w:tcPr>
                  <w:tcW w:w="6265" w:type="dxa"/>
                </w:tcPr>
                <w:p w14:paraId="1A667838" w14:textId="77777777" w:rsidR="009E5811" w:rsidRPr="00B04DB4" w:rsidRDefault="009E5811" w:rsidP="00C73FE4">
                  <w:pPr>
                    <w:rPr>
                      <w:rFonts w:ascii="Arial Narrow" w:hAnsi="Arial Narrow" w:cs="Arial"/>
                      <w:i/>
                      <w:color w:val="000000" w:themeColor="text1"/>
                      <w:sz w:val="20"/>
                      <w:szCs w:val="20"/>
                    </w:rPr>
                  </w:pPr>
                  <w:r w:rsidRPr="00B04DB4">
                    <w:rPr>
                      <w:rFonts w:ascii="Arial Narrow" w:hAnsi="Arial Narrow" w:cs="Arial"/>
                      <w:i/>
                      <w:color w:val="000000" w:themeColor="text1"/>
                      <w:sz w:val="20"/>
                      <w:szCs w:val="20"/>
                    </w:rPr>
                    <w:lastRenderedPageBreak/>
                    <w:t>Wyjaśnienie</w:t>
                  </w:r>
                </w:p>
              </w:tc>
            </w:tr>
            <w:tr w:rsidR="009E5811" w:rsidRPr="00B04DB4" w14:paraId="584276B8" w14:textId="77777777" w:rsidTr="149F7CFB">
              <w:tc>
                <w:tcPr>
                  <w:tcW w:w="6265" w:type="dxa"/>
                </w:tcPr>
                <w:p w14:paraId="67E85CF1" w14:textId="77777777" w:rsidR="009E5811" w:rsidRPr="00B04DB4" w:rsidRDefault="009E5811" w:rsidP="00C73FE4">
                  <w:pPr>
                    <w:rPr>
                      <w:rFonts w:ascii="Arial Narrow" w:hAnsi="Arial Narrow" w:cs="Arial"/>
                      <w:b/>
                      <w:color w:val="000000" w:themeColor="text1"/>
                      <w:sz w:val="20"/>
                      <w:szCs w:val="20"/>
                    </w:rPr>
                  </w:pPr>
                </w:p>
              </w:tc>
            </w:tr>
            <w:tr w:rsidR="009E5811" w:rsidRPr="00B04DB4" w14:paraId="5B7420DE" w14:textId="77777777" w:rsidTr="149F7CFB">
              <w:tc>
                <w:tcPr>
                  <w:tcW w:w="6265" w:type="dxa"/>
                </w:tcPr>
                <w:p w14:paraId="581A4CD8" w14:textId="77777777" w:rsidR="009E5811" w:rsidRDefault="00A15E4F" w:rsidP="00C73FE4">
                  <w:pPr>
                    <w:jc w:val="both"/>
                    <w:rPr>
                      <w:rFonts w:ascii="Arial Narrow" w:hAnsi="Arial Narrow" w:cs="Arial"/>
                      <w:sz w:val="20"/>
                      <w:szCs w:val="20"/>
                    </w:rPr>
                  </w:pPr>
                  <w:r w:rsidRPr="00A15E4F">
                    <w:rPr>
                      <w:rFonts w:ascii="Arial Narrow" w:hAnsi="Arial Narrow" w:cs="Arial"/>
                      <w:sz w:val="20"/>
                      <w:szCs w:val="20"/>
                    </w:rPr>
                    <w:t xml:space="preserve">Wieloletni Ramowy </w:t>
                  </w:r>
                  <w:r w:rsidR="00A01784" w:rsidRPr="00A15E4F">
                    <w:rPr>
                      <w:rFonts w:ascii="Arial Narrow" w:hAnsi="Arial Narrow" w:cs="Arial"/>
                      <w:sz w:val="20"/>
                      <w:szCs w:val="20"/>
                    </w:rPr>
                    <w:t>Program Profilaktyki i Rozwiązywania Problemów Alkoholowych oraz Przeciwdziałania Narkomanii dla Gminy Miasta Gdańska na</w:t>
                  </w:r>
                  <w:r w:rsidRPr="00A15E4F">
                    <w:rPr>
                      <w:rFonts w:ascii="Arial Narrow" w:hAnsi="Arial Narrow" w:cs="Arial"/>
                      <w:sz w:val="20"/>
                      <w:szCs w:val="20"/>
                    </w:rPr>
                    <w:t xml:space="preserve"> lata</w:t>
                  </w:r>
                  <w:r w:rsidR="00A01784" w:rsidRPr="00A15E4F">
                    <w:rPr>
                      <w:rFonts w:ascii="Arial Narrow" w:hAnsi="Arial Narrow" w:cs="Arial"/>
                      <w:sz w:val="20"/>
                      <w:szCs w:val="20"/>
                    </w:rPr>
                    <w:t xml:space="preserve"> 2021</w:t>
                  </w:r>
                  <w:r w:rsidRPr="00A15E4F">
                    <w:rPr>
                      <w:rFonts w:ascii="Arial Narrow" w:hAnsi="Arial Narrow" w:cs="Arial"/>
                      <w:sz w:val="20"/>
                      <w:szCs w:val="20"/>
                    </w:rPr>
                    <w:t>-2025</w:t>
                  </w:r>
                </w:p>
                <w:p w14:paraId="5DDE770B" w14:textId="77777777" w:rsidR="00981C25" w:rsidRDefault="00981C25" w:rsidP="00C73FE4">
                  <w:pPr>
                    <w:jc w:val="both"/>
                    <w:rPr>
                      <w:rFonts w:ascii="Arial Narrow" w:hAnsi="Arial Narrow" w:cs="Arial"/>
                      <w:color w:val="000000" w:themeColor="text1"/>
                      <w:sz w:val="20"/>
                      <w:szCs w:val="20"/>
                    </w:rPr>
                  </w:pPr>
                </w:p>
                <w:p w14:paraId="63E8222E" w14:textId="5E4A279C" w:rsidR="00EF0E49" w:rsidRPr="00B04DB4" w:rsidRDefault="00EF0E49" w:rsidP="00C73FE4">
                  <w:pPr>
                    <w:jc w:val="both"/>
                    <w:rPr>
                      <w:rFonts w:ascii="Arial Narrow" w:hAnsi="Arial Narrow" w:cs="Arial"/>
                      <w:color w:val="000000" w:themeColor="text1"/>
                      <w:sz w:val="20"/>
                      <w:szCs w:val="20"/>
                    </w:rPr>
                  </w:pPr>
                  <w:r w:rsidRPr="00EF0E49">
                    <w:rPr>
                      <w:rFonts w:ascii="Arial Narrow" w:hAnsi="Arial Narrow" w:cs="Arial"/>
                      <w:color w:val="000000" w:themeColor="text1"/>
                      <w:sz w:val="20"/>
                      <w:szCs w:val="20"/>
                    </w:rPr>
                    <w:t>Szczegółowy Program Profilaktyki i Rozwiązywania Problemów Alkoholowych oraz Przeciwdziałania Narkomanii dla</w:t>
                  </w:r>
                  <w:r>
                    <w:rPr>
                      <w:rFonts w:ascii="Arial Narrow" w:hAnsi="Arial Narrow" w:cs="Arial"/>
                      <w:color w:val="000000" w:themeColor="text1"/>
                      <w:sz w:val="20"/>
                      <w:szCs w:val="20"/>
                    </w:rPr>
                    <w:t xml:space="preserve"> Gminy Miasta Gdańska na rok (…)</w:t>
                  </w:r>
                </w:p>
              </w:tc>
            </w:tr>
            <w:tr w:rsidR="009E5811" w:rsidRPr="00B04DB4" w14:paraId="18EDA4DD" w14:textId="77777777" w:rsidTr="149F7CFB">
              <w:tc>
                <w:tcPr>
                  <w:tcW w:w="6265" w:type="dxa"/>
                </w:tcPr>
                <w:p w14:paraId="3CC5385B" w14:textId="1B6F3948" w:rsidR="003414E9" w:rsidRDefault="003414E9" w:rsidP="00C73FE4">
                  <w:pPr>
                    <w:jc w:val="both"/>
                    <w:rPr>
                      <w:rFonts w:ascii="Arial Narrow" w:hAnsi="Arial Narrow" w:cs="Arial"/>
                      <w:color w:val="000000" w:themeColor="text1"/>
                      <w:sz w:val="20"/>
                      <w:szCs w:val="20"/>
                    </w:rPr>
                  </w:pPr>
                </w:p>
                <w:p w14:paraId="3CD6D672" w14:textId="03BAD416" w:rsidR="009E5811" w:rsidRPr="00B04DB4" w:rsidRDefault="009E5811" w:rsidP="00C73FE4">
                  <w:pPr>
                    <w:jc w:val="both"/>
                    <w:rPr>
                      <w:rFonts w:ascii="Arial Narrow" w:hAnsi="Arial Narrow" w:cs="Arial"/>
                      <w:color w:val="000000" w:themeColor="text1"/>
                      <w:sz w:val="20"/>
                      <w:szCs w:val="20"/>
                    </w:rPr>
                  </w:pPr>
                  <w:r w:rsidRPr="00B04DB4">
                    <w:rPr>
                      <w:rFonts w:ascii="Arial Narrow" w:hAnsi="Arial Narrow" w:cs="Arial"/>
                      <w:color w:val="000000" w:themeColor="text1"/>
                      <w:sz w:val="20"/>
                      <w:szCs w:val="20"/>
                    </w:rPr>
                    <w:t>Centrum Integracji Społecznej</w:t>
                  </w:r>
                </w:p>
              </w:tc>
            </w:tr>
            <w:tr w:rsidR="009E5811" w:rsidRPr="00B04DB4" w14:paraId="30CB027F" w14:textId="77777777" w:rsidTr="149F7CFB">
              <w:tc>
                <w:tcPr>
                  <w:tcW w:w="6265" w:type="dxa"/>
                </w:tcPr>
                <w:p w14:paraId="01583A8E" w14:textId="73A25256" w:rsidR="009E5811" w:rsidRPr="00B04DB4" w:rsidRDefault="009E5811" w:rsidP="00C73FE4">
                  <w:pPr>
                    <w:jc w:val="both"/>
                    <w:rPr>
                      <w:rFonts w:ascii="Arial Narrow" w:hAnsi="Arial Narrow" w:cs="Arial"/>
                      <w:color w:val="000000" w:themeColor="text1"/>
                      <w:sz w:val="20"/>
                      <w:szCs w:val="20"/>
                    </w:rPr>
                  </w:pPr>
                  <w:r w:rsidRPr="00B04DB4">
                    <w:rPr>
                      <w:rFonts w:ascii="Arial Narrow" w:hAnsi="Arial Narrow" w:cs="Arial"/>
                      <w:color w:val="000000" w:themeColor="text1"/>
                      <w:sz w:val="20"/>
                      <w:szCs w:val="20"/>
                    </w:rPr>
                    <w:t>Krajowe Biuro ds. Przeciwdziałania Narkomanii</w:t>
                  </w:r>
                </w:p>
              </w:tc>
            </w:tr>
            <w:tr w:rsidR="009E5811" w:rsidRPr="00B04DB4" w14:paraId="38C57109" w14:textId="77777777" w:rsidTr="149F7CFB">
              <w:tc>
                <w:tcPr>
                  <w:tcW w:w="6265" w:type="dxa"/>
                </w:tcPr>
                <w:p w14:paraId="3C16263B" w14:textId="1B6F3948" w:rsidR="009E5811" w:rsidRPr="003414E9" w:rsidRDefault="009E5811" w:rsidP="16A3EFFE">
                  <w:pPr>
                    <w:jc w:val="both"/>
                    <w:rPr>
                      <w:rFonts w:ascii="Arial Narrow" w:hAnsi="Arial Narrow" w:cs="Arial"/>
                      <w:color w:val="000000" w:themeColor="text1"/>
                      <w:sz w:val="20"/>
                      <w:szCs w:val="20"/>
                    </w:rPr>
                  </w:pPr>
                  <w:r w:rsidRPr="00B04DB4">
                    <w:rPr>
                      <w:rFonts w:ascii="Arial Narrow" w:hAnsi="Arial Narrow" w:cs="Arial"/>
                      <w:color w:val="000000" w:themeColor="text1"/>
                      <w:sz w:val="20"/>
                      <w:szCs w:val="20"/>
                    </w:rPr>
                    <w:t>Państwowa Agencja Rozwiązywania Problemów Alkoholowych</w:t>
                  </w:r>
                </w:p>
              </w:tc>
            </w:tr>
            <w:tr w:rsidR="009E5811" w:rsidRPr="00B04DB4" w14:paraId="7985E170" w14:textId="77777777" w:rsidTr="149F7CFB">
              <w:tc>
                <w:tcPr>
                  <w:tcW w:w="6265" w:type="dxa"/>
                </w:tcPr>
                <w:p w14:paraId="32D3919C" w14:textId="2F9ECABB" w:rsidR="009E5811" w:rsidRPr="00B04DB4" w:rsidRDefault="009E5811" w:rsidP="00C73FE4">
                  <w:pPr>
                    <w:jc w:val="both"/>
                    <w:rPr>
                      <w:rFonts w:ascii="Arial Narrow" w:hAnsi="Arial Narrow" w:cs="Arial"/>
                      <w:color w:val="000000" w:themeColor="text1"/>
                      <w:sz w:val="20"/>
                      <w:szCs w:val="20"/>
                    </w:rPr>
                  </w:pPr>
                  <w:r w:rsidRPr="00B04DB4">
                    <w:rPr>
                      <w:rFonts w:ascii="Arial Narrow" w:hAnsi="Arial Narrow" w:cs="Arial"/>
                      <w:color w:val="000000" w:themeColor="text1"/>
                      <w:sz w:val="20"/>
                      <w:szCs w:val="20"/>
                    </w:rPr>
                    <w:lastRenderedPageBreak/>
                    <w:t>Narodowy Fundusz Zdrowia</w:t>
                  </w:r>
                </w:p>
              </w:tc>
            </w:tr>
            <w:tr w:rsidR="009E5811" w:rsidRPr="00B04DB4" w14:paraId="3C7F989B" w14:textId="77777777" w:rsidTr="149F7CFB">
              <w:tc>
                <w:tcPr>
                  <w:tcW w:w="6265" w:type="dxa"/>
                </w:tcPr>
                <w:p w14:paraId="015888AA" w14:textId="6714688C" w:rsidR="009E5811" w:rsidRPr="00B04DB4" w:rsidRDefault="009E5811" w:rsidP="00D37037">
                  <w:pPr>
                    <w:jc w:val="both"/>
                    <w:rPr>
                      <w:rFonts w:ascii="Arial Narrow" w:hAnsi="Arial Narrow" w:cs="Arial"/>
                      <w:color w:val="000000" w:themeColor="text1"/>
                      <w:sz w:val="20"/>
                      <w:szCs w:val="20"/>
                    </w:rPr>
                  </w:pPr>
                  <w:r w:rsidRPr="149F7CFB">
                    <w:rPr>
                      <w:rFonts w:ascii="Arial Narrow" w:hAnsi="Arial Narrow" w:cs="Arial"/>
                      <w:color w:val="000000" w:themeColor="text1"/>
                      <w:sz w:val="20"/>
                      <w:szCs w:val="20"/>
                    </w:rPr>
                    <w:t xml:space="preserve">Narodowy Program </w:t>
                  </w:r>
                  <w:r w:rsidR="00FC0B5C" w:rsidRPr="149F7CFB">
                    <w:rPr>
                      <w:rFonts w:ascii="Arial Narrow" w:hAnsi="Arial Narrow" w:cs="Arial"/>
                      <w:color w:val="000000" w:themeColor="text1"/>
                      <w:sz w:val="20"/>
                      <w:szCs w:val="20"/>
                    </w:rPr>
                    <w:t xml:space="preserve">Zdrowia </w:t>
                  </w:r>
                </w:p>
              </w:tc>
            </w:tr>
            <w:tr w:rsidR="009E5811" w:rsidRPr="00B04DB4" w14:paraId="3ABF2791" w14:textId="77777777" w:rsidTr="149F7CFB">
              <w:tc>
                <w:tcPr>
                  <w:tcW w:w="6265" w:type="dxa"/>
                </w:tcPr>
                <w:p w14:paraId="0A272386" w14:textId="77777777" w:rsidR="009E5811" w:rsidRPr="00B04DB4" w:rsidRDefault="009E5811" w:rsidP="00C73FE4">
                  <w:pPr>
                    <w:jc w:val="both"/>
                    <w:rPr>
                      <w:rFonts w:ascii="Arial Narrow" w:hAnsi="Arial Narrow" w:cs="Arial"/>
                      <w:color w:val="000000" w:themeColor="text1"/>
                      <w:sz w:val="20"/>
                      <w:szCs w:val="20"/>
                    </w:rPr>
                  </w:pPr>
                  <w:r w:rsidRPr="00B04DB4">
                    <w:rPr>
                      <w:rFonts w:ascii="Arial Narrow" w:hAnsi="Arial Narrow" w:cs="Arial"/>
                      <w:color w:val="000000" w:themeColor="text1"/>
                      <w:sz w:val="20"/>
                      <w:szCs w:val="20"/>
                    </w:rPr>
                    <w:t>Nowe Substancje Psychoaktywne (dopalacze)</w:t>
                  </w:r>
                </w:p>
                <w:p w14:paraId="08AC63F5" w14:textId="77777777" w:rsidR="009E5811" w:rsidRPr="00B04DB4" w:rsidRDefault="009E5811" w:rsidP="00C73FE4">
                  <w:pPr>
                    <w:jc w:val="both"/>
                    <w:rPr>
                      <w:rFonts w:ascii="Arial Narrow" w:hAnsi="Arial Narrow" w:cs="Arial"/>
                      <w:color w:val="000000" w:themeColor="text1"/>
                      <w:sz w:val="20"/>
                      <w:szCs w:val="20"/>
                    </w:rPr>
                  </w:pPr>
                  <w:r w:rsidRPr="00B04DB4">
                    <w:rPr>
                      <w:rFonts w:ascii="Arial Narrow" w:hAnsi="Arial Narrow" w:cs="Arial"/>
                      <w:color w:val="000000" w:themeColor="text1"/>
                      <w:sz w:val="20"/>
                      <w:szCs w:val="20"/>
                    </w:rPr>
                    <w:t>Anonimowi Alkoholicy</w:t>
                  </w:r>
                </w:p>
                <w:p w14:paraId="58835F3B" w14:textId="77777777" w:rsidR="009E5811" w:rsidRPr="00B04DB4" w:rsidRDefault="009E5811" w:rsidP="00C73FE4">
                  <w:pPr>
                    <w:jc w:val="both"/>
                    <w:rPr>
                      <w:rFonts w:ascii="Arial Narrow" w:hAnsi="Arial Narrow" w:cs="Arial"/>
                      <w:color w:val="000000" w:themeColor="text1"/>
                      <w:sz w:val="20"/>
                      <w:szCs w:val="20"/>
                    </w:rPr>
                  </w:pPr>
                  <w:r w:rsidRPr="00B04DB4">
                    <w:rPr>
                      <w:rFonts w:ascii="Arial Narrow" w:hAnsi="Arial Narrow" w:cs="Arial"/>
                      <w:color w:val="000000" w:themeColor="text1"/>
                      <w:sz w:val="20"/>
                      <w:szCs w:val="20"/>
                    </w:rPr>
                    <w:t>Terapia dla Dorosłych Dzieci Alkoholików</w:t>
                  </w:r>
                </w:p>
                <w:p w14:paraId="42E9413C" w14:textId="77777777" w:rsidR="009E5811" w:rsidRPr="00B04DB4" w:rsidRDefault="009E5811" w:rsidP="00C73FE4">
                  <w:pPr>
                    <w:jc w:val="both"/>
                    <w:rPr>
                      <w:rFonts w:ascii="Arial Narrow" w:hAnsi="Arial Narrow" w:cs="Arial"/>
                      <w:color w:val="000000" w:themeColor="text1"/>
                      <w:sz w:val="20"/>
                      <w:szCs w:val="20"/>
                    </w:rPr>
                  </w:pPr>
                  <w:r w:rsidRPr="00B04DB4">
                    <w:rPr>
                      <w:rFonts w:ascii="Arial Narrow" w:hAnsi="Arial Narrow" w:cs="Arial"/>
                      <w:color w:val="000000" w:themeColor="text1"/>
                      <w:sz w:val="20"/>
                      <w:szCs w:val="20"/>
                    </w:rPr>
                    <w:t>Terapia dla Dorosłych z Rodzin Dysfunkcyjnych</w:t>
                  </w:r>
                </w:p>
                <w:p w14:paraId="09787CBB" w14:textId="77777777" w:rsidR="009E5811" w:rsidRPr="00B04DB4" w:rsidRDefault="009E5811" w:rsidP="00C73FE4">
                  <w:pPr>
                    <w:jc w:val="both"/>
                    <w:rPr>
                      <w:rFonts w:ascii="Arial Narrow" w:hAnsi="Arial Narrow" w:cs="Arial"/>
                      <w:color w:val="000000" w:themeColor="text1"/>
                      <w:sz w:val="20"/>
                      <w:szCs w:val="20"/>
                    </w:rPr>
                  </w:pPr>
                  <w:r w:rsidRPr="00B04DB4">
                    <w:rPr>
                      <w:rFonts w:ascii="Arial Narrow" w:hAnsi="Arial Narrow" w:cs="Arial"/>
                      <w:color w:val="000000" w:themeColor="text1"/>
                      <w:sz w:val="20"/>
                      <w:szCs w:val="20"/>
                    </w:rPr>
                    <w:t>Placówki Wsparcia Dziennego</w:t>
                  </w:r>
                </w:p>
                <w:p w14:paraId="5C64B87A" w14:textId="356FCCE4" w:rsidR="009E5811" w:rsidRDefault="009E5811" w:rsidP="00C73FE4">
                  <w:pPr>
                    <w:jc w:val="both"/>
                    <w:rPr>
                      <w:rFonts w:ascii="Arial Narrow" w:hAnsi="Arial Narrow" w:cs="Arial"/>
                      <w:color w:val="000000" w:themeColor="text1"/>
                      <w:sz w:val="20"/>
                      <w:szCs w:val="20"/>
                    </w:rPr>
                  </w:pPr>
                  <w:r w:rsidRPr="00B04DB4">
                    <w:rPr>
                      <w:rFonts w:ascii="Arial Narrow" w:hAnsi="Arial Narrow" w:cs="Arial"/>
                      <w:sz w:val="20"/>
                      <w:szCs w:val="20"/>
                    </w:rPr>
                    <w:t>Spektrum Płodowych Zaburzeń Alkoholowych /</w:t>
                  </w:r>
                  <w:r w:rsidRPr="00B04DB4">
                    <w:rPr>
                      <w:rFonts w:ascii="Arial Narrow" w:hAnsi="Arial Narrow" w:cs="Arial"/>
                      <w:color w:val="000000" w:themeColor="text1"/>
                      <w:sz w:val="20"/>
                      <w:szCs w:val="20"/>
                    </w:rPr>
                    <w:t>Alkoholowy Zespół Płodowy/Poalkoholowe Uszkodzenie Płodu</w:t>
                  </w:r>
                </w:p>
                <w:p w14:paraId="1D14132F" w14:textId="4EA7171D" w:rsidR="008371EC" w:rsidRDefault="00741C15" w:rsidP="00C73FE4">
                  <w:pPr>
                    <w:jc w:val="both"/>
                    <w:rPr>
                      <w:rFonts w:ascii="Arial Narrow" w:hAnsi="Arial Narrow" w:cs="Arial"/>
                      <w:color w:val="000000" w:themeColor="text1"/>
                      <w:sz w:val="20"/>
                      <w:szCs w:val="20"/>
                    </w:rPr>
                  </w:pPr>
                  <w:r>
                    <w:rPr>
                      <w:rFonts w:ascii="Arial Narrow" w:hAnsi="Arial Narrow" w:cs="Arial"/>
                      <w:color w:val="000000" w:themeColor="text1"/>
                      <w:sz w:val="20"/>
                      <w:szCs w:val="20"/>
                    </w:rPr>
                    <w:t>Pogotowie Socjalne dla O</w:t>
                  </w:r>
                  <w:r w:rsidR="008371EC">
                    <w:rPr>
                      <w:rFonts w:ascii="Arial Narrow" w:hAnsi="Arial Narrow" w:cs="Arial"/>
                      <w:color w:val="000000" w:themeColor="text1"/>
                      <w:sz w:val="20"/>
                      <w:szCs w:val="20"/>
                    </w:rPr>
                    <w:t>sób Nietrzeźwych w Gdańsku</w:t>
                  </w:r>
                </w:p>
                <w:p w14:paraId="3A99D93A" w14:textId="77777777" w:rsidR="00FA7B87" w:rsidRDefault="00FA7B87" w:rsidP="00C73FE4">
                  <w:pPr>
                    <w:jc w:val="both"/>
                    <w:rPr>
                      <w:rFonts w:ascii="Arial Narrow" w:hAnsi="Arial Narrow" w:cs="Arial"/>
                      <w:color w:val="000000" w:themeColor="text1"/>
                      <w:sz w:val="20"/>
                      <w:szCs w:val="20"/>
                    </w:rPr>
                  </w:pPr>
                </w:p>
                <w:p w14:paraId="4C56D892" w14:textId="6BBB047A" w:rsidR="00FA7B87" w:rsidRPr="00FA7B87" w:rsidRDefault="00FA7B87" w:rsidP="00C73FE4">
                  <w:pPr>
                    <w:jc w:val="both"/>
                    <w:rPr>
                      <w:rFonts w:ascii="Arial Narrow" w:hAnsi="Arial Narrow" w:cs="Arial"/>
                      <w:i/>
                      <w:color w:val="000000" w:themeColor="text1"/>
                      <w:sz w:val="20"/>
                      <w:szCs w:val="20"/>
                    </w:rPr>
                  </w:pPr>
                  <w:r w:rsidRPr="00FA7B87">
                    <w:rPr>
                      <w:rFonts w:ascii="Arial Narrow" w:hAnsi="Arial Narrow" w:cs="Arial"/>
                      <w:i/>
                      <w:color w:val="000000" w:themeColor="text1"/>
                      <w:sz w:val="20"/>
                      <w:szCs w:val="20"/>
                    </w:rPr>
                    <w:t>Uwaga! Skróty nazw organizacji, jednostek i podmiotów realizujących Program znajdują się w części pn. Realizatorzy/Partnerzy Programu</w:t>
                  </w:r>
                </w:p>
              </w:tc>
            </w:tr>
          </w:tbl>
          <w:p w14:paraId="78B73E1A" w14:textId="1D677CA3" w:rsidR="009E5811" w:rsidRPr="00B04DB4" w:rsidRDefault="009E5811" w:rsidP="00A8204C">
            <w:pPr>
              <w:jc w:val="both"/>
              <w:rPr>
                <w:rFonts w:ascii="Arial Narrow" w:eastAsiaTheme="minorEastAsia" w:hAnsi="Arial Narrow" w:cstheme="minorBidi"/>
                <w:color w:val="000000" w:themeColor="text1"/>
                <w:kern w:val="24"/>
                <w:sz w:val="20"/>
                <w:szCs w:val="20"/>
              </w:rPr>
            </w:pPr>
          </w:p>
        </w:tc>
      </w:tr>
      <w:tr w:rsidR="00D37037" w:rsidRPr="00B04DB4" w14:paraId="5352F130" w14:textId="77777777" w:rsidTr="00135CD2">
        <w:trPr>
          <w:trHeight w:val="7020"/>
        </w:trPr>
        <w:tc>
          <w:tcPr>
            <w:tcW w:w="2509" w:type="dxa"/>
            <w:vAlign w:val="center"/>
          </w:tcPr>
          <w:p w14:paraId="44263A0D" w14:textId="77777777" w:rsidR="00D37037" w:rsidRPr="00B04DB4" w:rsidRDefault="00D37037" w:rsidP="00D37037">
            <w:pPr>
              <w:rPr>
                <w:rFonts w:ascii="Arial Narrow" w:hAnsi="Arial Narrow"/>
                <w:sz w:val="20"/>
                <w:szCs w:val="20"/>
              </w:rPr>
            </w:pPr>
          </w:p>
          <w:p w14:paraId="098DD580" w14:textId="77777777" w:rsidR="00D37037" w:rsidRPr="00B04DB4" w:rsidRDefault="00D37037" w:rsidP="00D37037">
            <w:pPr>
              <w:jc w:val="center"/>
              <w:rPr>
                <w:rFonts w:ascii="Arial Narrow" w:hAnsi="Arial Narrow"/>
                <w:sz w:val="20"/>
                <w:szCs w:val="20"/>
              </w:rPr>
            </w:pPr>
          </w:p>
          <w:p w14:paraId="21443BA3" w14:textId="77777777" w:rsidR="00D37037" w:rsidRPr="00B04DB4" w:rsidRDefault="00D37037" w:rsidP="00D37037">
            <w:pPr>
              <w:jc w:val="center"/>
              <w:rPr>
                <w:rFonts w:ascii="Arial Narrow" w:hAnsi="Arial Narrow"/>
                <w:sz w:val="20"/>
                <w:szCs w:val="20"/>
              </w:rPr>
            </w:pPr>
          </w:p>
          <w:p w14:paraId="51B08F2A" w14:textId="77777777" w:rsidR="00D37037" w:rsidRPr="00B04DB4" w:rsidRDefault="00D37037" w:rsidP="00D37037">
            <w:pPr>
              <w:jc w:val="center"/>
              <w:rPr>
                <w:rFonts w:ascii="Arial Narrow" w:hAnsi="Arial Narrow"/>
                <w:sz w:val="20"/>
                <w:szCs w:val="20"/>
              </w:rPr>
            </w:pPr>
          </w:p>
          <w:p w14:paraId="7D712BE0" w14:textId="77777777" w:rsidR="00D37037" w:rsidRPr="00B04DB4" w:rsidRDefault="00D37037" w:rsidP="00D37037">
            <w:pPr>
              <w:jc w:val="center"/>
              <w:rPr>
                <w:rFonts w:ascii="Arial Narrow" w:hAnsi="Arial Narrow"/>
                <w:sz w:val="20"/>
                <w:szCs w:val="20"/>
              </w:rPr>
            </w:pPr>
          </w:p>
          <w:p w14:paraId="79AD269C" w14:textId="77777777" w:rsidR="00D37037" w:rsidRPr="00B04DB4" w:rsidRDefault="00D37037" w:rsidP="00D37037">
            <w:pPr>
              <w:jc w:val="center"/>
              <w:rPr>
                <w:rFonts w:ascii="Arial Narrow" w:hAnsi="Arial Narrow"/>
                <w:sz w:val="20"/>
                <w:szCs w:val="20"/>
              </w:rPr>
            </w:pPr>
          </w:p>
          <w:p w14:paraId="02AF20CB" w14:textId="77777777" w:rsidR="00D37037" w:rsidRPr="00B04DB4" w:rsidRDefault="00D37037" w:rsidP="00D37037">
            <w:pPr>
              <w:jc w:val="center"/>
              <w:rPr>
                <w:rFonts w:ascii="Arial Narrow" w:hAnsi="Arial Narrow"/>
                <w:sz w:val="20"/>
                <w:szCs w:val="20"/>
              </w:rPr>
            </w:pPr>
          </w:p>
          <w:p w14:paraId="1389B170" w14:textId="77777777" w:rsidR="00D37037" w:rsidRPr="00B04DB4" w:rsidRDefault="00D37037" w:rsidP="00D37037">
            <w:pPr>
              <w:jc w:val="center"/>
              <w:rPr>
                <w:rFonts w:ascii="Arial Narrow" w:hAnsi="Arial Narrow"/>
                <w:sz w:val="20"/>
                <w:szCs w:val="20"/>
              </w:rPr>
            </w:pPr>
            <w:r w:rsidRPr="00B04DB4">
              <w:rPr>
                <w:rFonts w:ascii="Arial Narrow" w:hAnsi="Arial Narrow"/>
                <w:sz w:val="20"/>
                <w:szCs w:val="20"/>
              </w:rPr>
              <w:t>Słowniczek</w:t>
            </w:r>
          </w:p>
          <w:p w14:paraId="2468D72E" w14:textId="77777777" w:rsidR="00D37037" w:rsidRPr="00B04DB4" w:rsidRDefault="00D37037" w:rsidP="00D37037">
            <w:pPr>
              <w:jc w:val="center"/>
              <w:rPr>
                <w:rFonts w:ascii="Arial Narrow" w:hAnsi="Arial Narrow"/>
                <w:sz w:val="20"/>
                <w:szCs w:val="20"/>
              </w:rPr>
            </w:pPr>
          </w:p>
          <w:p w14:paraId="6513C0BF" w14:textId="77777777" w:rsidR="00D37037" w:rsidRPr="00B04DB4" w:rsidRDefault="00D37037" w:rsidP="00D37037">
            <w:pPr>
              <w:jc w:val="center"/>
              <w:rPr>
                <w:rFonts w:ascii="Arial Narrow" w:hAnsi="Arial Narrow"/>
                <w:sz w:val="20"/>
                <w:szCs w:val="20"/>
              </w:rPr>
            </w:pPr>
          </w:p>
          <w:p w14:paraId="41D652B4" w14:textId="77777777" w:rsidR="00D37037" w:rsidRPr="00B04DB4" w:rsidRDefault="00D37037" w:rsidP="00D37037">
            <w:pPr>
              <w:jc w:val="center"/>
              <w:rPr>
                <w:rFonts w:ascii="Arial Narrow" w:hAnsi="Arial Narrow"/>
                <w:sz w:val="20"/>
                <w:szCs w:val="20"/>
              </w:rPr>
            </w:pPr>
          </w:p>
          <w:p w14:paraId="562F8BC5" w14:textId="77777777" w:rsidR="00D37037" w:rsidRPr="00B04DB4" w:rsidRDefault="00D37037" w:rsidP="00D37037">
            <w:pPr>
              <w:jc w:val="center"/>
              <w:rPr>
                <w:rFonts w:ascii="Arial Narrow" w:hAnsi="Arial Narrow"/>
                <w:sz w:val="20"/>
                <w:szCs w:val="20"/>
              </w:rPr>
            </w:pPr>
          </w:p>
          <w:p w14:paraId="7911F03C" w14:textId="77777777" w:rsidR="00D37037" w:rsidRPr="00B04DB4" w:rsidRDefault="00D37037" w:rsidP="00D37037">
            <w:pPr>
              <w:jc w:val="center"/>
              <w:rPr>
                <w:rFonts w:ascii="Arial Narrow" w:hAnsi="Arial Narrow"/>
                <w:sz w:val="20"/>
                <w:szCs w:val="20"/>
              </w:rPr>
            </w:pPr>
          </w:p>
          <w:p w14:paraId="403A2EAD" w14:textId="77777777" w:rsidR="00D37037" w:rsidRPr="00B04DB4" w:rsidRDefault="00D37037" w:rsidP="00D37037">
            <w:pPr>
              <w:jc w:val="center"/>
              <w:rPr>
                <w:rFonts w:ascii="Arial Narrow" w:hAnsi="Arial Narrow"/>
                <w:sz w:val="20"/>
                <w:szCs w:val="20"/>
              </w:rPr>
            </w:pPr>
          </w:p>
          <w:p w14:paraId="131D6683" w14:textId="77777777" w:rsidR="00D37037" w:rsidRPr="00B04DB4" w:rsidRDefault="00D37037" w:rsidP="00D37037">
            <w:pPr>
              <w:jc w:val="center"/>
              <w:rPr>
                <w:rFonts w:ascii="Arial Narrow" w:hAnsi="Arial Narrow"/>
                <w:sz w:val="20"/>
                <w:szCs w:val="20"/>
              </w:rPr>
            </w:pPr>
          </w:p>
          <w:p w14:paraId="69F263E3" w14:textId="77777777" w:rsidR="00D37037" w:rsidRPr="00B04DB4" w:rsidRDefault="00D37037" w:rsidP="00D37037">
            <w:pPr>
              <w:jc w:val="center"/>
              <w:rPr>
                <w:rFonts w:ascii="Arial Narrow" w:hAnsi="Arial Narrow"/>
                <w:sz w:val="20"/>
                <w:szCs w:val="20"/>
              </w:rPr>
            </w:pPr>
          </w:p>
          <w:p w14:paraId="12EEF36E" w14:textId="77777777" w:rsidR="00D37037" w:rsidRPr="00B04DB4" w:rsidRDefault="00D37037" w:rsidP="00D37037">
            <w:pPr>
              <w:jc w:val="center"/>
              <w:rPr>
                <w:rFonts w:ascii="Arial Narrow" w:hAnsi="Arial Narrow"/>
                <w:sz w:val="20"/>
                <w:szCs w:val="20"/>
              </w:rPr>
            </w:pPr>
          </w:p>
          <w:p w14:paraId="73FD6F04" w14:textId="77777777" w:rsidR="00D37037" w:rsidRPr="00B04DB4" w:rsidRDefault="00D37037" w:rsidP="00D37037">
            <w:pPr>
              <w:jc w:val="center"/>
              <w:rPr>
                <w:rFonts w:ascii="Arial Narrow" w:hAnsi="Arial Narrow"/>
                <w:sz w:val="20"/>
                <w:szCs w:val="20"/>
              </w:rPr>
            </w:pPr>
          </w:p>
          <w:p w14:paraId="5C98E529" w14:textId="77777777" w:rsidR="00D37037" w:rsidRPr="00B04DB4" w:rsidRDefault="00D37037" w:rsidP="00D37037">
            <w:pPr>
              <w:jc w:val="center"/>
              <w:rPr>
                <w:rFonts w:ascii="Arial Narrow" w:hAnsi="Arial Narrow"/>
                <w:sz w:val="20"/>
                <w:szCs w:val="20"/>
              </w:rPr>
            </w:pPr>
          </w:p>
          <w:p w14:paraId="709C47B5" w14:textId="77777777" w:rsidR="00D37037" w:rsidRPr="00B04DB4" w:rsidRDefault="00D37037" w:rsidP="00D37037">
            <w:pPr>
              <w:jc w:val="center"/>
              <w:rPr>
                <w:rFonts w:ascii="Arial Narrow" w:hAnsi="Arial Narrow"/>
                <w:sz w:val="20"/>
                <w:szCs w:val="20"/>
              </w:rPr>
            </w:pPr>
          </w:p>
          <w:p w14:paraId="3677E796" w14:textId="77777777" w:rsidR="00D37037" w:rsidRPr="00B04DB4" w:rsidRDefault="00D37037" w:rsidP="00D37037">
            <w:pPr>
              <w:jc w:val="center"/>
              <w:rPr>
                <w:rFonts w:ascii="Arial Narrow" w:hAnsi="Arial Narrow"/>
                <w:sz w:val="20"/>
                <w:szCs w:val="20"/>
              </w:rPr>
            </w:pPr>
          </w:p>
          <w:p w14:paraId="30FC30A6" w14:textId="77777777" w:rsidR="00D37037" w:rsidRPr="00B04DB4" w:rsidRDefault="00D37037" w:rsidP="00D37037">
            <w:pPr>
              <w:jc w:val="center"/>
              <w:rPr>
                <w:rFonts w:ascii="Arial Narrow" w:hAnsi="Arial Narrow"/>
                <w:sz w:val="20"/>
                <w:szCs w:val="20"/>
              </w:rPr>
            </w:pPr>
          </w:p>
          <w:p w14:paraId="55E30AE6" w14:textId="77777777" w:rsidR="00D37037" w:rsidRPr="00B04DB4" w:rsidRDefault="00D37037" w:rsidP="00D37037">
            <w:pPr>
              <w:jc w:val="center"/>
              <w:rPr>
                <w:rFonts w:ascii="Arial Narrow" w:hAnsi="Arial Narrow"/>
                <w:sz w:val="20"/>
                <w:szCs w:val="20"/>
              </w:rPr>
            </w:pPr>
          </w:p>
          <w:p w14:paraId="0225F50C" w14:textId="77777777" w:rsidR="00D37037" w:rsidRPr="00B04DB4" w:rsidRDefault="00D37037" w:rsidP="00D37037">
            <w:pPr>
              <w:jc w:val="center"/>
              <w:rPr>
                <w:rFonts w:ascii="Arial Narrow" w:hAnsi="Arial Narrow"/>
                <w:sz w:val="20"/>
                <w:szCs w:val="20"/>
              </w:rPr>
            </w:pPr>
          </w:p>
          <w:p w14:paraId="05367886" w14:textId="77777777" w:rsidR="00D37037" w:rsidRPr="00B04DB4" w:rsidRDefault="00D37037" w:rsidP="00D37037">
            <w:pPr>
              <w:jc w:val="center"/>
              <w:rPr>
                <w:rFonts w:ascii="Arial Narrow" w:hAnsi="Arial Narrow"/>
                <w:sz w:val="20"/>
                <w:szCs w:val="20"/>
              </w:rPr>
            </w:pPr>
          </w:p>
          <w:p w14:paraId="15BA51C6" w14:textId="77777777" w:rsidR="00D37037" w:rsidRPr="00B04DB4" w:rsidRDefault="00D37037" w:rsidP="00D37037">
            <w:pPr>
              <w:jc w:val="center"/>
              <w:rPr>
                <w:rFonts w:ascii="Arial Narrow" w:hAnsi="Arial Narrow"/>
                <w:sz w:val="20"/>
                <w:szCs w:val="20"/>
              </w:rPr>
            </w:pPr>
          </w:p>
          <w:p w14:paraId="27DFE007" w14:textId="77777777" w:rsidR="00D37037" w:rsidRPr="00B04DB4" w:rsidRDefault="00D37037" w:rsidP="00D37037">
            <w:pPr>
              <w:jc w:val="center"/>
              <w:rPr>
                <w:rFonts w:ascii="Arial Narrow" w:hAnsi="Arial Narrow"/>
                <w:sz w:val="20"/>
                <w:szCs w:val="20"/>
              </w:rPr>
            </w:pPr>
          </w:p>
          <w:p w14:paraId="52A24598" w14:textId="77777777" w:rsidR="00D37037" w:rsidRPr="00B04DB4" w:rsidRDefault="00D37037" w:rsidP="00D37037">
            <w:pPr>
              <w:jc w:val="center"/>
              <w:rPr>
                <w:rFonts w:ascii="Arial Narrow" w:hAnsi="Arial Narrow"/>
                <w:sz w:val="20"/>
                <w:szCs w:val="20"/>
              </w:rPr>
            </w:pPr>
          </w:p>
          <w:p w14:paraId="3654C0A2" w14:textId="77777777" w:rsidR="00D37037" w:rsidRPr="00B04DB4" w:rsidRDefault="00D37037" w:rsidP="00D37037">
            <w:pPr>
              <w:jc w:val="center"/>
              <w:rPr>
                <w:rFonts w:ascii="Arial Narrow" w:hAnsi="Arial Narrow"/>
                <w:sz w:val="20"/>
                <w:szCs w:val="20"/>
              </w:rPr>
            </w:pPr>
          </w:p>
          <w:p w14:paraId="6C6ED1ED" w14:textId="77777777" w:rsidR="00D37037" w:rsidRPr="00B04DB4" w:rsidRDefault="00D37037" w:rsidP="00D37037">
            <w:pPr>
              <w:jc w:val="center"/>
              <w:rPr>
                <w:rFonts w:ascii="Arial Narrow" w:hAnsi="Arial Narrow"/>
                <w:sz w:val="20"/>
                <w:szCs w:val="20"/>
              </w:rPr>
            </w:pPr>
          </w:p>
          <w:p w14:paraId="72787172" w14:textId="77777777" w:rsidR="00D37037" w:rsidRPr="00B04DB4" w:rsidRDefault="00D37037" w:rsidP="00D37037">
            <w:pPr>
              <w:jc w:val="center"/>
              <w:rPr>
                <w:rFonts w:ascii="Arial Narrow" w:hAnsi="Arial Narrow"/>
                <w:sz w:val="20"/>
                <w:szCs w:val="20"/>
              </w:rPr>
            </w:pPr>
          </w:p>
          <w:p w14:paraId="11A52877" w14:textId="77777777" w:rsidR="00D37037" w:rsidRPr="00B04DB4" w:rsidRDefault="00D37037" w:rsidP="00D37037">
            <w:pPr>
              <w:jc w:val="center"/>
              <w:rPr>
                <w:rFonts w:ascii="Arial Narrow" w:hAnsi="Arial Narrow"/>
                <w:sz w:val="20"/>
                <w:szCs w:val="20"/>
              </w:rPr>
            </w:pPr>
          </w:p>
          <w:p w14:paraId="080E0F10" w14:textId="77777777" w:rsidR="00D37037" w:rsidRPr="00B04DB4" w:rsidRDefault="00D37037" w:rsidP="00D37037">
            <w:pPr>
              <w:jc w:val="center"/>
              <w:rPr>
                <w:rFonts w:ascii="Arial Narrow" w:hAnsi="Arial Narrow"/>
                <w:sz w:val="20"/>
                <w:szCs w:val="20"/>
              </w:rPr>
            </w:pPr>
          </w:p>
          <w:p w14:paraId="1E648446" w14:textId="77777777" w:rsidR="00D37037" w:rsidRPr="00B04DB4" w:rsidRDefault="00D37037" w:rsidP="00D37037">
            <w:pPr>
              <w:jc w:val="center"/>
              <w:rPr>
                <w:rFonts w:ascii="Arial Narrow" w:hAnsi="Arial Narrow"/>
                <w:sz w:val="20"/>
                <w:szCs w:val="20"/>
              </w:rPr>
            </w:pPr>
          </w:p>
          <w:p w14:paraId="11333265" w14:textId="77777777" w:rsidR="00D37037" w:rsidRPr="00B04DB4" w:rsidRDefault="00D37037" w:rsidP="00D37037">
            <w:pPr>
              <w:jc w:val="center"/>
              <w:rPr>
                <w:rFonts w:ascii="Arial Narrow" w:hAnsi="Arial Narrow"/>
                <w:sz w:val="20"/>
                <w:szCs w:val="20"/>
              </w:rPr>
            </w:pPr>
          </w:p>
          <w:p w14:paraId="742112AC" w14:textId="77777777" w:rsidR="00D37037" w:rsidRPr="00B04DB4" w:rsidRDefault="00D37037" w:rsidP="00D37037">
            <w:pPr>
              <w:jc w:val="center"/>
              <w:rPr>
                <w:rFonts w:ascii="Arial Narrow" w:hAnsi="Arial Narrow"/>
                <w:sz w:val="20"/>
                <w:szCs w:val="20"/>
              </w:rPr>
            </w:pPr>
          </w:p>
          <w:p w14:paraId="33D6435A" w14:textId="77777777" w:rsidR="00D37037" w:rsidRPr="00B04DB4" w:rsidRDefault="00D37037" w:rsidP="00D37037">
            <w:pPr>
              <w:jc w:val="center"/>
              <w:rPr>
                <w:rFonts w:ascii="Arial Narrow" w:hAnsi="Arial Narrow"/>
                <w:sz w:val="20"/>
                <w:szCs w:val="20"/>
              </w:rPr>
            </w:pPr>
          </w:p>
          <w:p w14:paraId="3DE298B4" w14:textId="77777777" w:rsidR="00D37037" w:rsidRPr="00B04DB4" w:rsidRDefault="00D37037" w:rsidP="00D37037">
            <w:pPr>
              <w:jc w:val="center"/>
              <w:rPr>
                <w:rFonts w:ascii="Arial Narrow" w:hAnsi="Arial Narrow"/>
                <w:sz w:val="20"/>
                <w:szCs w:val="20"/>
              </w:rPr>
            </w:pPr>
          </w:p>
          <w:p w14:paraId="39091665" w14:textId="77777777" w:rsidR="00D37037" w:rsidRPr="00B04DB4" w:rsidRDefault="00D37037" w:rsidP="00D37037">
            <w:pPr>
              <w:jc w:val="center"/>
              <w:rPr>
                <w:rFonts w:ascii="Arial Narrow" w:hAnsi="Arial Narrow"/>
                <w:sz w:val="20"/>
                <w:szCs w:val="20"/>
              </w:rPr>
            </w:pPr>
          </w:p>
          <w:p w14:paraId="2CACF4D6" w14:textId="77777777" w:rsidR="00D37037" w:rsidRPr="00B04DB4" w:rsidRDefault="00D37037" w:rsidP="00D37037">
            <w:pPr>
              <w:jc w:val="center"/>
              <w:rPr>
                <w:rFonts w:ascii="Arial Narrow" w:hAnsi="Arial Narrow"/>
                <w:sz w:val="20"/>
                <w:szCs w:val="20"/>
              </w:rPr>
            </w:pPr>
          </w:p>
          <w:p w14:paraId="02398EE9" w14:textId="77777777" w:rsidR="00D37037" w:rsidRPr="00B04DB4" w:rsidRDefault="00D37037" w:rsidP="00D37037">
            <w:pPr>
              <w:jc w:val="center"/>
              <w:rPr>
                <w:rFonts w:ascii="Arial Narrow" w:hAnsi="Arial Narrow"/>
                <w:sz w:val="20"/>
                <w:szCs w:val="20"/>
              </w:rPr>
            </w:pPr>
          </w:p>
          <w:p w14:paraId="752C39F6" w14:textId="77777777" w:rsidR="00D37037" w:rsidRPr="00B04DB4" w:rsidRDefault="00D37037" w:rsidP="00D37037">
            <w:pPr>
              <w:jc w:val="center"/>
              <w:rPr>
                <w:rFonts w:ascii="Arial Narrow" w:hAnsi="Arial Narrow"/>
                <w:sz w:val="20"/>
                <w:szCs w:val="20"/>
              </w:rPr>
            </w:pPr>
          </w:p>
          <w:p w14:paraId="3CB890D9" w14:textId="77777777" w:rsidR="00D37037" w:rsidRPr="00B04DB4" w:rsidRDefault="00D37037" w:rsidP="00D37037">
            <w:pPr>
              <w:jc w:val="center"/>
              <w:rPr>
                <w:rFonts w:ascii="Arial Narrow" w:hAnsi="Arial Narrow"/>
                <w:sz w:val="20"/>
                <w:szCs w:val="20"/>
              </w:rPr>
            </w:pPr>
          </w:p>
          <w:p w14:paraId="0F99B6C4" w14:textId="77777777" w:rsidR="00D37037" w:rsidRPr="00B04DB4" w:rsidRDefault="00D37037" w:rsidP="00D37037">
            <w:pPr>
              <w:jc w:val="center"/>
              <w:rPr>
                <w:rFonts w:ascii="Arial Narrow" w:hAnsi="Arial Narrow"/>
                <w:sz w:val="20"/>
                <w:szCs w:val="20"/>
              </w:rPr>
            </w:pPr>
          </w:p>
          <w:p w14:paraId="17054031" w14:textId="77777777" w:rsidR="00D37037" w:rsidRPr="00B04DB4" w:rsidRDefault="00D37037" w:rsidP="00D37037">
            <w:pPr>
              <w:jc w:val="center"/>
              <w:rPr>
                <w:rFonts w:ascii="Arial Narrow" w:hAnsi="Arial Narrow"/>
                <w:sz w:val="20"/>
                <w:szCs w:val="20"/>
              </w:rPr>
            </w:pPr>
          </w:p>
          <w:p w14:paraId="3F7C5A1D" w14:textId="77777777" w:rsidR="00D37037" w:rsidRPr="00B04DB4" w:rsidRDefault="00D37037" w:rsidP="00D37037">
            <w:pPr>
              <w:jc w:val="center"/>
              <w:rPr>
                <w:rFonts w:ascii="Arial Narrow" w:hAnsi="Arial Narrow"/>
                <w:sz w:val="20"/>
                <w:szCs w:val="20"/>
              </w:rPr>
            </w:pPr>
          </w:p>
          <w:p w14:paraId="48901BF6" w14:textId="77777777" w:rsidR="00D37037" w:rsidRDefault="00D37037" w:rsidP="00D37037">
            <w:pPr>
              <w:jc w:val="center"/>
              <w:rPr>
                <w:rFonts w:ascii="Arial Narrow" w:hAnsi="Arial Narrow"/>
                <w:sz w:val="20"/>
                <w:szCs w:val="20"/>
              </w:rPr>
            </w:pPr>
          </w:p>
          <w:p w14:paraId="6025E821" w14:textId="77777777" w:rsidR="00D37037" w:rsidRDefault="00D37037" w:rsidP="00D37037">
            <w:pPr>
              <w:jc w:val="center"/>
              <w:rPr>
                <w:rFonts w:ascii="Arial Narrow" w:hAnsi="Arial Narrow"/>
                <w:sz w:val="20"/>
                <w:szCs w:val="20"/>
              </w:rPr>
            </w:pPr>
          </w:p>
          <w:p w14:paraId="2ABE906D" w14:textId="77777777" w:rsidR="00D37037" w:rsidRDefault="00D37037" w:rsidP="00D37037">
            <w:pPr>
              <w:jc w:val="center"/>
              <w:rPr>
                <w:rFonts w:ascii="Arial Narrow" w:hAnsi="Arial Narrow"/>
                <w:sz w:val="20"/>
                <w:szCs w:val="20"/>
              </w:rPr>
            </w:pPr>
          </w:p>
          <w:p w14:paraId="761FE5B5" w14:textId="77777777" w:rsidR="00D37037" w:rsidRDefault="00D37037" w:rsidP="00D37037">
            <w:pPr>
              <w:jc w:val="center"/>
              <w:rPr>
                <w:rFonts w:ascii="Arial Narrow" w:hAnsi="Arial Narrow"/>
                <w:sz w:val="20"/>
                <w:szCs w:val="20"/>
              </w:rPr>
            </w:pPr>
          </w:p>
          <w:p w14:paraId="10A63958" w14:textId="77777777" w:rsidR="00D37037" w:rsidRDefault="00D37037" w:rsidP="00D37037">
            <w:pPr>
              <w:jc w:val="center"/>
              <w:rPr>
                <w:rFonts w:ascii="Arial Narrow" w:hAnsi="Arial Narrow"/>
                <w:sz w:val="20"/>
                <w:szCs w:val="20"/>
              </w:rPr>
            </w:pPr>
          </w:p>
          <w:p w14:paraId="1E30AF2E" w14:textId="77777777" w:rsidR="00D37037" w:rsidRDefault="00D37037" w:rsidP="00D37037">
            <w:pPr>
              <w:jc w:val="center"/>
              <w:rPr>
                <w:rFonts w:ascii="Arial Narrow" w:hAnsi="Arial Narrow"/>
                <w:sz w:val="20"/>
                <w:szCs w:val="20"/>
              </w:rPr>
            </w:pPr>
          </w:p>
          <w:p w14:paraId="14A3CEC5" w14:textId="77777777" w:rsidR="00D37037" w:rsidRDefault="00D37037" w:rsidP="00D37037">
            <w:pPr>
              <w:jc w:val="center"/>
              <w:rPr>
                <w:rFonts w:ascii="Arial Narrow" w:hAnsi="Arial Narrow"/>
                <w:sz w:val="20"/>
                <w:szCs w:val="20"/>
              </w:rPr>
            </w:pPr>
          </w:p>
          <w:p w14:paraId="1584F40A" w14:textId="77777777" w:rsidR="00D37037" w:rsidRDefault="00D37037" w:rsidP="00D37037">
            <w:pPr>
              <w:jc w:val="center"/>
              <w:rPr>
                <w:rFonts w:ascii="Arial Narrow" w:hAnsi="Arial Narrow"/>
                <w:sz w:val="20"/>
                <w:szCs w:val="20"/>
              </w:rPr>
            </w:pPr>
          </w:p>
          <w:p w14:paraId="256CD22C" w14:textId="77777777" w:rsidR="00D37037" w:rsidRDefault="00D37037" w:rsidP="00D37037">
            <w:pPr>
              <w:jc w:val="center"/>
              <w:rPr>
                <w:rFonts w:ascii="Arial Narrow" w:hAnsi="Arial Narrow"/>
                <w:sz w:val="20"/>
                <w:szCs w:val="20"/>
              </w:rPr>
            </w:pPr>
          </w:p>
          <w:p w14:paraId="38640305" w14:textId="77777777" w:rsidR="00D37037" w:rsidRDefault="00D37037" w:rsidP="00D37037">
            <w:pPr>
              <w:jc w:val="center"/>
              <w:rPr>
                <w:rFonts w:ascii="Arial Narrow" w:hAnsi="Arial Narrow"/>
                <w:sz w:val="20"/>
                <w:szCs w:val="20"/>
              </w:rPr>
            </w:pPr>
          </w:p>
          <w:p w14:paraId="4B7346C2" w14:textId="77777777" w:rsidR="00D37037" w:rsidRDefault="00D37037" w:rsidP="00D37037">
            <w:pPr>
              <w:jc w:val="center"/>
              <w:rPr>
                <w:rFonts w:ascii="Arial Narrow" w:hAnsi="Arial Narrow"/>
                <w:sz w:val="20"/>
                <w:szCs w:val="20"/>
              </w:rPr>
            </w:pPr>
          </w:p>
          <w:p w14:paraId="445DA92B" w14:textId="77777777" w:rsidR="00D37037" w:rsidRDefault="00D37037" w:rsidP="00D37037">
            <w:pPr>
              <w:jc w:val="center"/>
              <w:rPr>
                <w:rFonts w:ascii="Arial Narrow" w:hAnsi="Arial Narrow"/>
                <w:sz w:val="20"/>
                <w:szCs w:val="20"/>
              </w:rPr>
            </w:pPr>
          </w:p>
          <w:p w14:paraId="36E243F0" w14:textId="77777777" w:rsidR="00D37037" w:rsidRDefault="00D37037" w:rsidP="00D37037">
            <w:pPr>
              <w:jc w:val="center"/>
              <w:rPr>
                <w:rFonts w:ascii="Arial Narrow" w:hAnsi="Arial Narrow"/>
                <w:sz w:val="20"/>
                <w:szCs w:val="20"/>
              </w:rPr>
            </w:pPr>
          </w:p>
          <w:p w14:paraId="5B82DF7D" w14:textId="77777777" w:rsidR="00D37037" w:rsidRDefault="00D37037" w:rsidP="00D37037">
            <w:pPr>
              <w:jc w:val="center"/>
              <w:rPr>
                <w:rFonts w:ascii="Arial Narrow" w:hAnsi="Arial Narrow"/>
                <w:sz w:val="20"/>
                <w:szCs w:val="20"/>
              </w:rPr>
            </w:pPr>
          </w:p>
          <w:p w14:paraId="0161C649" w14:textId="77777777" w:rsidR="00D37037" w:rsidRDefault="00D37037" w:rsidP="00D37037">
            <w:pPr>
              <w:jc w:val="center"/>
              <w:rPr>
                <w:rFonts w:ascii="Arial Narrow" w:hAnsi="Arial Narrow"/>
                <w:sz w:val="20"/>
                <w:szCs w:val="20"/>
              </w:rPr>
            </w:pPr>
          </w:p>
          <w:p w14:paraId="731EBE9E" w14:textId="77777777" w:rsidR="00D37037" w:rsidRDefault="00D37037" w:rsidP="00D37037">
            <w:pPr>
              <w:jc w:val="center"/>
              <w:rPr>
                <w:rFonts w:ascii="Arial Narrow" w:hAnsi="Arial Narrow"/>
                <w:sz w:val="20"/>
                <w:szCs w:val="20"/>
              </w:rPr>
            </w:pPr>
          </w:p>
          <w:p w14:paraId="40AEFB3E" w14:textId="77777777" w:rsidR="00D37037" w:rsidRDefault="00D37037" w:rsidP="00D37037">
            <w:pPr>
              <w:jc w:val="center"/>
              <w:rPr>
                <w:rFonts w:ascii="Arial Narrow" w:hAnsi="Arial Narrow"/>
                <w:sz w:val="20"/>
                <w:szCs w:val="20"/>
              </w:rPr>
            </w:pPr>
          </w:p>
          <w:p w14:paraId="795826A5" w14:textId="77777777" w:rsidR="00D37037" w:rsidRDefault="00D37037" w:rsidP="00D37037">
            <w:pPr>
              <w:jc w:val="center"/>
              <w:rPr>
                <w:rFonts w:ascii="Arial Narrow" w:hAnsi="Arial Narrow"/>
                <w:sz w:val="20"/>
                <w:szCs w:val="20"/>
              </w:rPr>
            </w:pPr>
          </w:p>
          <w:p w14:paraId="42AFE755" w14:textId="77777777" w:rsidR="00D37037" w:rsidRDefault="00D37037" w:rsidP="00D37037">
            <w:pPr>
              <w:jc w:val="center"/>
              <w:rPr>
                <w:rFonts w:ascii="Arial Narrow" w:hAnsi="Arial Narrow"/>
                <w:sz w:val="20"/>
                <w:szCs w:val="20"/>
              </w:rPr>
            </w:pPr>
          </w:p>
          <w:p w14:paraId="4FAA80AF" w14:textId="77777777" w:rsidR="00D37037" w:rsidRDefault="00D37037" w:rsidP="00D37037">
            <w:pPr>
              <w:jc w:val="center"/>
              <w:rPr>
                <w:rFonts w:ascii="Arial Narrow" w:hAnsi="Arial Narrow"/>
                <w:sz w:val="20"/>
                <w:szCs w:val="20"/>
              </w:rPr>
            </w:pPr>
          </w:p>
          <w:p w14:paraId="2099DADC" w14:textId="714A6FA8" w:rsidR="00D37037" w:rsidRPr="00B04DB4" w:rsidRDefault="00D37037" w:rsidP="00D37037">
            <w:pPr>
              <w:jc w:val="center"/>
              <w:rPr>
                <w:rFonts w:ascii="Arial Narrow" w:hAnsi="Arial Narrow"/>
                <w:sz w:val="20"/>
                <w:szCs w:val="20"/>
              </w:rPr>
            </w:pPr>
            <w:r w:rsidRPr="00B04DB4">
              <w:rPr>
                <w:rFonts w:ascii="Arial Narrow" w:hAnsi="Arial Narrow"/>
                <w:sz w:val="20"/>
                <w:szCs w:val="20"/>
              </w:rPr>
              <w:t>Słowniczek</w:t>
            </w:r>
          </w:p>
          <w:p w14:paraId="496DF8F9" w14:textId="77777777" w:rsidR="00D37037" w:rsidRPr="00B04DB4" w:rsidRDefault="00D37037" w:rsidP="00D37037">
            <w:pPr>
              <w:jc w:val="center"/>
              <w:rPr>
                <w:rFonts w:ascii="Arial Narrow" w:hAnsi="Arial Narrow"/>
                <w:sz w:val="20"/>
                <w:szCs w:val="20"/>
              </w:rPr>
            </w:pPr>
          </w:p>
          <w:p w14:paraId="1AF53423" w14:textId="77777777" w:rsidR="00D37037" w:rsidRPr="00B04DB4" w:rsidRDefault="00D37037" w:rsidP="00D37037">
            <w:pPr>
              <w:jc w:val="center"/>
              <w:rPr>
                <w:rFonts w:ascii="Arial Narrow" w:hAnsi="Arial Narrow"/>
                <w:sz w:val="20"/>
                <w:szCs w:val="20"/>
              </w:rPr>
            </w:pPr>
          </w:p>
          <w:p w14:paraId="4BDDE7B9" w14:textId="77777777" w:rsidR="00D37037" w:rsidRPr="00B04DB4" w:rsidRDefault="00D37037" w:rsidP="00D37037">
            <w:pPr>
              <w:jc w:val="center"/>
              <w:rPr>
                <w:rFonts w:ascii="Arial Narrow" w:hAnsi="Arial Narrow"/>
                <w:sz w:val="20"/>
                <w:szCs w:val="20"/>
              </w:rPr>
            </w:pPr>
          </w:p>
          <w:p w14:paraId="1B0F8937" w14:textId="77777777" w:rsidR="00D37037" w:rsidRPr="00B04DB4" w:rsidRDefault="00D37037" w:rsidP="00D37037">
            <w:pPr>
              <w:jc w:val="center"/>
              <w:rPr>
                <w:rFonts w:ascii="Arial Narrow" w:hAnsi="Arial Narrow"/>
                <w:sz w:val="20"/>
                <w:szCs w:val="20"/>
              </w:rPr>
            </w:pPr>
          </w:p>
          <w:p w14:paraId="3E0FB0C3" w14:textId="77777777" w:rsidR="00D37037" w:rsidRPr="00B04DB4" w:rsidRDefault="00D37037" w:rsidP="00D37037">
            <w:pPr>
              <w:jc w:val="center"/>
              <w:rPr>
                <w:rFonts w:ascii="Arial Narrow" w:hAnsi="Arial Narrow"/>
                <w:sz w:val="20"/>
                <w:szCs w:val="20"/>
              </w:rPr>
            </w:pPr>
          </w:p>
          <w:p w14:paraId="7AFD0200" w14:textId="77777777" w:rsidR="00D37037" w:rsidRPr="00B04DB4" w:rsidRDefault="00D37037" w:rsidP="00D37037">
            <w:pPr>
              <w:jc w:val="center"/>
              <w:rPr>
                <w:rFonts w:ascii="Arial Narrow" w:hAnsi="Arial Narrow"/>
                <w:sz w:val="20"/>
                <w:szCs w:val="20"/>
              </w:rPr>
            </w:pPr>
          </w:p>
          <w:p w14:paraId="5742C00C" w14:textId="77777777" w:rsidR="00D37037" w:rsidRPr="00B04DB4" w:rsidRDefault="00D37037" w:rsidP="00D37037">
            <w:pPr>
              <w:jc w:val="center"/>
              <w:rPr>
                <w:rFonts w:ascii="Arial Narrow" w:hAnsi="Arial Narrow"/>
                <w:sz w:val="20"/>
                <w:szCs w:val="20"/>
              </w:rPr>
            </w:pPr>
          </w:p>
          <w:p w14:paraId="36CE648D" w14:textId="77777777" w:rsidR="00D37037" w:rsidRPr="00B04DB4" w:rsidRDefault="00D37037" w:rsidP="00D37037">
            <w:pPr>
              <w:jc w:val="center"/>
              <w:rPr>
                <w:rFonts w:ascii="Arial Narrow" w:hAnsi="Arial Narrow"/>
                <w:sz w:val="20"/>
                <w:szCs w:val="20"/>
              </w:rPr>
            </w:pPr>
          </w:p>
          <w:p w14:paraId="26F4470C" w14:textId="77777777" w:rsidR="00D37037" w:rsidRPr="00B04DB4" w:rsidRDefault="00D37037" w:rsidP="00D37037">
            <w:pPr>
              <w:jc w:val="center"/>
              <w:rPr>
                <w:rFonts w:ascii="Arial Narrow" w:hAnsi="Arial Narrow"/>
                <w:sz w:val="20"/>
                <w:szCs w:val="20"/>
              </w:rPr>
            </w:pPr>
          </w:p>
          <w:p w14:paraId="04565854" w14:textId="77777777" w:rsidR="00D37037" w:rsidRPr="00B04DB4" w:rsidRDefault="00D37037" w:rsidP="00D37037">
            <w:pPr>
              <w:jc w:val="center"/>
              <w:rPr>
                <w:rFonts w:ascii="Arial Narrow" w:hAnsi="Arial Narrow"/>
                <w:sz w:val="20"/>
                <w:szCs w:val="20"/>
              </w:rPr>
            </w:pPr>
          </w:p>
          <w:p w14:paraId="7F872E22" w14:textId="77777777" w:rsidR="00D37037" w:rsidRPr="00B04DB4" w:rsidRDefault="00D37037" w:rsidP="00D37037">
            <w:pPr>
              <w:jc w:val="center"/>
              <w:rPr>
                <w:rFonts w:ascii="Arial Narrow" w:hAnsi="Arial Narrow"/>
                <w:sz w:val="20"/>
                <w:szCs w:val="20"/>
              </w:rPr>
            </w:pPr>
          </w:p>
          <w:p w14:paraId="0001C139" w14:textId="77777777" w:rsidR="00D37037" w:rsidRPr="00B04DB4" w:rsidRDefault="00D37037" w:rsidP="00D37037">
            <w:pPr>
              <w:jc w:val="center"/>
              <w:rPr>
                <w:rFonts w:ascii="Arial Narrow" w:hAnsi="Arial Narrow"/>
                <w:sz w:val="20"/>
                <w:szCs w:val="20"/>
              </w:rPr>
            </w:pPr>
          </w:p>
          <w:p w14:paraId="5E5E465A" w14:textId="77777777" w:rsidR="00D37037" w:rsidRPr="00B04DB4" w:rsidRDefault="00D37037" w:rsidP="00D37037">
            <w:pPr>
              <w:jc w:val="center"/>
              <w:rPr>
                <w:rFonts w:ascii="Arial Narrow" w:hAnsi="Arial Narrow"/>
                <w:sz w:val="20"/>
                <w:szCs w:val="20"/>
              </w:rPr>
            </w:pPr>
          </w:p>
          <w:p w14:paraId="61BDCFB3" w14:textId="77777777" w:rsidR="00D37037" w:rsidRPr="00B04DB4" w:rsidRDefault="00D37037" w:rsidP="00D37037">
            <w:pPr>
              <w:jc w:val="center"/>
              <w:rPr>
                <w:rFonts w:ascii="Arial Narrow" w:hAnsi="Arial Narrow"/>
                <w:sz w:val="20"/>
                <w:szCs w:val="20"/>
              </w:rPr>
            </w:pPr>
          </w:p>
          <w:p w14:paraId="49D5E809" w14:textId="77777777" w:rsidR="00D37037" w:rsidRPr="00B04DB4" w:rsidRDefault="00D37037" w:rsidP="00D37037">
            <w:pPr>
              <w:jc w:val="center"/>
              <w:rPr>
                <w:rFonts w:ascii="Arial Narrow" w:hAnsi="Arial Narrow"/>
                <w:sz w:val="20"/>
                <w:szCs w:val="20"/>
              </w:rPr>
            </w:pPr>
          </w:p>
          <w:p w14:paraId="2E336B3A" w14:textId="77777777" w:rsidR="00D37037" w:rsidRPr="00B04DB4" w:rsidRDefault="00D37037" w:rsidP="00D37037">
            <w:pPr>
              <w:jc w:val="center"/>
              <w:rPr>
                <w:rFonts w:ascii="Arial Narrow" w:hAnsi="Arial Narrow"/>
                <w:sz w:val="20"/>
                <w:szCs w:val="20"/>
              </w:rPr>
            </w:pPr>
          </w:p>
          <w:p w14:paraId="05A54E44" w14:textId="77777777" w:rsidR="00D37037" w:rsidRPr="00B04DB4" w:rsidRDefault="00D37037" w:rsidP="00D37037">
            <w:pPr>
              <w:jc w:val="center"/>
              <w:rPr>
                <w:rFonts w:ascii="Arial Narrow" w:hAnsi="Arial Narrow"/>
                <w:sz w:val="20"/>
                <w:szCs w:val="20"/>
              </w:rPr>
            </w:pPr>
          </w:p>
          <w:p w14:paraId="31B8310A" w14:textId="77777777" w:rsidR="00D37037" w:rsidRPr="00B04DB4" w:rsidRDefault="00D37037" w:rsidP="00D37037">
            <w:pPr>
              <w:jc w:val="center"/>
              <w:rPr>
                <w:rFonts w:ascii="Arial Narrow" w:hAnsi="Arial Narrow"/>
                <w:sz w:val="20"/>
                <w:szCs w:val="20"/>
              </w:rPr>
            </w:pPr>
          </w:p>
          <w:p w14:paraId="023E182A" w14:textId="77777777" w:rsidR="00D37037" w:rsidRPr="00B04DB4" w:rsidRDefault="00D37037" w:rsidP="00D37037">
            <w:pPr>
              <w:jc w:val="center"/>
              <w:rPr>
                <w:rFonts w:ascii="Arial Narrow" w:hAnsi="Arial Narrow"/>
                <w:sz w:val="20"/>
                <w:szCs w:val="20"/>
              </w:rPr>
            </w:pPr>
          </w:p>
          <w:p w14:paraId="2331BA55" w14:textId="77777777" w:rsidR="00D37037" w:rsidRPr="00B04DB4" w:rsidRDefault="00D37037" w:rsidP="00D37037">
            <w:pPr>
              <w:jc w:val="center"/>
              <w:rPr>
                <w:rFonts w:ascii="Arial Narrow" w:hAnsi="Arial Narrow"/>
                <w:sz w:val="20"/>
                <w:szCs w:val="20"/>
              </w:rPr>
            </w:pPr>
          </w:p>
          <w:p w14:paraId="45C615C3" w14:textId="77777777" w:rsidR="00D37037" w:rsidRPr="00B04DB4" w:rsidRDefault="00D37037" w:rsidP="00D37037">
            <w:pPr>
              <w:jc w:val="center"/>
              <w:rPr>
                <w:rFonts w:ascii="Arial Narrow" w:hAnsi="Arial Narrow"/>
                <w:sz w:val="20"/>
                <w:szCs w:val="20"/>
              </w:rPr>
            </w:pPr>
          </w:p>
          <w:p w14:paraId="5B3DC43D" w14:textId="77777777" w:rsidR="00D37037" w:rsidRPr="00B04DB4" w:rsidRDefault="00D37037" w:rsidP="00D37037">
            <w:pPr>
              <w:jc w:val="center"/>
              <w:rPr>
                <w:rFonts w:ascii="Arial Narrow" w:hAnsi="Arial Narrow"/>
                <w:sz w:val="20"/>
                <w:szCs w:val="20"/>
              </w:rPr>
            </w:pPr>
          </w:p>
          <w:p w14:paraId="6B9E2F4D" w14:textId="77777777" w:rsidR="00D37037" w:rsidRPr="00B04DB4" w:rsidRDefault="00D37037" w:rsidP="00D37037">
            <w:pPr>
              <w:jc w:val="center"/>
              <w:rPr>
                <w:rFonts w:ascii="Arial Narrow" w:hAnsi="Arial Narrow"/>
                <w:sz w:val="20"/>
                <w:szCs w:val="20"/>
              </w:rPr>
            </w:pPr>
          </w:p>
          <w:p w14:paraId="2E898054" w14:textId="77777777" w:rsidR="00D37037" w:rsidRPr="00B04DB4" w:rsidRDefault="00D37037" w:rsidP="00D37037">
            <w:pPr>
              <w:jc w:val="center"/>
              <w:rPr>
                <w:rFonts w:ascii="Arial Narrow" w:hAnsi="Arial Narrow"/>
                <w:sz w:val="20"/>
                <w:szCs w:val="20"/>
              </w:rPr>
            </w:pPr>
          </w:p>
          <w:p w14:paraId="6C0CEAF5" w14:textId="77777777" w:rsidR="00D37037" w:rsidRPr="00B04DB4" w:rsidRDefault="00D37037" w:rsidP="00D37037">
            <w:pPr>
              <w:jc w:val="center"/>
              <w:rPr>
                <w:rFonts w:ascii="Arial Narrow" w:hAnsi="Arial Narrow"/>
                <w:sz w:val="20"/>
                <w:szCs w:val="20"/>
              </w:rPr>
            </w:pPr>
          </w:p>
          <w:p w14:paraId="469EAE0B" w14:textId="77777777" w:rsidR="00D37037" w:rsidRPr="00B04DB4" w:rsidRDefault="00D37037" w:rsidP="00D37037">
            <w:pPr>
              <w:jc w:val="center"/>
              <w:rPr>
                <w:rFonts w:ascii="Arial Narrow" w:hAnsi="Arial Narrow"/>
                <w:sz w:val="20"/>
                <w:szCs w:val="20"/>
              </w:rPr>
            </w:pPr>
          </w:p>
          <w:p w14:paraId="5087AB58" w14:textId="77777777" w:rsidR="00D37037" w:rsidRPr="00B04DB4" w:rsidRDefault="00D37037" w:rsidP="00D37037">
            <w:pPr>
              <w:jc w:val="center"/>
              <w:rPr>
                <w:rFonts w:ascii="Arial Narrow" w:hAnsi="Arial Narrow"/>
                <w:sz w:val="20"/>
                <w:szCs w:val="20"/>
              </w:rPr>
            </w:pPr>
          </w:p>
          <w:p w14:paraId="7FC53684" w14:textId="77777777" w:rsidR="00D37037" w:rsidRPr="00B04DB4" w:rsidRDefault="00D37037" w:rsidP="00D37037">
            <w:pPr>
              <w:jc w:val="center"/>
              <w:rPr>
                <w:rFonts w:ascii="Arial Narrow" w:hAnsi="Arial Narrow"/>
                <w:sz w:val="20"/>
                <w:szCs w:val="20"/>
              </w:rPr>
            </w:pPr>
          </w:p>
          <w:p w14:paraId="4BC96734" w14:textId="77777777" w:rsidR="00D37037" w:rsidRPr="00B04DB4" w:rsidRDefault="00D37037" w:rsidP="00D37037">
            <w:pPr>
              <w:jc w:val="center"/>
              <w:rPr>
                <w:rFonts w:ascii="Arial Narrow" w:hAnsi="Arial Narrow"/>
                <w:sz w:val="20"/>
                <w:szCs w:val="20"/>
              </w:rPr>
            </w:pPr>
          </w:p>
          <w:p w14:paraId="08891C79" w14:textId="77777777" w:rsidR="00D37037" w:rsidRPr="00B04DB4" w:rsidRDefault="00D37037" w:rsidP="00D37037">
            <w:pPr>
              <w:jc w:val="center"/>
              <w:rPr>
                <w:rFonts w:ascii="Arial Narrow" w:hAnsi="Arial Narrow"/>
                <w:sz w:val="20"/>
                <w:szCs w:val="20"/>
              </w:rPr>
            </w:pPr>
          </w:p>
          <w:p w14:paraId="0F15F4A0" w14:textId="77777777" w:rsidR="00D37037" w:rsidRPr="00B04DB4" w:rsidRDefault="00D37037" w:rsidP="00D37037">
            <w:pPr>
              <w:jc w:val="center"/>
              <w:rPr>
                <w:rFonts w:ascii="Arial Narrow" w:hAnsi="Arial Narrow"/>
                <w:sz w:val="20"/>
                <w:szCs w:val="20"/>
              </w:rPr>
            </w:pPr>
          </w:p>
          <w:p w14:paraId="5856471C" w14:textId="77777777" w:rsidR="00D37037" w:rsidRPr="00B04DB4" w:rsidRDefault="00D37037" w:rsidP="00D37037">
            <w:pPr>
              <w:jc w:val="center"/>
              <w:rPr>
                <w:rFonts w:ascii="Arial Narrow" w:hAnsi="Arial Narrow"/>
                <w:sz w:val="20"/>
                <w:szCs w:val="20"/>
              </w:rPr>
            </w:pPr>
          </w:p>
          <w:p w14:paraId="00F2E4BA" w14:textId="77777777" w:rsidR="00D37037" w:rsidRPr="00B04DB4" w:rsidRDefault="00D37037" w:rsidP="00D37037">
            <w:pPr>
              <w:jc w:val="center"/>
              <w:rPr>
                <w:rFonts w:ascii="Arial Narrow" w:hAnsi="Arial Narrow"/>
                <w:sz w:val="20"/>
                <w:szCs w:val="20"/>
              </w:rPr>
            </w:pPr>
          </w:p>
          <w:p w14:paraId="013D6819" w14:textId="77777777" w:rsidR="00D37037" w:rsidRPr="00B04DB4" w:rsidRDefault="00D37037" w:rsidP="00D37037">
            <w:pPr>
              <w:jc w:val="center"/>
              <w:rPr>
                <w:rFonts w:ascii="Arial Narrow" w:hAnsi="Arial Narrow"/>
                <w:sz w:val="20"/>
                <w:szCs w:val="20"/>
              </w:rPr>
            </w:pPr>
          </w:p>
          <w:p w14:paraId="2BCF4739" w14:textId="77777777" w:rsidR="00D37037" w:rsidRPr="00B04DB4" w:rsidRDefault="00D37037" w:rsidP="00D37037">
            <w:pPr>
              <w:jc w:val="center"/>
              <w:rPr>
                <w:rFonts w:ascii="Arial Narrow" w:hAnsi="Arial Narrow"/>
                <w:sz w:val="20"/>
                <w:szCs w:val="20"/>
              </w:rPr>
            </w:pPr>
          </w:p>
          <w:p w14:paraId="49EC2744" w14:textId="77777777" w:rsidR="00D37037" w:rsidRPr="00B04DB4" w:rsidRDefault="00D37037" w:rsidP="00D37037">
            <w:pPr>
              <w:rPr>
                <w:rFonts w:ascii="Arial Narrow" w:hAnsi="Arial Narrow"/>
                <w:sz w:val="20"/>
                <w:szCs w:val="20"/>
              </w:rPr>
            </w:pPr>
          </w:p>
          <w:p w14:paraId="03AB26D3" w14:textId="77777777" w:rsidR="00D37037" w:rsidRPr="00B04DB4" w:rsidRDefault="00D37037" w:rsidP="00D37037">
            <w:pPr>
              <w:jc w:val="center"/>
              <w:rPr>
                <w:rFonts w:ascii="Arial Narrow" w:hAnsi="Arial Narrow"/>
                <w:sz w:val="20"/>
                <w:szCs w:val="20"/>
              </w:rPr>
            </w:pPr>
          </w:p>
          <w:p w14:paraId="57FD109E" w14:textId="77777777" w:rsidR="00D37037" w:rsidRPr="00B04DB4" w:rsidRDefault="00D37037" w:rsidP="00D37037">
            <w:pPr>
              <w:jc w:val="center"/>
              <w:rPr>
                <w:rFonts w:ascii="Arial Narrow" w:hAnsi="Arial Narrow"/>
                <w:sz w:val="20"/>
                <w:szCs w:val="20"/>
              </w:rPr>
            </w:pPr>
          </w:p>
          <w:p w14:paraId="22735E6F" w14:textId="77777777" w:rsidR="00D37037" w:rsidRPr="00B04DB4" w:rsidRDefault="00D37037" w:rsidP="00D37037">
            <w:pPr>
              <w:jc w:val="center"/>
              <w:rPr>
                <w:rFonts w:ascii="Arial Narrow" w:hAnsi="Arial Narrow"/>
                <w:sz w:val="20"/>
                <w:szCs w:val="20"/>
              </w:rPr>
            </w:pPr>
          </w:p>
          <w:p w14:paraId="3EFA846B" w14:textId="77777777" w:rsidR="00D37037" w:rsidRPr="00B04DB4" w:rsidRDefault="00D37037" w:rsidP="00D37037">
            <w:pPr>
              <w:jc w:val="center"/>
              <w:rPr>
                <w:rFonts w:ascii="Arial Narrow" w:hAnsi="Arial Narrow"/>
                <w:sz w:val="20"/>
                <w:szCs w:val="20"/>
              </w:rPr>
            </w:pPr>
          </w:p>
          <w:p w14:paraId="2BB6CA46" w14:textId="77777777" w:rsidR="00D37037" w:rsidRPr="00B04DB4" w:rsidRDefault="00D37037" w:rsidP="00D37037">
            <w:pPr>
              <w:jc w:val="center"/>
              <w:rPr>
                <w:rFonts w:ascii="Arial Narrow" w:hAnsi="Arial Narrow"/>
                <w:sz w:val="20"/>
                <w:szCs w:val="20"/>
              </w:rPr>
            </w:pPr>
          </w:p>
          <w:p w14:paraId="1E7AAB42" w14:textId="77777777" w:rsidR="00D37037" w:rsidRPr="00B04DB4" w:rsidRDefault="00D37037" w:rsidP="00D37037">
            <w:pPr>
              <w:jc w:val="center"/>
              <w:rPr>
                <w:rFonts w:ascii="Arial Narrow" w:hAnsi="Arial Narrow"/>
                <w:sz w:val="20"/>
                <w:szCs w:val="20"/>
              </w:rPr>
            </w:pPr>
          </w:p>
          <w:p w14:paraId="6308D5EC" w14:textId="77777777" w:rsidR="00D37037" w:rsidRPr="00B04DB4" w:rsidRDefault="00D37037" w:rsidP="00D37037">
            <w:pPr>
              <w:jc w:val="center"/>
              <w:rPr>
                <w:rFonts w:ascii="Arial Narrow" w:hAnsi="Arial Narrow"/>
                <w:sz w:val="20"/>
                <w:szCs w:val="20"/>
              </w:rPr>
            </w:pPr>
          </w:p>
          <w:p w14:paraId="65039B7E" w14:textId="77777777" w:rsidR="00D37037" w:rsidRPr="00B04DB4" w:rsidRDefault="00D37037" w:rsidP="00D37037">
            <w:pPr>
              <w:jc w:val="center"/>
              <w:rPr>
                <w:rFonts w:ascii="Arial Narrow" w:hAnsi="Arial Narrow"/>
                <w:sz w:val="20"/>
                <w:szCs w:val="20"/>
              </w:rPr>
            </w:pPr>
          </w:p>
          <w:p w14:paraId="56712C08" w14:textId="77777777" w:rsidR="00D37037" w:rsidRPr="00B04DB4" w:rsidRDefault="00D37037" w:rsidP="00D37037">
            <w:pPr>
              <w:jc w:val="center"/>
              <w:rPr>
                <w:rFonts w:ascii="Arial Narrow" w:hAnsi="Arial Narrow"/>
                <w:sz w:val="20"/>
                <w:szCs w:val="20"/>
              </w:rPr>
            </w:pPr>
          </w:p>
          <w:p w14:paraId="4EB30107" w14:textId="77777777" w:rsidR="00D37037" w:rsidRPr="00B04DB4" w:rsidRDefault="00D37037" w:rsidP="00D37037">
            <w:pPr>
              <w:jc w:val="center"/>
              <w:rPr>
                <w:rFonts w:ascii="Arial Narrow" w:hAnsi="Arial Narrow"/>
                <w:sz w:val="20"/>
                <w:szCs w:val="20"/>
              </w:rPr>
            </w:pPr>
          </w:p>
          <w:p w14:paraId="443B4661" w14:textId="77777777" w:rsidR="00D37037" w:rsidRPr="00B04DB4" w:rsidRDefault="00D37037" w:rsidP="00D37037">
            <w:pPr>
              <w:jc w:val="center"/>
              <w:rPr>
                <w:rFonts w:ascii="Arial Narrow" w:hAnsi="Arial Narrow"/>
                <w:sz w:val="20"/>
                <w:szCs w:val="20"/>
              </w:rPr>
            </w:pPr>
          </w:p>
          <w:p w14:paraId="3107D31A" w14:textId="214E3A6D" w:rsidR="00D37037" w:rsidRDefault="00D37037" w:rsidP="00D37037">
            <w:pPr>
              <w:jc w:val="center"/>
              <w:rPr>
                <w:rFonts w:ascii="Arial Narrow" w:hAnsi="Arial Narrow"/>
                <w:sz w:val="20"/>
                <w:szCs w:val="20"/>
              </w:rPr>
            </w:pPr>
          </w:p>
          <w:p w14:paraId="512435AC" w14:textId="752BEBA9" w:rsidR="00D37037" w:rsidRDefault="00D37037" w:rsidP="00D37037">
            <w:pPr>
              <w:jc w:val="center"/>
              <w:rPr>
                <w:rFonts w:ascii="Arial Narrow" w:hAnsi="Arial Narrow"/>
                <w:sz w:val="20"/>
                <w:szCs w:val="20"/>
              </w:rPr>
            </w:pPr>
          </w:p>
          <w:p w14:paraId="30FCACFA" w14:textId="6884D2F3" w:rsidR="00D37037" w:rsidRDefault="00D37037" w:rsidP="00D37037">
            <w:pPr>
              <w:jc w:val="center"/>
              <w:rPr>
                <w:rFonts w:ascii="Arial Narrow" w:hAnsi="Arial Narrow"/>
                <w:sz w:val="20"/>
                <w:szCs w:val="20"/>
              </w:rPr>
            </w:pPr>
          </w:p>
          <w:p w14:paraId="4A9DB634" w14:textId="1F63C162" w:rsidR="00D37037" w:rsidRDefault="00D37037" w:rsidP="00D37037">
            <w:pPr>
              <w:jc w:val="center"/>
              <w:rPr>
                <w:rFonts w:ascii="Arial Narrow" w:hAnsi="Arial Narrow"/>
                <w:sz w:val="20"/>
                <w:szCs w:val="20"/>
              </w:rPr>
            </w:pPr>
          </w:p>
          <w:p w14:paraId="1DACA4A1" w14:textId="5F31D382" w:rsidR="00D37037" w:rsidRPr="00B04DB4" w:rsidRDefault="00D37037" w:rsidP="00D6053E">
            <w:pPr>
              <w:rPr>
                <w:rFonts w:ascii="Arial Narrow" w:hAnsi="Arial Narrow"/>
                <w:sz w:val="20"/>
                <w:szCs w:val="20"/>
              </w:rPr>
            </w:pPr>
          </w:p>
          <w:p w14:paraId="03346678" w14:textId="77777777" w:rsidR="00D37037" w:rsidRPr="00B04DB4" w:rsidRDefault="00D37037" w:rsidP="00D37037">
            <w:pPr>
              <w:jc w:val="center"/>
              <w:rPr>
                <w:rFonts w:ascii="Arial Narrow" w:hAnsi="Arial Narrow"/>
                <w:sz w:val="20"/>
                <w:szCs w:val="20"/>
              </w:rPr>
            </w:pPr>
            <w:r w:rsidRPr="00B04DB4">
              <w:rPr>
                <w:rFonts w:ascii="Arial Narrow" w:hAnsi="Arial Narrow"/>
                <w:sz w:val="20"/>
                <w:szCs w:val="20"/>
              </w:rPr>
              <w:lastRenderedPageBreak/>
              <w:t>Słowniczek</w:t>
            </w:r>
          </w:p>
          <w:p w14:paraId="0C4BC2FE" w14:textId="77777777" w:rsidR="00D37037" w:rsidRPr="00B04DB4" w:rsidRDefault="00D37037" w:rsidP="00D37037">
            <w:pPr>
              <w:jc w:val="center"/>
              <w:rPr>
                <w:rFonts w:ascii="Arial Narrow" w:hAnsi="Arial Narrow"/>
                <w:sz w:val="20"/>
                <w:szCs w:val="20"/>
              </w:rPr>
            </w:pPr>
          </w:p>
          <w:p w14:paraId="518442FF" w14:textId="77777777" w:rsidR="00D37037" w:rsidRPr="00B04DB4" w:rsidRDefault="00D37037" w:rsidP="00D37037">
            <w:pPr>
              <w:jc w:val="center"/>
              <w:rPr>
                <w:rFonts w:ascii="Arial Narrow" w:hAnsi="Arial Narrow"/>
                <w:sz w:val="20"/>
                <w:szCs w:val="20"/>
              </w:rPr>
            </w:pPr>
          </w:p>
          <w:p w14:paraId="5A0B0E5D" w14:textId="77777777" w:rsidR="00D37037" w:rsidRPr="00B04DB4" w:rsidRDefault="00D37037" w:rsidP="00D37037">
            <w:pPr>
              <w:jc w:val="center"/>
              <w:rPr>
                <w:rFonts w:ascii="Arial Narrow" w:hAnsi="Arial Narrow"/>
                <w:sz w:val="20"/>
                <w:szCs w:val="20"/>
              </w:rPr>
            </w:pPr>
          </w:p>
          <w:p w14:paraId="7532D941" w14:textId="77777777" w:rsidR="00D37037" w:rsidRPr="00B04DB4" w:rsidRDefault="00D37037" w:rsidP="00D37037">
            <w:pPr>
              <w:jc w:val="center"/>
              <w:rPr>
                <w:rFonts w:ascii="Arial Narrow" w:hAnsi="Arial Narrow"/>
                <w:sz w:val="20"/>
                <w:szCs w:val="20"/>
              </w:rPr>
            </w:pPr>
          </w:p>
          <w:p w14:paraId="3AC579CA" w14:textId="77777777" w:rsidR="00D37037" w:rsidRPr="00B04DB4" w:rsidRDefault="00D37037" w:rsidP="00D37037">
            <w:pPr>
              <w:jc w:val="center"/>
              <w:rPr>
                <w:rFonts w:ascii="Arial Narrow" w:hAnsi="Arial Narrow"/>
                <w:sz w:val="20"/>
                <w:szCs w:val="20"/>
              </w:rPr>
            </w:pPr>
          </w:p>
          <w:p w14:paraId="44DE18DE" w14:textId="77777777" w:rsidR="00D37037" w:rsidRPr="00B04DB4" w:rsidRDefault="00D37037" w:rsidP="00D37037">
            <w:pPr>
              <w:jc w:val="center"/>
              <w:rPr>
                <w:rFonts w:ascii="Arial Narrow" w:hAnsi="Arial Narrow"/>
                <w:sz w:val="20"/>
                <w:szCs w:val="20"/>
              </w:rPr>
            </w:pPr>
          </w:p>
          <w:p w14:paraId="176CD85D" w14:textId="77777777" w:rsidR="00D37037" w:rsidRPr="00B04DB4" w:rsidRDefault="00D37037" w:rsidP="00D37037">
            <w:pPr>
              <w:jc w:val="center"/>
              <w:rPr>
                <w:rFonts w:ascii="Arial Narrow" w:hAnsi="Arial Narrow"/>
                <w:sz w:val="20"/>
                <w:szCs w:val="20"/>
              </w:rPr>
            </w:pPr>
          </w:p>
          <w:p w14:paraId="45B527D9" w14:textId="77777777" w:rsidR="00D37037" w:rsidRPr="00B04DB4" w:rsidRDefault="00D37037" w:rsidP="00D37037">
            <w:pPr>
              <w:jc w:val="center"/>
              <w:rPr>
                <w:rFonts w:ascii="Arial Narrow" w:hAnsi="Arial Narrow"/>
                <w:sz w:val="20"/>
                <w:szCs w:val="20"/>
              </w:rPr>
            </w:pPr>
          </w:p>
          <w:p w14:paraId="51C69549" w14:textId="77777777" w:rsidR="00D37037" w:rsidRPr="00B04DB4" w:rsidRDefault="00D37037" w:rsidP="00D37037">
            <w:pPr>
              <w:jc w:val="center"/>
              <w:rPr>
                <w:rFonts w:ascii="Arial Narrow" w:hAnsi="Arial Narrow"/>
                <w:sz w:val="20"/>
                <w:szCs w:val="20"/>
              </w:rPr>
            </w:pPr>
          </w:p>
          <w:p w14:paraId="4A59E91C" w14:textId="77777777" w:rsidR="00D37037" w:rsidRPr="00B04DB4" w:rsidRDefault="00D37037" w:rsidP="00D37037">
            <w:pPr>
              <w:jc w:val="center"/>
              <w:rPr>
                <w:rFonts w:ascii="Arial Narrow" w:hAnsi="Arial Narrow"/>
                <w:sz w:val="20"/>
                <w:szCs w:val="20"/>
              </w:rPr>
            </w:pPr>
          </w:p>
        </w:tc>
        <w:tc>
          <w:tcPr>
            <w:tcW w:w="1718" w:type="dxa"/>
            <w:vAlign w:val="center"/>
          </w:tcPr>
          <w:p w14:paraId="1F3CC225" w14:textId="77777777" w:rsidR="00D37037" w:rsidRPr="00B04DB4" w:rsidRDefault="00D37037" w:rsidP="00D37037">
            <w:pPr>
              <w:rPr>
                <w:rFonts w:ascii="Arial Narrow" w:hAnsi="Arial Narrow"/>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tblGrid>
            <w:tr w:rsidR="00D37037" w:rsidRPr="00B04DB4" w14:paraId="01D8FC07" w14:textId="77777777" w:rsidTr="00FB6317">
              <w:tc>
                <w:tcPr>
                  <w:tcW w:w="1623" w:type="dxa"/>
                </w:tcPr>
                <w:p w14:paraId="78F0B53E" w14:textId="77777777" w:rsidR="00D37037" w:rsidRPr="00981EB3" w:rsidRDefault="00D37037" w:rsidP="00D37037">
                  <w:pPr>
                    <w:rPr>
                      <w:rFonts w:ascii="Arial Narrow" w:hAnsi="Arial Narrow" w:cs="Tahoma"/>
                      <w:b/>
                      <w:i/>
                      <w:sz w:val="20"/>
                      <w:szCs w:val="20"/>
                    </w:rPr>
                  </w:pPr>
                  <w:r w:rsidRPr="00981EB3">
                    <w:rPr>
                      <w:rFonts w:ascii="Arial Narrow" w:eastAsiaTheme="minorHAnsi" w:hAnsi="Arial Narrow" w:cs="Tahoma"/>
                      <w:b/>
                      <w:bCs/>
                      <w:i/>
                      <w:sz w:val="20"/>
                      <w:szCs w:val="20"/>
                      <w:lang w:eastAsia="en-US"/>
                    </w:rPr>
                    <w:t xml:space="preserve">Pojęcie  </w:t>
                  </w:r>
                </w:p>
                <w:p w14:paraId="45660761" w14:textId="77777777" w:rsidR="00D37037" w:rsidRPr="00B04DB4" w:rsidRDefault="00D37037" w:rsidP="00D37037">
                  <w:pPr>
                    <w:rPr>
                      <w:rFonts w:ascii="Arial Narrow" w:eastAsiaTheme="minorHAnsi" w:hAnsi="Arial Narrow" w:cs="Tahoma"/>
                      <w:bCs/>
                      <w:sz w:val="20"/>
                      <w:szCs w:val="20"/>
                      <w:lang w:eastAsia="en-US"/>
                    </w:rPr>
                  </w:pPr>
                </w:p>
                <w:p w14:paraId="7635F7D1" w14:textId="77777777" w:rsidR="00D37037" w:rsidRPr="00B04DB4" w:rsidRDefault="00D37037" w:rsidP="00D37037">
                  <w:pPr>
                    <w:rPr>
                      <w:rFonts w:ascii="Arial Narrow" w:eastAsiaTheme="minorHAnsi" w:hAnsi="Arial Narrow" w:cs="Tahoma"/>
                      <w:bCs/>
                      <w:sz w:val="20"/>
                      <w:szCs w:val="20"/>
                      <w:lang w:eastAsia="en-US"/>
                    </w:rPr>
                  </w:pPr>
                  <w:r w:rsidRPr="00B04DB4">
                    <w:rPr>
                      <w:rFonts w:ascii="Arial Narrow" w:eastAsiaTheme="minorHAnsi" w:hAnsi="Arial Narrow" w:cs="Tahoma"/>
                      <w:bCs/>
                      <w:sz w:val="20"/>
                      <w:szCs w:val="20"/>
                      <w:lang w:eastAsia="en-US"/>
                    </w:rPr>
                    <w:t>Zdrowie publiczne</w:t>
                  </w:r>
                </w:p>
                <w:p w14:paraId="0F70F621" w14:textId="77777777" w:rsidR="00D37037" w:rsidRPr="00B04DB4" w:rsidRDefault="00D37037" w:rsidP="00D37037">
                  <w:pPr>
                    <w:rPr>
                      <w:rFonts w:ascii="Arial Narrow" w:eastAsiaTheme="minorHAnsi" w:hAnsi="Arial Narrow" w:cs="Tahoma"/>
                      <w:bCs/>
                      <w:sz w:val="20"/>
                      <w:szCs w:val="20"/>
                      <w:lang w:eastAsia="en-US"/>
                    </w:rPr>
                  </w:pPr>
                </w:p>
                <w:p w14:paraId="7B9F045C" w14:textId="77777777" w:rsidR="00D37037" w:rsidRPr="00B04DB4" w:rsidRDefault="00D37037" w:rsidP="00D37037">
                  <w:pPr>
                    <w:rPr>
                      <w:rFonts w:ascii="Arial Narrow" w:eastAsiaTheme="minorHAnsi" w:hAnsi="Arial Narrow" w:cs="Tahoma"/>
                      <w:bCs/>
                      <w:sz w:val="20"/>
                      <w:szCs w:val="20"/>
                      <w:lang w:eastAsia="en-US"/>
                    </w:rPr>
                  </w:pPr>
                </w:p>
                <w:p w14:paraId="1E773C5A" w14:textId="77777777" w:rsidR="00D37037" w:rsidRDefault="00D37037" w:rsidP="00D37037">
                  <w:pPr>
                    <w:rPr>
                      <w:rFonts w:ascii="Arial Narrow" w:eastAsiaTheme="minorHAnsi" w:hAnsi="Arial Narrow" w:cs="Tahoma"/>
                      <w:bCs/>
                      <w:sz w:val="20"/>
                      <w:szCs w:val="20"/>
                      <w:lang w:eastAsia="en-US"/>
                    </w:rPr>
                  </w:pPr>
                </w:p>
                <w:p w14:paraId="5F531725" w14:textId="77777777" w:rsidR="00D37037" w:rsidRPr="00B04DB4" w:rsidRDefault="00D37037" w:rsidP="00D37037">
                  <w:pPr>
                    <w:rPr>
                      <w:rFonts w:ascii="Arial Narrow" w:eastAsiaTheme="minorHAnsi" w:hAnsi="Arial Narrow" w:cs="Tahoma"/>
                      <w:bCs/>
                      <w:sz w:val="20"/>
                      <w:szCs w:val="20"/>
                      <w:lang w:eastAsia="en-US"/>
                    </w:rPr>
                  </w:pPr>
                  <w:r w:rsidRPr="00B04DB4">
                    <w:rPr>
                      <w:rFonts w:ascii="Arial Narrow" w:eastAsiaTheme="minorHAnsi" w:hAnsi="Arial Narrow" w:cs="Tahoma"/>
                      <w:bCs/>
                      <w:sz w:val="20"/>
                      <w:szCs w:val="20"/>
                      <w:lang w:eastAsia="en-US"/>
                    </w:rPr>
                    <w:t>Profilaktyka uzależnień</w:t>
                  </w:r>
                </w:p>
                <w:p w14:paraId="11ABC71A" w14:textId="77777777" w:rsidR="00D37037" w:rsidRPr="00B04DB4" w:rsidRDefault="00D37037" w:rsidP="00D37037">
                  <w:pPr>
                    <w:rPr>
                      <w:rFonts w:ascii="Arial Narrow" w:eastAsiaTheme="minorHAnsi" w:hAnsi="Arial Narrow" w:cs="Tahoma"/>
                      <w:bCs/>
                      <w:sz w:val="20"/>
                      <w:szCs w:val="20"/>
                      <w:lang w:eastAsia="en-US"/>
                    </w:rPr>
                  </w:pPr>
                </w:p>
                <w:p w14:paraId="0601F010" w14:textId="77777777" w:rsidR="00D37037" w:rsidRPr="00B04DB4" w:rsidRDefault="00D37037" w:rsidP="00D37037">
                  <w:pPr>
                    <w:rPr>
                      <w:rFonts w:ascii="Arial Narrow" w:eastAsiaTheme="minorHAnsi" w:hAnsi="Arial Narrow" w:cs="Tahoma"/>
                      <w:bCs/>
                      <w:sz w:val="20"/>
                      <w:szCs w:val="20"/>
                      <w:lang w:eastAsia="en-US"/>
                    </w:rPr>
                  </w:pPr>
                </w:p>
                <w:p w14:paraId="13635175" w14:textId="77777777" w:rsidR="00D37037" w:rsidRPr="00B04DB4" w:rsidRDefault="00D37037" w:rsidP="00D37037">
                  <w:pPr>
                    <w:rPr>
                      <w:rFonts w:ascii="Arial Narrow" w:eastAsiaTheme="minorHAnsi" w:hAnsi="Arial Narrow" w:cs="Tahoma"/>
                      <w:bCs/>
                      <w:sz w:val="20"/>
                      <w:szCs w:val="20"/>
                      <w:lang w:eastAsia="en-US"/>
                    </w:rPr>
                  </w:pPr>
                </w:p>
                <w:p w14:paraId="6438BF75" w14:textId="77777777" w:rsidR="00D37037" w:rsidRPr="00B04DB4" w:rsidRDefault="00D37037" w:rsidP="00D37037">
                  <w:pPr>
                    <w:rPr>
                      <w:rFonts w:ascii="Arial Narrow" w:eastAsiaTheme="minorHAnsi" w:hAnsi="Arial Narrow" w:cs="Tahoma"/>
                      <w:bCs/>
                      <w:sz w:val="20"/>
                      <w:szCs w:val="20"/>
                      <w:lang w:eastAsia="en-US"/>
                    </w:rPr>
                  </w:pPr>
                </w:p>
                <w:p w14:paraId="7015D00E" w14:textId="77777777" w:rsidR="00D37037" w:rsidRPr="00B04DB4" w:rsidRDefault="00D37037" w:rsidP="00D37037">
                  <w:pPr>
                    <w:rPr>
                      <w:rFonts w:ascii="Arial Narrow" w:eastAsiaTheme="minorHAnsi" w:hAnsi="Arial Narrow" w:cs="Tahoma"/>
                      <w:bCs/>
                      <w:sz w:val="20"/>
                      <w:szCs w:val="20"/>
                      <w:lang w:eastAsia="en-US"/>
                    </w:rPr>
                  </w:pPr>
                </w:p>
                <w:p w14:paraId="0FDBA026" w14:textId="77777777" w:rsidR="00D37037" w:rsidRDefault="00D37037" w:rsidP="00D37037">
                  <w:pPr>
                    <w:rPr>
                      <w:rFonts w:ascii="Arial Narrow" w:eastAsiaTheme="minorEastAsia" w:hAnsi="Arial Narrow" w:cs="Tahoma"/>
                      <w:sz w:val="20"/>
                      <w:szCs w:val="20"/>
                      <w:lang w:eastAsia="en-US"/>
                    </w:rPr>
                  </w:pPr>
                </w:p>
                <w:p w14:paraId="779B9D67" w14:textId="77777777" w:rsidR="00D37037" w:rsidRDefault="00D37037" w:rsidP="00D37037">
                  <w:pPr>
                    <w:rPr>
                      <w:rFonts w:ascii="Arial Narrow" w:eastAsiaTheme="minorEastAsia" w:hAnsi="Arial Narrow" w:cs="Tahoma"/>
                      <w:sz w:val="20"/>
                      <w:szCs w:val="20"/>
                      <w:lang w:eastAsia="en-US"/>
                    </w:rPr>
                  </w:pPr>
                </w:p>
                <w:p w14:paraId="0CABF74D" w14:textId="6A627220" w:rsidR="00D37037" w:rsidRPr="00B04DB4" w:rsidRDefault="00D37037" w:rsidP="00D37037">
                  <w:pPr>
                    <w:rPr>
                      <w:rFonts w:ascii="Arial Narrow" w:eastAsiaTheme="minorEastAsia" w:hAnsi="Arial Narrow" w:cs="Tahoma"/>
                      <w:sz w:val="20"/>
                      <w:szCs w:val="20"/>
                      <w:lang w:eastAsia="en-US"/>
                    </w:rPr>
                  </w:pPr>
                  <w:r w:rsidRPr="3E03846C">
                    <w:rPr>
                      <w:rFonts w:ascii="Arial Narrow" w:eastAsiaTheme="minorEastAsia" w:hAnsi="Arial Narrow" w:cs="Tahoma"/>
                      <w:sz w:val="20"/>
                      <w:szCs w:val="20"/>
                      <w:lang w:eastAsia="en-US"/>
                    </w:rPr>
                    <w:t>Profilaktyka problemów i zaburzeń psychicznych</w:t>
                  </w:r>
                </w:p>
                <w:p w14:paraId="3C3AFB4C" w14:textId="77777777" w:rsidR="00D37037" w:rsidRPr="00B04DB4" w:rsidRDefault="00D37037" w:rsidP="00D37037">
                  <w:pPr>
                    <w:rPr>
                      <w:rFonts w:ascii="Arial Narrow" w:eastAsiaTheme="minorHAnsi" w:hAnsi="Arial Narrow" w:cs="Tahoma"/>
                      <w:bCs/>
                      <w:sz w:val="20"/>
                      <w:szCs w:val="20"/>
                      <w:lang w:eastAsia="en-US"/>
                    </w:rPr>
                  </w:pPr>
                </w:p>
                <w:p w14:paraId="3DC76089" w14:textId="77777777" w:rsidR="00D37037" w:rsidRPr="00B04DB4" w:rsidRDefault="00D37037" w:rsidP="00D37037">
                  <w:pPr>
                    <w:rPr>
                      <w:rFonts w:ascii="Arial Narrow" w:eastAsiaTheme="minorEastAsia" w:hAnsi="Arial Narrow" w:cs="Tahoma"/>
                      <w:sz w:val="20"/>
                      <w:szCs w:val="20"/>
                      <w:lang w:eastAsia="en-US"/>
                    </w:rPr>
                  </w:pPr>
                  <w:r w:rsidRPr="3E03846C">
                    <w:rPr>
                      <w:rFonts w:ascii="Arial Narrow" w:eastAsiaTheme="minorEastAsia" w:hAnsi="Arial Narrow" w:cs="Tahoma"/>
                      <w:sz w:val="20"/>
                      <w:szCs w:val="20"/>
                      <w:lang w:eastAsia="en-US"/>
                    </w:rPr>
                    <w:t xml:space="preserve">Profilaktyka uzależnień </w:t>
                  </w:r>
                </w:p>
                <w:p w14:paraId="24CF3E04" w14:textId="77777777" w:rsidR="00D37037" w:rsidRPr="00B04DB4" w:rsidRDefault="00D37037" w:rsidP="00D37037">
                  <w:pPr>
                    <w:rPr>
                      <w:rFonts w:ascii="Arial Narrow" w:eastAsiaTheme="minorHAnsi" w:hAnsi="Arial Narrow" w:cs="Tahoma"/>
                      <w:sz w:val="20"/>
                      <w:szCs w:val="20"/>
                      <w:lang w:eastAsia="en-US"/>
                    </w:rPr>
                  </w:pPr>
                </w:p>
                <w:p w14:paraId="3D8AD58D" w14:textId="77777777" w:rsidR="00D37037" w:rsidRPr="00B04DB4" w:rsidRDefault="00D37037" w:rsidP="00D37037">
                  <w:pPr>
                    <w:rPr>
                      <w:rFonts w:ascii="Arial Narrow" w:hAnsi="Arial Narrow" w:cs="Tahoma"/>
                      <w:color w:val="000000"/>
                      <w:sz w:val="20"/>
                      <w:szCs w:val="20"/>
                    </w:rPr>
                  </w:pPr>
                </w:p>
                <w:p w14:paraId="74464158" w14:textId="085A105D" w:rsidR="00D37037" w:rsidRDefault="00D37037" w:rsidP="00D37037">
                  <w:pPr>
                    <w:rPr>
                      <w:rFonts w:ascii="Arial Narrow" w:hAnsi="Arial Narrow" w:cs="Tahoma"/>
                      <w:color w:val="000000"/>
                      <w:sz w:val="20"/>
                      <w:szCs w:val="20"/>
                    </w:rPr>
                  </w:pPr>
                </w:p>
                <w:p w14:paraId="4645B6EB" w14:textId="77777777" w:rsidR="00D37037" w:rsidRPr="00B04DB4" w:rsidRDefault="00D37037" w:rsidP="00D37037">
                  <w:pPr>
                    <w:rPr>
                      <w:rFonts w:ascii="Arial Narrow" w:hAnsi="Arial Narrow" w:cs="Tahoma"/>
                      <w:color w:val="000000"/>
                      <w:sz w:val="20"/>
                      <w:szCs w:val="20"/>
                    </w:rPr>
                  </w:pPr>
                  <w:r w:rsidRPr="00B04DB4">
                    <w:rPr>
                      <w:rFonts w:ascii="Arial Narrow" w:hAnsi="Arial Narrow" w:cs="Tahoma"/>
                      <w:color w:val="000000"/>
                      <w:sz w:val="20"/>
                      <w:szCs w:val="20"/>
                    </w:rPr>
                    <w:t>Strategie profilaktyki środowiskowej</w:t>
                  </w:r>
                </w:p>
                <w:p w14:paraId="7B872936" w14:textId="77777777" w:rsidR="00D37037" w:rsidRPr="00B04DB4" w:rsidRDefault="00D37037" w:rsidP="00D37037">
                  <w:pPr>
                    <w:rPr>
                      <w:rFonts w:ascii="Arial Narrow" w:hAnsi="Arial Narrow" w:cs="Tahoma"/>
                      <w:color w:val="000000"/>
                      <w:sz w:val="20"/>
                      <w:szCs w:val="20"/>
                    </w:rPr>
                  </w:pPr>
                </w:p>
                <w:p w14:paraId="0B4506A3" w14:textId="77777777" w:rsidR="00D37037" w:rsidRPr="00B04DB4" w:rsidRDefault="00D37037" w:rsidP="00D37037">
                  <w:pPr>
                    <w:rPr>
                      <w:rFonts w:ascii="Arial Narrow" w:hAnsi="Arial Narrow" w:cs="Tahoma"/>
                      <w:color w:val="000000"/>
                      <w:sz w:val="20"/>
                      <w:szCs w:val="20"/>
                    </w:rPr>
                  </w:pPr>
                </w:p>
                <w:p w14:paraId="721C652B" w14:textId="77777777" w:rsidR="00D37037" w:rsidRPr="00B04DB4" w:rsidRDefault="00D37037" w:rsidP="00D37037">
                  <w:pPr>
                    <w:rPr>
                      <w:rFonts w:ascii="Arial Narrow" w:hAnsi="Arial Narrow" w:cs="Tahoma"/>
                      <w:color w:val="000000"/>
                      <w:sz w:val="20"/>
                      <w:szCs w:val="20"/>
                    </w:rPr>
                  </w:pPr>
                </w:p>
                <w:p w14:paraId="4662072D" w14:textId="77777777" w:rsidR="00D37037" w:rsidRPr="00B04DB4" w:rsidRDefault="00D37037" w:rsidP="00D37037">
                  <w:pPr>
                    <w:rPr>
                      <w:rFonts w:ascii="Arial Narrow" w:hAnsi="Arial Narrow" w:cs="Tahoma"/>
                      <w:color w:val="000000"/>
                      <w:sz w:val="20"/>
                      <w:szCs w:val="20"/>
                    </w:rPr>
                  </w:pPr>
                </w:p>
                <w:p w14:paraId="39BA1A32" w14:textId="77777777" w:rsidR="00D37037" w:rsidRPr="00B04DB4" w:rsidRDefault="00D37037" w:rsidP="00D37037">
                  <w:pPr>
                    <w:rPr>
                      <w:rFonts w:ascii="Arial Narrow" w:hAnsi="Arial Narrow" w:cs="Tahoma"/>
                      <w:color w:val="000000"/>
                      <w:sz w:val="20"/>
                      <w:szCs w:val="20"/>
                    </w:rPr>
                  </w:pPr>
                </w:p>
                <w:p w14:paraId="338BC9A1" w14:textId="77777777" w:rsidR="00D37037" w:rsidRPr="00B04DB4" w:rsidRDefault="00D37037" w:rsidP="00D37037">
                  <w:pPr>
                    <w:rPr>
                      <w:rFonts w:ascii="Arial Narrow" w:hAnsi="Arial Narrow" w:cs="Tahoma"/>
                      <w:color w:val="000000"/>
                      <w:sz w:val="20"/>
                      <w:szCs w:val="20"/>
                    </w:rPr>
                  </w:pPr>
                </w:p>
                <w:p w14:paraId="14C2FAAF" w14:textId="77777777" w:rsidR="00D37037" w:rsidRPr="00B04DB4" w:rsidRDefault="00D37037" w:rsidP="00D37037">
                  <w:pPr>
                    <w:rPr>
                      <w:rFonts w:ascii="Arial Narrow" w:hAnsi="Arial Narrow" w:cs="Tahoma"/>
                      <w:color w:val="000000"/>
                      <w:sz w:val="20"/>
                      <w:szCs w:val="20"/>
                    </w:rPr>
                  </w:pPr>
                </w:p>
                <w:p w14:paraId="1717D335" w14:textId="77777777" w:rsidR="00D37037" w:rsidRPr="00B04DB4" w:rsidRDefault="00D37037" w:rsidP="00D37037">
                  <w:pPr>
                    <w:rPr>
                      <w:rFonts w:ascii="Arial Narrow" w:hAnsi="Arial Narrow" w:cs="Tahoma"/>
                      <w:color w:val="000000"/>
                      <w:sz w:val="20"/>
                      <w:szCs w:val="20"/>
                    </w:rPr>
                  </w:pPr>
                </w:p>
                <w:p w14:paraId="33C22392" w14:textId="03794F05" w:rsidR="00DC3B77" w:rsidRDefault="00DC3B77" w:rsidP="00D37037">
                  <w:pPr>
                    <w:rPr>
                      <w:rFonts w:ascii="Arial Narrow" w:hAnsi="Arial Narrow" w:cs="Tahoma"/>
                      <w:color w:val="000000"/>
                      <w:sz w:val="20"/>
                      <w:szCs w:val="20"/>
                    </w:rPr>
                  </w:pPr>
                </w:p>
                <w:p w14:paraId="61CD6565" w14:textId="72F81ECA" w:rsidR="00D37037" w:rsidRPr="00B04DB4" w:rsidRDefault="00D37037" w:rsidP="00D37037">
                  <w:pPr>
                    <w:rPr>
                      <w:rFonts w:ascii="Arial Narrow" w:hAnsi="Arial Narrow" w:cs="Tahoma"/>
                      <w:color w:val="000000"/>
                      <w:sz w:val="20"/>
                      <w:szCs w:val="20"/>
                    </w:rPr>
                  </w:pPr>
                  <w:r w:rsidRPr="00B04DB4">
                    <w:rPr>
                      <w:rFonts w:ascii="Arial Narrow" w:hAnsi="Arial Narrow" w:cs="Tahoma"/>
                      <w:color w:val="000000"/>
                      <w:sz w:val="20"/>
                      <w:szCs w:val="20"/>
                    </w:rPr>
                    <w:t>Profilaktyka uniwersalna – interwencje w</w:t>
                  </w:r>
                  <w:r>
                    <w:rPr>
                      <w:rFonts w:ascii="Arial Narrow" w:hAnsi="Arial Narrow" w:cs="Tahoma"/>
                      <w:color w:val="000000"/>
                      <w:sz w:val="20"/>
                      <w:szCs w:val="20"/>
                    </w:rPr>
                    <w:t> </w:t>
                  </w:r>
                  <w:r w:rsidRPr="00B04DB4">
                    <w:rPr>
                      <w:rFonts w:ascii="Arial Narrow" w:hAnsi="Arial Narrow" w:cs="Tahoma"/>
                      <w:color w:val="000000"/>
                      <w:sz w:val="20"/>
                      <w:szCs w:val="20"/>
                    </w:rPr>
                    <w:t xml:space="preserve">populacjach </w:t>
                  </w:r>
                </w:p>
                <w:p w14:paraId="1FB7D193" w14:textId="77777777" w:rsidR="00D37037" w:rsidRPr="00B04DB4" w:rsidRDefault="00D37037" w:rsidP="00D37037">
                  <w:pPr>
                    <w:rPr>
                      <w:rFonts w:ascii="Arial Narrow" w:hAnsi="Arial Narrow" w:cs="Tahoma"/>
                      <w:color w:val="000000"/>
                      <w:sz w:val="20"/>
                      <w:szCs w:val="20"/>
                    </w:rPr>
                  </w:pPr>
                </w:p>
                <w:p w14:paraId="69EFADDF" w14:textId="77777777" w:rsidR="00D37037" w:rsidRPr="00B04DB4" w:rsidRDefault="00D37037" w:rsidP="00D37037">
                  <w:pPr>
                    <w:rPr>
                      <w:rFonts w:ascii="Arial Narrow" w:hAnsi="Arial Narrow" w:cs="Tahoma"/>
                      <w:color w:val="000000"/>
                      <w:sz w:val="20"/>
                      <w:szCs w:val="20"/>
                    </w:rPr>
                  </w:pPr>
                </w:p>
                <w:p w14:paraId="2AEE2A11" w14:textId="77777777" w:rsidR="00D37037" w:rsidRPr="00B04DB4" w:rsidRDefault="00D37037" w:rsidP="00D37037">
                  <w:pPr>
                    <w:rPr>
                      <w:rFonts w:ascii="Arial Narrow" w:hAnsi="Arial Narrow" w:cs="Tahoma"/>
                      <w:color w:val="000000"/>
                      <w:sz w:val="20"/>
                      <w:szCs w:val="20"/>
                    </w:rPr>
                  </w:pPr>
                </w:p>
                <w:p w14:paraId="0DD090CA" w14:textId="77777777" w:rsidR="00D37037" w:rsidRPr="00B04DB4" w:rsidRDefault="00D37037" w:rsidP="00D37037">
                  <w:pPr>
                    <w:rPr>
                      <w:rFonts w:ascii="Arial Narrow" w:hAnsi="Arial Narrow" w:cs="Tahoma"/>
                      <w:color w:val="000000"/>
                      <w:sz w:val="20"/>
                      <w:szCs w:val="20"/>
                    </w:rPr>
                  </w:pPr>
                </w:p>
                <w:p w14:paraId="154F5B38" w14:textId="77777777" w:rsidR="00D37037" w:rsidRPr="00B04DB4" w:rsidRDefault="00D37037" w:rsidP="00D37037">
                  <w:pPr>
                    <w:rPr>
                      <w:rFonts w:ascii="Arial Narrow" w:hAnsi="Arial Narrow" w:cs="Tahoma"/>
                      <w:color w:val="000000"/>
                      <w:sz w:val="20"/>
                      <w:szCs w:val="20"/>
                    </w:rPr>
                  </w:pPr>
                </w:p>
                <w:p w14:paraId="206B31E9" w14:textId="77777777" w:rsidR="00D37037" w:rsidRPr="00B04DB4" w:rsidRDefault="00D37037" w:rsidP="00D37037">
                  <w:pPr>
                    <w:rPr>
                      <w:rFonts w:ascii="Arial Narrow" w:hAnsi="Arial Narrow" w:cs="Tahoma"/>
                      <w:color w:val="000000"/>
                      <w:sz w:val="20"/>
                      <w:szCs w:val="20"/>
                    </w:rPr>
                  </w:pPr>
                </w:p>
                <w:p w14:paraId="4B6684D2" w14:textId="77777777" w:rsidR="00D37037" w:rsidRPr="00B04DB4" w:rsidRDefault="00D37037" w:rsidP="00D37037">
                  <w:pPr>
                    <w:rPr>
                      <w:rFonts w:ascii="Arial Narrow" w:hAnsi="Arial Narrow" w:cs="Tahoma"/>
                      <w:bCs/>
                      <w:color w:val="000000"/>
                      <w:sz w:val="20"/>
                      <w:szCs w:val="20"/>
                    </w:rPr>
                  </w:pPr>
                  <w:r w:rsidRPr="00B04DB4">
                    <w:rPr>
                      <w:rFonts w:ascii="Arial Narrow" w:hAnsi="Arial Narrow" w:cs="Tahoma"/>
                      <w:color w:val="000000"/>
                      <w:sz w:val="20"/>
                      <w:szCs w:val="20"/>
                    </w:rPr>
                    <w:t xml:space="preserve">Profilaktyka selektywna - </w:t>
                  </w:r>
                  <w:r w:rsidRPr="00B04DB4">
                    <w:rPr>
                      <w:rFonts w:ascii="Arial Narrow" w:hAnsi="Arial Narrow" w:cs="Tahoma"/>
                      <w:bCs/>
                      <w:color w:val="000000"/>
                      <w:sz w:val="20"/>
                      <w:szCs w:val="20"/>
                    </w:rPr>
                    <w:t>interwencje w</w:t>
                  </w:r>
                  <w:r>
                    <w:rPr>
                      <w:rFonts w:ascii="Arial Narrow" w:hAnsi="Arial Narrow" w:cs="Tahoma"/>
                      <w:bCs/>
                      <w:color w:val="000000"/>
                      <w:sz w:val="20"/>
                      <w:szCs w:val="20"/>
                    </w:rPr>
                    <w:t> </w:t>
                  </w:r>
                  <w:r w:rsidRPr="00B04DB4">
                    <w:rPr>
                      <w:rFonts w:ascii="Arial Narrow" w:hAnsi="Arial Narrow" w:cs="Tahoma"/>
                      <w:bCs/>
                      <w:color w:val="000000"/>
                      <w:sz w:val="20"/>
                      <w:szCs w:val="20"/>
                    </w:rPr>
                    <w:t>grupach (zagrożonych)</w:t>
                  </w:r>
                </w:p>
                <w:p w14:paraId="37024993" w14:textId="77777777" w:rsidR="00D37037" w:rsidRPr="00B04DB4" w:rsidRDefault="00D37037" w:rsidP="00D37037">
                  <w:pPr>
                    <w:rPr>
                      <w:rFonts w:ascii="Arial Narrow" w:hAnsi="Arial Narrow" w:cs="Tahoma"/>
                      <w:bCs/>
                      <w:color w:val="000000"/>
                      <w:sz w:val="20"/>
                      <w:szCs w:val="20"/>
                    </w:rPr>
                  </w:pPr>
                </w:p>
                <w:p w14:paraId="6DCD6BB5" w14:textId="77777777" w:rsidR="00D37037" w:rsidRPr="00B04DB4" w:rsidRDefault="00D37037" w:rsidP="00D37037">
                  <w:pPr>
                    <w:rPr>
                      <w:rFonts w:ascii="Arial Narrow" w:hAnsi="Arial Narrow" w:cs="Tahoma"/>
                      <w:bCs/>
                      <w:color w:val="000000"/>
                      <w:sz w:val="20"/>
                      <w:szCs w:val="20"/>
                    </w:rPr>
                  </w:pPr>
                </w:p>
                <w:p w14:paraId="7CAA00C0" w14:textId="77777777" w:rsidR="00D37037" w:rsidRPr="00B04DB4" w:rsidRDefault="00D37037" w:rsidP="00D37037">
                  <w:pPr>
                    <w:rPr>
                      <w:rFonts w:ascii="Arial Narrow" w:hAnsi="Arial Narrow" w:cs="Tahoma"/>
                      <w:bCs/>
                      <w:color w:val="000000"/>
                      <w:sz w:val="20"/>
                      <w:szCs w:val="20"/>
                    </w:rPr>
                  </w:pPr>
                </w:p>
                <w:p w14:paraId="20EBCBA6" w14:textId="77777777" w:rsidR="00D37037" w:rsidRPr="00B04DB4" w:rsidRDefault="00D37037" w:rsidP="00D37037">
                  <w:pPr>
                    <w:rPr>
                      <w:rFonts w:ascii="Arial Narrow" w:hAnsi="Arial Narrow" w:cs="Tahoma"/>
                      <w:color w:val="000000"/>
                      <w:sz w:val="20"/>
                      <w:szCs w:val="20"/>
                    </w:rPr>
                  </w:pPr>
                </w:p>
                <w:p w14:paraId="10F06990" w14:textId="77777777" w:rsidR="00D37037" w:rsidRPr="00B04DB4" w:rsidRDefault="00D37037" w:rsidP="00D37037">
                  <w:pPr>
                    <w:rPr>
                      <w:rFonts w:ascii="Arial Narrow" w:hAnsi="Arial Narrow" w:cs="Tahoma"/>
                      <w:color w:val="000000"/>
                      <w:sz w:val="20"/>
                      <w:szCs w:val="20"/>
                    </w:rPr>
                  </w:pPr>
                  <w:r w:rsidRPr="00B04DB4">
                    <w:rPr>
                      <w:rFonts w:ascii="Arial Narrow" w:hAnsi="Arial Narrow" w:cs="Tahoma"/>
                      <w:color w:val="000000"/>
                      <w:sz w:val="20"/>
                      <w:szCs w:val="20"/>
                    </w:rPr>
                    <w:t xml:space="preserve"> </w:t>
                  </w:r>
                </w:p>
                <w:p w14:paraId="720E6D03" w14:textId="77777777" w:rsidR="00D37037" w:rsidRPr="00B04DB4" w:rsidRDefault="00D37037" w:rsidP="00D37037">
                  <w:pPr>
                    <w:rPr>
                      <w:rFonts w:ascii="Arial Narrow" w:hAnsi="Arial Narrow" w:cs="Tahoma"/>
                      <w:bCs/>
                      <w:color w:val="000000"/>
                      <w:sz w:val="20"/>
                      <w:szCs w:val="20"/>
                    </w:rPr>
                  </w:pPr>
                  <w:r w:rsidRPr="00B04DB4">
                    <w:rPr>
                      <w:rFonts w:ascii="Arial Narrow" w:hAnsi="Arial Narrow" w:cs="Tahoma"/>
                      <w:color w:val="000000"/>
                      <w:sz w:val="20"/>
                      <w:szCs w:val="20"/>
                    </w:rPr>
                    <w:t>Profilaktyka wskazująca</w:t>
                  </w:r>
                </w:p>
                <w:p w14:paraId="2E78F2AB" w14:textId="77777777" w:rsidR="00D37037" w:rsidRPr="00B04DB4" w:rsidRDefault="00D37037" w:rsidP="00D37037">
                  <w:pPr>
                    <w:rPr>
                      <w:rFonts w:ascii="Arial Narrow" w:hAnsi="Arial Narrow" w:cs="Tahoma"/>
                      <w:bCs/>
                      <w:color w:val="000000"/>
                      <w:sz w:val="20"/>
                      <w:szCs w:val="20"/>
                    </w:rPr>
                  </w:pPr>
                  <w:r w:rsidRPr="00B04DB4">
                    <w:rPr>
                      <w:rFonts w:ascii="Arial Narrow" w:hAnsi="Arial Narrow" w:cs="Tahoma"/>
                      <w:color w:val="000000"/>
                      <w:sz w:val="20"/>
                      <w:szCs w:val="20"/>
                    </w:rPr>
                    <w:t>-</w:t>
                  </w:r>
                  <w:r w:rsidRPr="00B04DB4">
                    <w:rPr>
                      <w:rFonts w:ascii="Arial Narrow" w:hAnsi="Arial Narrow" w:cs="Tahoma"/>
                      <w:bCs/>
                      <w:color w:val="000000"/>
                      <w:sz w:val="20"/>
                      <w:szCs w:val="20"/>
                    </w:rPr>
                    <w:t xml:space="preserve"> interwencje wśród osób (zagrożonych)</w:t>
                  </w:r>
                </w:p>
                <w:p w14:paraId="71025738" w14:textId="77777777" w:rsidR="00D37037" w:rsidRPr="00B04DB4" w:rsidRDefault="00D37037" w:rsidP="00D37037">
                  <w:pPr>
                    <w:rPr>
                      <w:rFonts w:ascii="Arial Narrow" w:hAnsi="Arial Narrow" w:cs="Tahoma"/>
                      <w:color w:val="000000" w:themeColor="text1"/>
                      <w:sz w:val="20"/>
                      <w:szCs w:val="20"/>
                    </w:rPr>
                  </w:pPr>
                  <w:r w:rsidRPr="00B04DB4">
                    <w:rPr>
                      <w:rFonts w:ascii="Arial Narrow" w:hAnsi="Arial Narrow" w:cs="Tahoma"/>
                      <w:color w:val="000000"/>
                      <w:sz w:val="20"/>
                      <w:szCs w:val="20"/>
                    </w:rPr>
                    <w:t xml:space="preserve">   </w:t>
                  </w:r>
                </w:p>
              </w:tc>
            </w:tr>
            <w:tr w:rsidR="00D37037" w:rsidRPr="00B04DB4" w14:paraId="39593F24" w14:textId="77777777" w:rsidTr="00FB6317">
              <w:trPr>
                <w:trHeight w:val="1027"/>
              </w:trPr>
              <w:tc>
                <w:tcPr>
                  <w:tcW w:w="1623" w:type="dxa"/>
                </w:tcPr>
                <w:p w14:paraId="7C49559B" w14:textId="77777777" w:rsidR="00D37037" w:rsidRPr="00B04DB4" w:rsidRDefault="00D37037" w:rsidP="00D37037">
                  <w:pPr>
                    <w:autoSpaceDE w:val="0"/>
                    <w:autoSpaceDN w:val="0"/>
                    <w:adjustRightInd w:val="0"/>
                    <w:rPr>
                      <w:rFonts w:ascii="Arial Narrow" w:hAnsi="Arial Narrow" w:cs="Tahoma"/>
                      <w:sz w:val="20"/>
                      <w:szCs w:val="20"/>
                    </w:rPr>
                  </w:pPr>
                </w:p>
                <w:p w14:paraId="24661CF0" w14:textId="77777777" w:rsidR="00D37037" w:rsidRPr="00B04DB4" w:rsidRDefault="00D37037" w:rsidP="00D37037">
                  <w:pPr>
                    <w:autoSpaceDE w:val="0"/>
                    <w:autoSpaceDN w:val="0"/>
                    <w:adjustRightInd w:val="0"/>
                    <w:rPr>
                      <w:rFonts w:ascii="Arial Narrow" w:hAnsi="Arial Narrow" w:cs="Tahoma"/>
                      <w:sz w:val="20"/>
                      <w:szCs w:val="20"/>
                    </w:rPr>
                  </w:pPr>
                </w:p>
                <w:p w14:paraId="7C70F6E1" w14:textId="77777777" w:rsidR="00D37037" w:rsidRPr="00B04DB4" w:rsidRDefault="00D37037" w:rsidP="00D37037">
                  <w:pPr>
                    <w:autoSpaceDE w:val="0"/>
                    <w:autoSpaceDN w:val="0"/>
                    <w:adjustRightInd w:val="0"/>
                    <w:rPr>
                      <w:rFonts w:ascii="Arial Narrow" w:hAnsi="Arial Narrow" w:cs="Tahoma"/>
                      <w:sz w:val="20"/>
                      <w:szCs w:val="20"/>
                    </w:rPr>
                  </w:pPr>
                </w:p>
                <w:p w14:paraId="14BC11D3" w14:textId="77777777" w:rsidR="00D37037" w:rsidRPr="00B04DB4" w:rsidRDefault="00D37037" w:rsidP="00D37037">
                  <w:pPr>
                    <w:autoSpaceDE w:val="0"/>
                    <w:autoSpaceDN w:val="0"/>
                    <w:adjustRightInd w:val="0"/>
                    <w:rPr>
                      <w:rFonts w:ascii="Arial Narrow" w:hAnsi="Arial Narrow" w:cs="Tahoma"/>
                      <w:sz w:val="20"/>
                      <w:szCs w:val="20"/>
                    </w:rPr>
                  </w:pPr>
                </w:p>
                <w:p w14:paraId="0E047757" w14:textId="77777777" w:rsidR="00D37037" w:rsidRPr="00B04DB4" w:rsidRDefault="00D37037" w:rsidP="00D37037">
                  <w:pPr>
                    <w:autoSpaceDE w:val="0"/>
                    <w:autoSpaceDN w:val="0"/>
                    <w:adjustRightInd w:val="0"/>
                    <w:rPr>
                      <w:rFonts w:ascii="Arial Narrow" w:hAnsi="Arial Narrow" w:cs="Tahoma"/>
                      <w:sz w:val="20"/>
                      <w:szCs w:val="20"/>
                    </w:rPr>
                  </w:pPr>
                </w:p>
                <w:p w14:paraId="5C62F41C" w14:textId="77777777" w:rsidR="00D37037" w:rsidRPr="00B04DB4" w:rsidRDefault="00D37037" w:rsidP="00D37037">
                  <w:pPr>
                    <w:autoSpaceDE w:val="0"/>
                    <w:autoSpaceDN w:val="0"/>
                    <w:adjustRightInd w:val="0"/>
                    <w:rPr>
                      <w:rFonts w:ascii="Arial Narrow" w:hAnsi="Arial Narrow" w:cs="Tahoma"/>
                      <w:sz w:val="20"/>
                      <w:szCs w:val="20"/>
                    </w:rPr>
                  </w:pPr>
                </w:p>
                <w:p w14:paraId="1CC7EA29" w14:textId="5DC12B56" w:rsidR="00D37037" w:rsidRPr="00B04DB4" w:rsidRDefault="00D37037" w:rsidP="00D37037">
                  <w:pPr>
                    <w:autoSpaceDE w:val="0"/>
                    <w:autoSpaceDN w:val="0"/>
                    <w:adjustRightInd w:val="0"/>
                    <w:rPr>
                      <w:rFonts w:ascii="Arial Narrow" w:hAnsi="Arial Narrow" w:cs="Tahoma"/>
                      <w:sz w:val="20"/>
                      <w:szCs w:val="20"/>
                    </w:rPr>
                  </w:pPr>
                  <w:r w:rsidRPr="00B04DB4">
                    <w:rPr>
                      <w:rFonts w:ascii="Arial Narrow" w:hAnsi="Arial Narrow" w:cs="Tahoma"/>
                      <w:sz w:val="20"/>
                      <w:szCs w:val="20"/>
                    </w:rPr>
                    <w:t xml:space="preserve">Ryzykowne spożywanie alkoholu </w:t>
                  </w:r>
                </w:p>
                <w:p w14:paraId="3C6EE144" w14:textId="77777777" w:rsidR="00D37037" w:rsidRPr="00B04DB4" w:rsidRDefault="00D37037" w:rsidP="00D37037">
                  <w:pPr>
                    <w:autoSpaceDE w:val="0"/>
                    <w:autoSpaceDN w:val="0"/>
                    <w:adjustRightInd w:val="0"/>
                    <w:rPr>
                      <w:rFonts w:ascii="Arial Narrow" w:hAnsi="Arial Narrow" w:cs="Tahoma"/>
                      <w:sz w:val="20"/>
                      <w:szCs w:val="20"/>
                    </w:rPr>
                  </w:pPr>
                </w:p>
                <w:p w14:paraId="04C4B44A" w14:textId="77777777" w:rsidR="00D37037" w:rsidRPr="00B04DB4" w:rsidRDefault="00D37037" w:rsidP="00D37037">
                  <w:pPr>
                    <w:rPr>
                      <w:rFonts w:ascii="Arial Narrow" w:eastAsiaTheme="minorHAnsi" w:hAnsi="Arial Narrow" w:cs="Tahoma"/>
                      <w:bCs/>
                      <w:sz w:val="20"/>
                      <w:szCs w:val="20"/>
                      <w:lang w:eastAsia="en-US"/>
                    </w:rPr>
                  </w:pPr>
                </w:p>
                <w:p w14:paraId="09453269" w14:textId="77777777" w:rsidR="00D37037" w:rsidRDefault="00D37037" w:rsidP="00D37037">
                  <w:pPr>
                    <w:rPr>
                      <w:rFonts w:ascii="Arial Narrow" w:hAnsi="Arial Narrow" w:cs="Tahoma"/>
                      <w:sz w:val="20"/>
                      <w:szCs w:val="20"/>
                    </w:rPr>
                  </w:pPr>
                </w:p>
                <w:p w14:paraId="3EAB8A1C" w14:textId="77777777" w:rsidR="00D37037" w:rsidRPr="00B04DB4" w:rsidRDefault="00D37037" w:rsidP="00D37037">
                  <w:pPr>
                    <w:rPr>
                      <w:rFonts w:ascii="Arial Narrow" w:hAnsi="Arial Narrow" w:cs="Tahoma"/>
                      <w:sz w:val="20"/>
                      <w:szCs w:val="20"/>
                    </w:rPr>
                  </w:pPr>
                  <w:r w:rsidRPr="00B04DB4">
                    <w:rPr>
                      <w:rFonts w:ascii="Arial Narrow" w:hAnsi="Arial Narrow" w:cs="Tahoma"/>
                      <w:sz w:val="20"/>
                      <w:szCs w:val="20"/>
                    </w:rPr>
                    <w:t>Szkodliwe picie alkoholu</w:t>
                  </w:r>
                </w:p>
                <w:p w14:paraId="55DE3534" w14:textId="77777777" w:rsidR="00D37037" w:rsidRPr="00B04DB4" w:rsidRDefault="00D37037" w:rsidP="00D37037">
                  <w:pPr>
                    <w:rPr>
                      <w:rFonts w:ascii="Arial Narrow" w:hAnsi="Arial Narrow" w:cs="Tahoma"/>
                      <w:sz w:val="20"/>
                      <w:szCs w:val="20"/>
                    </w:rPr>
                  </w:pPr>
                </w:p>
                <w:p w14:paraId="48ABEE59" w14:textId="77777777" w:rsidR="00D37037" w:rsidRPr="00B04DB4" w:rsidRDefault="00D37037" w:rsidP="00D37037">
                  <w:pPr>
                    <w:rPr>
                      <w:rFonts w:ascii="Arial Narrow" w:hAnsi="Arial Narrow" w:cs="Tahoma"/>
                      <w:sz w:val="20"/>
                      <w:szCs w:val="20"/>
                    </w:rPr>
                  </w:pPr>
                </w:p>
                <w:p w14:paraId="06E399BD" w14:textId="77777777" w:rsidR="00D37037" w:rsidRPr="00B04DB4" w:rsidRDefault="00D37037" w:rsidP="00D37037">
                  <w:pPr>
                    <w:rPr>
                      <w:rFonts w:ascii="Arial Narrow" w:hAnsi="Arial Narrow" w:cs="Tahoma"/>
                      <w:sz w:val="20"/>
                      <w:szCs w:val="20"/>
                    </w:rPr>
                  </w:pPr>
                </w:p>
                <w:p w14:paraId="648D8D1F" w14:textId="77777777" w:rsidR="00D37037" w:rsidRPr="00B04DB4" w:rsidRDefault="00D37037" w:rsidP="00D37037">
                  <w:pPr>
                    <w:rPr>
                      <w:rFonts w:ascii="Arial Narrow" w:hAnsi="Arial Narrow" w:cs="Tahoma"/>
                      <w:sz w:val="20"/>
                      <w:szCs w:val="20"/>
                    </w:rPr>
                  </w:pPr>
                </w:p>
                <w:p w14:paraId="256BD793" w14:textId="77777777" w:rsidR="00D37037" w:rsidRPr="00B04DB4" w:rsidRDefault="00D37037" w:rsidP="00D37037">
                  <w:pPr>
                    <w:rPr>
                      <w:rFonts w:ascii="Arial Narrow" w:hAnsi="Arial Narrow" w:cs="Tahoma"/>
                      <w:sz w:val="20"/>
                      <w:szCs w:val="20"/>
                    </w:rPr>
                  </w:pPr>
                </w:p>
                <w:p w14:paraId="3539D8CD" w14:textId="77777777" w:rsidR="00D37037" w:rsidRPr="00B04DB4" w:rsidRDefault="00D37037" w:rsidP="00D37037">
                  <w:pPr>
                    <w:rPr>
                      <w:rFonts w:ascii="Arial Narrow" w:hAnsi="Arial Narrow" w:cs="Tahoma"/>
                      <w:sz w:val="20"/>
                      <w:szCs w:val="20"/>
                    </w:rPr>
                  </w:pPr>
                </w:p>
                <w:p w14:paraId="073F055F" w14:textId="77777777" w:rsidR="00D37037" w:rsidRPr="00B04DB4" w:rsidRDefault="00D37037" w:rsidP="00D37037">
                  <w:pPr>
                    <w:rPr>
                      <w:rFonts w:ascii="Arial Narrow" w:hAnsi="Arial Narrow" w:cs="Tahoma"/>
                      <w:sz w:val="20"/>
                      <w:szCs w:val="20"/>
                    </w:rPr>
                  </w:pPr>
                </w:p>
                <w:p w14:paraId="17BDB946" w14:textId="77777777" w:rsidR="00D37037" w:rsidRDefault="00D37037" w:rsidP="00D37037">
                  <w:pPr>
                    <w:rPr>
                      <w:rFonts w:ascii="Arial Narrow" w:hAnsi="Arial Narrow" w:cs="Tahoma"/>
                      <w:sz w:val="20"/>
                      <w:szCs w:val="20"/>
                    </w:rPr>
                  </w:pPr>
                </w:p>
                <w:p w14:paraId="647968E7" w14:textId="77777777" w:rsidR="00D37037" w:rsidRPr="00B04DB4" w:rsidRDefault="00D37037" w:rsidP="00D37037">
                  <w:pPr>
                    <w:rPr>
                      <w:rFonts w:ascii="Arial Narrow" w:hAnsi="Arial Narrow" w:cs="Tahoma"/>
                      <w:sz w:val="20"/>
                      <w:szCs w:val="20"/>
                    </w:rPr>
                  </w:pPr>
                </w:p>
                <w:p w14:paraId="20BA41C8" w14:textId="77777777" w:rsidR="00D37037" w:rsidRPr="00B04DB4" w:rsidRDefault="00D37037" w:rsidP="00D37037">
                  <w:pPr>
                    <w:rPr>
                      <w:rFonts w:ascii="Arial Narrow" w:hAnsi="Arial Narrow" w:cs="Tahoma"/>
                      <w:sz w:val="20"/>
                      <w:szCs w:val="20"/>
                    </w:rPr>
                  </w:pPr>
                </w:p>
                <w:p w14:paraId="247A63A9" w14:textId="77777777" w:rsidR="00D37037" w:rsidRPr="00B04DB4" w:rsidRDefault="00D37037" w:rsidP="00D37037">
                  <w:pPr>
                    <w:rPr>
                      <w:rFonts w:ascii="Arial Narrow" w:hAnsi="Arial Narrow" w:cs="Tahoma"/>
                      <w:sz w:val="20"/>
                      <w:szCs w:val="20"/>
                    </w:rPr>
                  </w:pPr>
                  <w:r w:rsidRPr="00B04DB4">
                    <w:rPr>
                      <w:rFonts w:ascii="Arial Narrow" w:hAnsi="Arial Narrow" w:cs="Tahoma"/>
                      <w:sz w:val="20"/>
                      <w:szCs w:val="20"/>
                    </w:rPr>
                    <w:t xml:space="preserve">FASD </w:t>
                  </w:r>
                </w:p>
                <w:p w14:paraId="064E013F" w14:textId="77777777" w:rsidR="00D37037" w:rsidRPr="00B04DB4" w:rsidRDefault="00D37037" w:rsidP="00D37037">
                  <w:pPr>
                    <w:rPr>
                      <w:rFonts w:ascii="Arial Narrow" w:hAnsi="Arial Narrow" w:cs="Tahoma"/>
                      <w:sz w:val="20"/>
                      <w:szCs w:val="20"/>
                    </w:rPr>
                  </w:pPr>
                  <w:r w:rsidRPr="00B04DB4">
                    <w:rPr>
                      <w:rFonts w:ascii="Arial Narrow" w:hAnsi="Arial Narrow" w:cs="Tahoma"/>
                      <w:sz w:val="20"/>
                      <w:szCs w:val="20"/>
                    </w:rPr>
                    <w:t>(Fetal Alcohol Spectrum Disorder)</w:t>
                  </w:r>
                </w:p>
                <w:p w14:paraId="79927FDC" w14:textId="77777777" w:rsidR="00D37037" w:rsidRPr="00B04DB4" w:rsidRDefault="00D37037" w:rsidP="00D37037">
                  <w:pPr>
                    <w:rPr>
                      <w:rFonts w:ascii="Arial Narrow" w:hAnsi="Arial Narrow" w:cs="Tahoma"/>
                      <w:sz w:val="20"/>
                      <w:szCs w:val="20"/>
                    </w:rPr>
                  </w:pPr>
                </w:p>
                <w:p w14:paraId="0440210C" w14:textId="77777777" w:rsidR="00D37037" w:rsidRPr="00B04DB4" w:rsidRDefault="00D37037" w:rsidP="00D37037">
                  <w:pPr>
                    <w:rPr>
                      <w:rFonts w:ascii="Arial Narrow" w:hAnsi="Arial Narrow" w:cs="Tahoma"/>
                      <w:sz w:val="20"/>
                      <w:szCs w:val="20"/>
                    </w:rPr>
                  </w:pPr>
                </w:p>
                <w:p w14:paraId="2B40823B" w14:textId="77777777" w:rsidR="00D37037" w:rsidRPr="00B04DB4" w:rsidRDefault="00D37037" w:rsidP="00D37037">
                  <w:pPr>
                    <w:rPr>
                      <w:rFonts w:ascii="Arial Narrow" w:hAnsi="Arial Narrow" w:cs="Tahoma"/>
                      <w:sz w:val="20"/>
                      <w:szCs w:val="20"/>
                    </w:rPr>
                  </w:pPr>
                </w:p>
                <w:p w14:paraId="64D0E61A" w14:textId="77777777" w:rsidR="00D37037" w:rsidRPr="00B04DB4" w:rsidRDefault="00D37037" w:rsidP="00D37037">
                  <w:pPr>
                    <w:rPr>
                      <w:rFonts w:ascii="Arial Narrow" w:hAnsi="Arial Narrow" w:cs="Tahoma"/>
                      <w:sz w:val="20"/>
                      <w:szCs w:val="20"/>
                    </w:rPr>
                  </w:pPr>
                </w:p>
                <w:p w14:paraId="3D185707" w14:textId="77777777" w:rsidR="00D37037" w:rsidRPr="00B04DB4" w:rsidRDefault="00D37037" w:rsidP="00D37037">
                  <w:pPr>
                    <w:rPr>
                      <w:rFonts w:ascii="Arial Narrow" w:hAnsi="Arial Narrow" w:cs="Tahoma"/>
                      <w:sz w:val="20"/>
                      <w:szCs w:val="20"/>
                    </w:rPr>
                  </w:pPr>
                </w:p>
                <w:p w14:paraId="69CF6A60" w14:textId="77777777" w:rsidR="00D37037" w:rsidRDefault="00D37037" w:rsidP="00D37037">
                  <w:pPr>
                    <w:autoSpaceDE w:val="0"/>
                    <w:autoSpaceDN w:val="0"/>
                    <w:adjustRightInd w:val="0"/>
                    <w:jc w:val="both"/>
                    <w:rPr>
                      <w:rFonts w:ascii="Arial Narrow" w:hAnsi="Arial Narrow" w:cs="Tahoma"/>
                      <w:sz w:val="20"/>
                      <w:szCs w:val="20"/>
                    </w:rPr>
                  </w:pPr>
                </w:p>
                <w:p w14:paraId="5530E5FA" w14:textId="77777777" w:rsidR="00D37037" w:rsidRDefault="00D37037" w:rsidP="00D37037">
                  <w:pPr>
                    <w:autoSpaceDE w:val="0"/>
                    <w:autoSpaceDN w:val="0"/>
                    <w:adjustRightInd w:val="0"/>
                    <w:jc w:val="both"/>
                    <w:rPr>
                      <w:rFonts w:ascii="Arial Narrow" w:hAnsi="Arial Narrow" w:cs="Tahoma"/>
                      <w:sz w:val="20"/>
                      <w:szCs w:val="20"/>
                    </w:rPr>
                  </w:pPr>
                </w:p>
                <w:p w14:paraId="4FF38063" w14:textId="77777777" w:rsidR="00D37037" w:rsidRPr="00B04DB4" w:rsidRDefault="00D37037" w:rsidP="00D37037">
                  <w:pPr>
                    <w:autoSpaceDE w:val="0"/>
                    <w:autoSpaceDN w:val="0"/>
                    <w:adjustRightInd w:val="0"/>
                    <w:jc w:val="both"/>
                    <w:rPr>
                      <w:rFonts w:ascii="Arial Narrow" w:hAnsi="Arial Narrow" w:cs="Tahoma"/>
                      <w:sz w:val="20"/>
                      <w:szCs w:val="20"/>
                    </w:rPr>
                  </w:pPr>
                </w:p>
                <w:p w14:paraId="4B912444" w14:textId="77777777" w:rsidR="00D37037" w:rsidRPr="00B04DB4" w:rsidRDefault="00D37037" w:rsidP="00D37037">
                  <w:pPr>
                    <w:autoSpaceDE w:val="0"/>
                    <w:autoSpaceDN w:val="0"/>
                    <w:adjustRightInd w:val="0"/>
                    <w:jc w:val="both"/>
                    <w:rPr>
                      <w:rFonts w:ascii="Arial Narrow" w:hAnsi="Arial Narrow" w:cs="Tahoma"/>
                      <w:sz w:val="20"/>
                      <w:szCs w:val="20"/>
                    </w:rPr>
                  </w:pPr>
                  <w:r w:rsidRPr="00B04DB4">
                    <w:rPr>
                      <w:rFonts w:ascii="Arial Narrow" w:hAnsi="Arial Narrow" w:cs="Tahoma"/>
                      <w:sz w:val="20"/>
                      <w:szCs w:val="20"/>
                    </w:rPr>
                    <w:t xml:space="preserve">Leczenie uzależnienia  </w:t>
                  </w:r>
                </w:p>
                <w:p w14:paraId="1A29176D" w14:textId="77777777" w:rsidR="00D37037" w:rsidRPr="00B04DB4" w:rsidRDefault="00D37037" w:rsidP="00D37037">
                  <w:pPr>
                    <w:rPr>
                      <w:rFonts w:ascii="Arial Narrow" w:hAnsi="Arial Narrow" w:cs="Tahoma"/>
                      <w:color w:val="000000" w:themeColor="text1"/>
                      <w:sz w:val="20"/>
                      <w:szCs w:val="20"/>
                    </w:rPr>
                  </w:pPr>
                </w:p>
                <w:p w14:paraId="35747874" w14:textId="77777777" w:rsidR="00D37037" w:rsidRPr="00B04DB4" w:rsidRDefault="00D37037" w:rsidP="00D37037">
                  <w:pPr>
                    <w:rPr>
                      <w:rFonts w:ascii="Arial Narrow" w:hAnsi="Arial Narrow" w:cs="Tahoma"/>
                      <w:color w:val="000000" w:themeColor="text1"/>
                      <w:sz w:val="20"/>
                      <w:szCs w:val="20"/>
                    </w:rPr>
                  </w:pPr>
                </w:p>
                <w:p w14:paraId="503DDB66" w14:textId="77777777" w:rsidR="00D37037" w:rsidRPr="00B04DB4" w:rsidRDefault="00D37037" w:rsidP="00D37037">
                  <w:pPr>
                    <w:rPr>
                      <w:rFonts w:ascii="Arial Narrow" w:hAnsi="Arial Narrow" w:cs="Tahoma"/>
                      <w:color w:val="000000" w:themeColor="text1"/>
                      <w:sz w:val="20"/>
                      <w:szCs w:val="20"/>
                    </w:rPr>
                  </w:pPr>
                </w:p>
                <w:p w14:paraId="7016A90D" w14:textId="77777777" w:rsidR="00D37037" w:rsidRPr="00B04DB4" w:rsidRDefault="00D37037" w:rsidP="00D37037">
                  <w:pPr>
                    <w:rPr>
                      <w:rFonts w:ascii="Arial Narrow" w:hAnsi="Arial Narrow" w:cs="Tahoma"/>
                      <w:color w:val="000000" w:themeColor="text1"/>
                      <w:sz w:val="20"/>
                      <w:szCs w:val="20"/>
                    </w:rPr>
                  </w:pPr>
                </w:p>
                <w:p w14:paraId="30603F20" w14:textId="77777777" w:rsidR="00D37037" w:rsidRPr="00B04DB4" w:rsidRDefault="00D37037" w:rsidP="00D37037">
                  <w:pPr>
                    <w:rPr>
                      <w:rFonts w:ascii="Arial Narrow" w:hAnsi="Arial Narrow" w:cs="Tahoma"/>
                      <w:color w:val="000000" w:themeColor="text1"/>
                      <w:sz w:val="20"/>
                      <w:szCs w:val="20"/>
                    </w:rPr>
                  </w:pPr>
                </w:p>
                <w:p w14:paraId="77627B93" w14:textId="77777777" w:rsidR="00D37037" w:rsidRPr="00B04DB4" w:rsidRDefault="00D37037" w:rsidP="00D37037">
                  <w:pPr>
                    <w:rPr>
                      <w:rFonts w:ascii="Arial Narrow" w:hAnsi="Arial Narrow" w:cs="Tahoma"/>
                      <w:sz w:val="20"/>
                      <w:szCs w:val="20"/>
                    </w:rPr>
                  </w:pPr>
                </w:p>
                <w:p w14:paraId="182BA526" w14:textId="77777777" w:rsidR="00D37037" w:rsidRPr="00B04DB4" w:rsidRDefault="00D37037" w:rsidP="00D37037">
                  <w:pPr>
                    <w:rPr>
                      <w:rFonts w:ascii="Arial Narrow" w:hAnsi="Arial Narrow" w:cs="Tahoma"/>
                      <w:sz w:val="20"/>
                      <w:szCs w:val="20"/>
                    </w:rPr>
                  </w:pPr>
                  <w:r w:rsidRPr="00B04DB4">
                    <w:rPr>
                      <w:rFonts w:ascii="Arial Narrow" w:hAnsi="Arial Narrow" w:cs="Tahoma"/>
                      <w:sz w:val="20"/>
                      <w:szCs w:val="20"/>
                    </w:rPr>
                    <w:t>Uzależnienie od substancji psychoaktywnych</w:t>
                  </w:r>
                </w:p>
                <w:p w14:paraId="5D6B6843" w14:textId="77777777" w:rsidR="00D37037" w:rsidRPr="00B04DB4" w:rsidRDefault="00D37037" w:rsidP="00D37037">
                  <w:pPr>
                    <w:rPr>
                      <w:rFonts w:ascii="Arial Narrow" w:hAnsi="Arial Narrow" w:cs="Tahoma"/>
                      <w:sz w:val="20"/>
                      <w:szCs w:val="20"/>
                    </w:rPr>
                  </w:pPr>
                </w:p>
                <w:p w14:paraId="7C8BBAC9" w14:textId="77777777" w:rsidR="00D37037" w:rsidRPr="00B04DB4" w:rsidRDefault="00D37037" w:rsidP="00D37037">
                  <w:pPr>
                    <w:rPr>
                      <w:rFonts w:ascii="Arial Narrow" w:hAnsi="Arial Narrow" w:cs="Tahoma"/>
                      <w:sz w:val="20"/>
                      <w:szCs w:val="20"/>
                    </w:rPr>
                  </w:pPr>
                </w:p>
                <w:p w14:paraId="1789B92B" w14:textId="77777777" w:rsidR="00D37037" w:rsidRPr="00B04DB4" w:rsidRDefault="00D37037" w:rsidP="00D37037">
                  <w:pPr>
                    <w:rPr>
                      <w:rFonts w:ascii="Arial Narrow" w:hAnsi="Arial Narrow" w:cs="Tahoma"/>
                      <w:sz w:val="20"/>
                      <w:szCs w:val="20"/>
                    </w:rPr>
                  </w:pPr>
                </w:p>
                <w:p w14:paraId="19915BBF" w14:textId="77777777" w:rsidR="00D37037" w:rsidRPr="00B04DB4" w:rsidRDefault="00D37037" w:rsidP="00D37037">
                  <w:pPr>
                    <w:rPr>
                      <w:rFonts w:ascii="Arial Narrow" w:hAnsi="Arial Narrow" w:cs="Tahoma"/>
                      <w:sz w:val="20"/>
                      <w:szCs w:val="20"/>
                    </w:rPr>
                  </w:pPr>
                </w:p>
                <w:p w14:paraId="78797FE8" w14:textId="77777777" w:rsidR="00D37037" w:rsidRPr="00B04DB4" w:rsidRDefault="00D37037" w:rsidP="00D37037">
                  <w:pPr>
                    <w:rPr>
                      <w:rFonts w:ascii="Arial Narrow" w:hAnsi="Arial Narrow" w:cs="Tahoma"/>
                      <w:sz w:val="20"/>
                      <w:szCs w:val="20"/>
                    </w:rPr>
                  </w:pPr>
                  <w:r w:rsidRPr="00B04DB4">
                    <w:rPr>
                      <w:rFonts w:ascii="Arial Narrow" w:hAnsi="Arial Narrow" w:cs="Tahoma"/>
                      <w:sz w:val="20"/>
                      <w:szCs w:val="20"/>
                    </w:rPr>
                    <w:t>Rehabilitacja -</w:t>
                  </w:r>
                </w:p>
                <w:p w14:paraId="682CD918" w14:textId="77777777" w:rsidR="00D37037" w:rsidRPr="00B04DB4" w:rsidRDefault="00D37037" w:rsidP="00D37037">
                  <w:pPr>
                    <w:rPr>
                      <w:rFonts w:ascii="Arial Narrow" w:hAnsi="Arial Narrow" w:cs="Tahoma"/>
                      <w:sz w:val="20"/>
                      <w:szCs w:val="20"/>
                    </w:rPr>
                  </w:pPr>
                  <w:r w:rsidRPr="00B04DB4">
                    <w:rPr>
                      <w:rFonts w:ascii="Arial Narrow" w:hAnsi="Arial Narrow" w:cs="Tahoma"/>
                      <w:sz w:val="20"/>
                      <w:szCs w:val="20"/>
                    </w:rPr>
                    <w:t>postępowanie po leczeniu</w:t>
                  </w:r>
                </w:p>
                <w:p w14:paraId="1B916AA0" w14:textId="77777777" w:rsidR="00D37037" w:rsidRPr="00B04DB4" w:rsidRDefault="00D37037" w:rsidP="00D37037">
                  <w:pPr>
                    <w:rPr>
                      <w:rFonts w:ascii="Arial Narrow" w:hAnsi="Arial Narrow" w:cs="Tahoma"/>
                      <w:sz w:val="20"/>
                      <w:szCs w:val="20"/>
                    </w:rPr>
                  </w:pPr>
                </w:p>
                <w:p w14:paraId="34B44E19" w14:textId="77777777" w:rsidR="00D37037" w:rsidRPr="00B04DB4" w:rsidRDefault="00D37037" w:rsidP="00D37037">
                  <w:pPr>
                    <w:rPr>
                      <w:rFonts w:ascii="Arial Narrow" w:hAnsi="Arial Narrow" w:cs="Tahoma"/>
                      <w:sz w:val="20"/>
                      <w:szCs w:val="20"/>
                    </w:rPr>
                  </w:pPr>
                </w:p>
                <w:p w14:paraId="0424E3FC" w14:textId="77777777" w:rsidR="00D37037" w:rsidRPr="00B04DB4" w:rsidRDefault="00D37037" w:rsidP="00D37037">
                  <w:pPr>
                    <w:rPr>
                      <w:rFonts w:ascii="Arial Narrow" w:hAnsi="Arial Narrow" w:cs="Tahoma"/>
                      <w:sz w:val="20"/>
                      <w:szCs w:val="20"/>
                    </w:rPr>
                  </w:pPr>
                </w:p>
                <w:p w14:paraId="164AF84A" w14:textId="77777777" w:rsidR="00D37037" w:rsidRDefault="00D37037" w:rsidP="00D37037">
                  <w:pPr>
                    <w:rPr>
                      <w:rFonts w:ascii="Arial Narrow" w:hAnsi="Arial Narrow" w:cs="Tahoma"/>
                      <w:sz w:val="20"/>
                      <w:szCs w:val="20"/>
                    </w:rPr>
                  </w:pPr>
                </w:p>
                <w:p w14:paraId="5523FC22" w14:textId="77777777" w:rsidR="00D37037" w:rsidRDefault="00D37037" w:rsidP="00D37037">
                  <w:pPr>
                    <w:rPr>
                      <w:rFonts w:ascii="Arial Narrow" w:hAnsi="Arial Narrow" w:cs="Tahoma"/>
                      <w:sz w:val="20"/>
                      <w:szCs w:val="20"/>
                    </w:rPr>
                  </w:pPr>
                </w:p>
                <w:p w14:paraId="608C889B" w14:textId="77777777" w:rsidR="00D37037" w:rsidRPr="00674906" w:rsidRDefault="00D37037" w:rsidP="00D37037">
                  <w:pPr>
                    <w:rPr>
                      <w:rFonts w:ascii="Arial Narrow" w:hAnsi="Arial Narrow" w:cs="Tahoma"/>
                      <w:sz w:val="20"/>
                      <w:szCs w:val="20"/>
                    </w:rPr>
                  </w:pPr>
                  <w:r w:rsidRPr="00674906">
                    <w:rPr>
                      <w:rFonts w:ascii="Arial Narrow" w:hAnsi="Arial Narrow" w:cs="Tahoma"/>
                      <w:sz w:val="20"/>
                      <w:szCs w:val="20"/>
                    </w:rPr>
                    <w:t xml:space="preserve">Przemoc </w:t>
                  </w:r>
                </w:p>
                <w:p w14:paraId="0A617D80" w14:textId="77777777" w:rsidR="00D37037" w:rsidRPr="00B04DB4" w:rsidRDefault="00D37037" w:rsidP="00D37037">
                  <w:pPr>
                    <w:rPr>
                      <w:rFonts w:ascii="Arial Narrow" w:hAnsi="Arial Narrow" w:cs="Tahoma"/>
                      <w:sz w:val="20"/>
                      <w:szCs w:val="20"/>
                    </w:rPr>
                  </w:pPr>
                  <w:r w:rsidRPr="00674906">
                    <w:rPr>
                      <w:rFonts w:ascii="Arial Narrow" w:hAnsi="Arial Narrow" w:cs="Tahoma"/>
                      <w:sz w:val="20"/>
                      <w:szCs w:val="20"/>
                    </w:rPr>
                    <w:t>w rodzinie</w:t>
                  </w:r>
                </w:p>
                <w:p w14:paraId="59184D26" w14:textId="77777777" w:rsidR="00D37037" w:rsidRPr="00B04DB4" w:rsidRDefault="00D37037" w:rsidP="00D37037">
                  <w:pPr>
                    <w:rPr>
                      <w:rFonts w:ascii="Arial Narrow" w:hAnsi="Arial Narrow" w:cs="Tahoma"/>
                      <w:sz w:val="20"/>
                      <w:szCs w:val="20"/>
                    </w:rPr>
                  </w:pPr>
                </w:p>
                <w:p w14:paraId="145486BF" w14:textId="77777777" w:rsidR="00D37037" w:rsidRPr="00B04DB4" w:rsidRDefault="00D37037" w:rsidP="00D37037">
                  <w:pPr>
                    <w:rPr>
                      <w:rFonts w:ascii="Arial Narrow" w:hAnsi="Arial Narrow" w:cs="Tahoma"/>
                      <w:sz w:val="20"/>
                      <w:szCs w:val="20"/>
                    </w:rPr>
                  </w:pPr>
                </w:p>
                <w:p w14:paraId="09C1FBFF" w14:textId="77777777" w:rsidR="00D37037" w:rsidRPr="00B04DB4" w:rsidRDefault="00D37037" w:rsidP="00D37037">
                  <w:pPr>
                    <w:rPr>
                      <w:rFonts w:ascii="Arial Narrow" w:hAnsi="Arial Narrow" w:cs="Tahoma"/>
                      <w:sz w:val="20"/>
                      <w:szCs w:val="20"/>
                    </w:rPr>
                  </w:pPr>
                </w:p>
                <w:p w14:paraId="71ED185C" w14:textId="77777777" w:rsidR="00D37037" w:rsidRPr="00B04DB4" w:rsidRDefault="00D37037" w:rsidP="00D37037">
                  <w:pPr>
                    <w:rPr>
                      <w:rFonts w:ascii="Arial Narrow" w:hAnsi="Arial Narrow" w:cs="Tahoma"/>
                      <w:sz w:val="20"/>
                      <w:szCs w:val="20"/>
                    </w:rPr>
                  </w:pPr>
                </w:p>
                <w:p w14:paraId="2FCC8080" w14:textId="77777777" w:rsidR="00D37037" w:rsidRDefault="00D37037" w:rsidP="00D37037">
                  <w:pPr>
                    <w:rPr>
                      <w:rFonts w:ascii="Arial Narrow" w:hAnsi="Arial Narrow" w:cs="Tahoma"/>
                      <w:sz w:val="20"/>
                      <w:szCs w:val="20"/>
                    </w:rPr>
                  </w:pPr>
                </w:p>
                <w:p w14:paraId="536A8ABC" w14:textId="77777777" w:rsidR="00D37037" w:rsidRPr="00B04DB4" w:rsidRDefault="00D37037" w:rsidP="00D37037">
                  <w:pPr>
                    <w:rPr>
                      <w:rFonts w:ascii="Arial Narrow" w:hAnsi="Arial Narrow" w:cs="Tahoma"/>
                      <w:sz w:val="20"/>
                      <w:szCs w:val="20"/>
                    </w:rPr>
                  </w:pPr>
                  <w:r w:rsidRPr="00674906">
                    <w:rPr>
                      <w:rFonts w:ascii="Arial Narrow" w:hAnsi="Arial Narrow" w:cs="Tahoma"/>
                      <w:sz w:val="20"/>
                      <w:szCs w:val="20"/>
                    </w:rPr>
                    <w:t>System rekomendacji programów profilaktycznych i promocji zdrowia psychicznego</w:t>
                  </w:r>
                </w:p>
              </w:tc>
            </w:tr>
          </w:tbl>
          <w:p w14:paraId="3F1D61D2" w14:textId="178430DF" w:rsidR="00D37037" w:rsidRPr="00B04DB4" w:rsidRDefault="00D37037" w:rsidP="00D37037">
            <w:pPr>
              <w:rPr>
                <w:rFonts w:ascii="Arial Narrow" w:hAnsi="Arial Narrow"/>
                <w:sz w:val="20"/>
                <w:szCs w:val="20"/>
              </w:rPr>
            </w:pPr>
          </w:p>
        </w:tc>
        <w:tc>
          <w:tcPr>
            <w:tcW w:w="7241" w:type="dxa"/>
            <w:gridSpan w:val="2"/>
          </w:tcPr>
          <w:p w14:paraId="2FD810AF" w14:textId="77777777" w:rsidR="00D37037" w:rsidRPr="00B04DB4" w:rsidRDefault="00D37037" w:rsidP="00D37037">
            <w:pPr>
              <w:autoSpaceDE w:val="0"/>
              <w:autoSpaceDN w:val="0"/>
              <w:adjustRightInd w:val="0"/>
              <w:jc w:val="both"/>
              <w:rPr>
                <w:rFonts w:ascii="Arial Narrow" w:hAnsi="Arial Narrow" w:cs="TimesNewRoman"/>
                <w:b/>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9"/>
            </w:tblGrid>
            <w:tr w:rsidR="00D37037" w:rsidRPr="00B04DB4" w14:paraId="0F8D3F2D" w14:textId="77777777" w:rsidTr="00FB6317">
              <w:tc>
                <w:tcPr>
                  <w:tcW w:w="6409" w:type="dxa"/>
                </w:tcPr>
                <w:p w14:paraId="0F04E3CB" w14:textId="77777777" w:rsidR="00D37037" w:rsidRPr="00710DFF" w:rsidRDefault="00D37037" w:rsidP="00D37037">
                  <w:pPr>
                    <w:autoSpaceDE w:val="0"/>
                    <w:autoSpaceDN w:val="0"/>
                    <w:adjustRightInd w:val="0"/>
                    <w:rPr>
                      <w:rFonts w:ascii="Arial Narrow" w:eastAsiaTheme="minorEastAsia" w:hAnsi="Arial Narrow" w:cs="Tahoma"/>
                      <w:b/>
                      <w:bCs/>
                      <w:i/>
                      <w:iCs/>
                      <w:sz w:val="20"/>
                      <w:szCs w:val="20"/>
                      <w:lang w:eastAsia="en-US"/>
                    </w:rPr>
                  </w:pPr>
                  <w:r w:rsidRPr="3E03846C">
                    <w:rPr>
                      <w:rFonts w:ascii="Arial Narrow" w:eastAsiaTheme="minorEastAsia" w:hAnsi="Arial Narrow" w:cs="Tahoma"/>
                      <w:b/>
                      <w:bCs/>
                      <w:i/>
                      <w:iCs/>
                      <w:sz w:val="20"/>
                      <w:szCs w:val="20"/>
                      <w:lang w:eastAsia="en-US"/>
                    </w:rPr>
                    <w:t>Definicja</w:t>
                  </w:r>
                </w:p>
                <w:p w14:paraId="49A38A88" w14:textId="77777777" w:rsidR="00D37037" w:rsidRPr="00B04DB4" w:rsidRDefault="00D37037" w:rsidP="00D37037">
                  <w:pPr>
                    <w:autoSpaceDE w:val="0"/>
                    <w:autoSpaceDN w:val="0"/>
                    <w:adjustRightInd w:val="0"/>
                    <w:jc w:val="both"/>
                    <w:rPr>
                      <w:rFonts w:ascii="Arial Narrow" w:hAnsi="Arial Narrow" w:cs="Tahoma"/>
                      <w:sz w:val="20"/>
                      <w:szCs w:val="20"/>
                    </w:rPr>
                  </w:pPr>
                </w:p>
                <w:p w14:paraId="22066E8E" w14:textId="77777777" w:rsidR="00D37037" w:rsidRDefault="00D37037" w:rsidP="00D37037">
                  <w:pPr>
                    <w:autoSpaceDE w:val="0"/>
                    <w:autoSpaceDN w:val="0"/>
                    <w:adjustRightInd w:val="0"/>
                    <w:jc w:val="both"/>
                    <w:rPr>
                      <w:rFonts w:ascii="Arial Narrow" w:hAnsi="Arial Narrow" w:cs="Tahoma"/>
                      <w:sz w:val="20"/>
                      <w:szCs w:val="20"/>
                    </w:rPr>
                  </w:pPr>
                  <w:r w:rsidRPr="3E03846C">
                    <w:rPr>
                      <w:rFonts w:ascii="Arial Narrow" w:hAnsi="Arial Narrow" w:cs="Tahoma"/>
                      <w:sz w:val="20"/>
                      <w:szCs w:val="20"/>
                    </w:rPr>
                    <w:t xml:space="preserve">Zdrowie publiczne jest to zorganizowany wysiłek społeczny, realizowany głównie przez wspólne działania instytucji publicznych, mający na celu polepszenie, promocję, ochronę i przywracanie zdrowia ludności. </w:t>
                  </w:r>
                </w:p>
                <w:p w14:paraId="6BCC0DAF" w14:textId="77777777" w:rsidR="00D37037" w:rsidRPr="00B04DB4" w:rsidRDefault="00D37037" w:rsidP="00D37037">
                  <w:pPr>
                    <w:autoSpaceDE w:val="0"/>
                    <w:autoSpaceDN w:val="0"/>
                    <w:adjustRightInd w:val="0"/>
                    <w:jc w:val="both"/>
                    <w:rPr>
                      <w:rFonts w:ascii="Arial Narrow" w:hAnsi="Arial Narrow" w:cs="Tahoma"/>
                      <w:sz w:val="20"/>
                      <w:szCs w:val="20"/>
                      <w:lang w:eastAsia="en-US"/>
                    </w:rPr>
                  </w:pPr>
                </w:p>
                <w:p w14:paraId="0E35D316" w14:textId="48CE7AF3" w:rsidR="00D37037" w:rsidRPr="00B04DB4" w:rsidRDefault="00D37037" w:rsidP="00D37037">
                  <w:pPr>
                    <w:autoSpaceDE w:val="0"/>
                    <w:autoSpaceDN w:val="0"/>
                    <w:adjustRightInd w:val="0"/>
                    <w:jc w:val="both"/>
                    <w:rPr>
                      <w:rFonts w:ascii="Arial Narrow" w:eastAsiaTheme="minorEastAsia" w:hAnsi="Arial Narrow" w:cs="Tahoma"/>
                      <w:sz w:val="20"/>
                      <w:szCs w:val="20"/>
                      <w:lang w:eastAsia="en-US"/>
                    </w:rPr>
                  </w:pPr>
                  <w:r w:rsidRPr="06346E5A">
                    <w:rPr>
                      <w:rFonts w:ascii="Arial Narrow" w:eastAsiaTheme="minorEastAsia" w:hAnsi="Arial Narrow" w:cs="Tahoma"/>
                      <w:sz w:val="20"/>
                      <w:szCs w:val="20"/>
                      <w:lang w:eastAsia="en-US"/>
                    </w:rPr>
                    <w:t xml:space="preserve">Działania mające na celu ograniczanie rozmiarów używania lub nadużywania substancji psychoaktywnych (alkohol, nikotyna, narkotyki, nowe substancje psychoaktywne, leki) oraz zapobieganie różnorodnym szkodom zdrowotnym i/lub społecznym, które są z tym związane, takim jak: groźne choroby i infekcje, wypadki </w:t>
                  </w:r>
                  <w:r w:rsidR="00B62F04">
                    <w:rPr>
                      <w:rFonts w:ascii="Arial Narrow" w:eastAsiaTheme="minorEastAsia" w:hAnsi="Arial Narrow" w:cs="Tahoma"/>
                      <w:sz w:val="20"/>
                      <w:szCs w:val="20"/>
                      <w:lang w:eastAsia="en-US"/>
                    </w:rPr>
                    <w:br/>
                  </w:r>
                  <w:r w:rsidRPr="06346E5A">
                    <w:rPr>
                      <w:rFonts w:ascii="Arial Narrow" w:eastAsiaTheme="minorEastAsia" w:hAnsi="Arial Narrow" w:cs="Tahoma"/>
                      <w:sz w:val="20"/>
                      <w:szCs w:val="20"/>
                      <w:lang w:eastAsia="en-US"/>
                    </w:rPr>
                    <w:t xml:space="preserve">w tym </w:t>
                  </w:r>
                  <w:r w:rsidRPr="00B01497">
                    <w:rPr>
                      <w:rFonts w:ascii="Arial Narrow" w:eastAsiaTheme="minorEastAsia" w:hAnsi="Arial Narrow" w:cs="Tahoma"/>
                      <w:sz w:val="20"/>
                      <w:szCs w:val="20"/>
                      <w:lang w:eastAsia="en-US"/>
                    </w:rPr>
                    <w:t>drogowe</w:t>
                  </w:r>
                  <w:r w:rsidRPr="06346E5A">
                    <w:rPr>
                      <w:rFonts w:ascii="Arial Narrow" w:eastAsiaTheme="minorEastAsia" w:hAnsi="Arial Narrow" w:cs="Tahoma"/>
                      <w:sz w:val="20"/>
                      <w:szCs w:val="20"/>
                      <w:lang w:eastAsia="en-US"/>
                    </w:rPr>
                    <w:t xml:space="preserve"> czy przy pracy, zatrucia i przedawkowania, uzależnienia, n</w:t>
                  </w:r>
                  <w:r w:rsidR="00B01497">
                    <w:rPr>
                      <w:rFonts w:ascii="Arial Narrow" w:eastAsiaTheme="minorEastAsia" w:hAnsi="Arial Narrow" w:cs="Tahoma"/>
                      <w:sz w:val="20"/>
                      <w:szCs w:val="20"/>
                      <w:lang w:eastAsia="en-US"/>
                    </w:rPr>
                    <w:t>iepełnosprawność, marginalizację</w:t>
                  </w:r>
                  <w:r w:rsidRPr="06346E5A">
                    <w:rPr>
                      <w:rFonts w:ascii="Arial Narrow" w:eastAsiaTheme="minorEastAsia" w:hAnsi="Arial Narrow" w:cs="Tahoma"/>
                      <w:sz w:val="20"/>
                      <w:szCs w:val="20"/>
                      <w:lang w:eastAsia="en-US"/>
                    </w:rPr>
                    <w:t xml:space="preserve">, konflikty z prawem, problemy młodych ludzi </w:t>
                  </w:r>
                  <w:r>
                    <w:br/>
                  </w:r>
                  <w:r w:rsidRPr="06346E5A">
                    <w:rPr>
                      <w:rFonts w:ascii="Arial Narrow" w:eastAsiaTheme="minorEastAsia" w:hAnsi="Arial Narrow" w:cs="Tahoma"/>
                      <w:sz w:val="20"/>
                      <w:szCs w:val="20"/>
                      <w:lang w:eastAsia="en-US"/>
                    </w:rPr>
                    <w:t xml:space="preserve">w uzyskaniu zatrudnienia, akty agresji, problemy w relacjach z innymi, problemy </w:t>
                  </w:r>
                  <w:r>
                    <w:br/>
                  </w:r>
                  <w:r w:rsidRPr="06346E5A">
                    <w:rPr>
                      <w:rFonts w:ascii="Arial Narrow" w:eastAsiaTheme="minorEastAsia" w:hAnsi="Arial Narrow" w:cs="Tahoma"/>
                      <w:sz w:val="20"/>
                      <w:szCs w:val="20"/>
                      <w:lang w:eastAsia="en-US"/>
                    </w:rPr>
                    <w:t>w nauce i inne destrukcyjne lub szkodliwe czyny popełniane pod wpływem substancji psychoaktywnych oraz w związku z nimi.</w:t>
                  </w:r>
                </w:p>
                <w:p w14:paraId="218D1E5F" w14:textId="45FED9AC" w:rsidR="00D37037" w:rsidRPr="00B04DB4" w:rsidRDefault="00D37037" w:rsidP="00D37037">
                  <w:pPr>
                    <w:autoSpaceDE w:val="0"/>
                    <w:autoSpaceDN w:val="0"/>
                    <w:adjustRightInd w:val="0"/>
                    <w:jc w:val="both"/>
                    <w:rPr>
                      <w:rFonts w:ascii="Arial Narrow" w:eastAsiaTheme="minorHAnsi" w:hAnsi="Arial Narrow" w:cs="Tahoma"/>
                      <w:sz w:val="20"/>
                      <w:szCs w:val="20"/>
                      <w:lang w:eastAsia="en-US"/>
                    </w:rPr>
                  </w:pPr>
                </w:p>
                <w:p w14:paraId="3DD2EBB8" w14:textId="77777777" w:rsidR="00D37037" w:rsidRPr="00B04DB4" w:rsidRDefault="00D37037" w:rsidP="00D37037">
                  <w:pPr>
                    <w:autoSpaceDE w:val="0"/>
                    <w:autoSpaceDN w:val="0"/>
                    <w:adjustRightInd w:val="0"/>
                    <w:jc w:val="both"/>
                    <w:rPr>
                      <w:rFonts w:ascii="Arial Narrow" w:eastAsiaTheme="minorHAnsi" w:hAnsi="Arial Narrow" w:cs="Tahoma"/>
                      <w:sz w:val="20"/>
                      <w:szCs w:val="20"/>
                      <w:lang w:eastAsia="en-US"/>
                    </w:rPr>
                  </w:pPr>
                  <w:r w:rsidRPr="00B04DB4">
                    <w:rPr>
                      <w:rFonts w:ascii="Arial Narrow" w:eastAsiaTheme="minorHAnsi" w:hAnsi="Arial Narrow" w:cs="Tahoma"/>
                      <w:sz w:val="20"/>
                      <w:szCs w:val="20"/>
                      <w:lang w:eastAsia="en-US"/>
                    </w:rPr>
                    <w:t>Działania obejmujące przeciwdziałanie m.in. zaburzeniom zachowania, depresji, samobójstwom.</w:t>
                  </w:r>
                </w:p>
                <w:p w14:paraId="5FA9B713" w14:textId="77777777" w:rsidR="00D37037" w:rsidRPr="00B04DB4" w:rsidRDefault="00D37037" w:rsidP="00D37037">
                  <w:pPr>
                    <w:autoSpaceDE w:val="0"/>
                    <w:autoSpaceDN w:val="0"/>
                    <w:adjustRightInd w:val="0"/>
                    <w:jc w:val="both"/>
                    <w:rPr>
                      <w:rFonts w:ascii="Arial Narrow" w:eastAsiaTheme="minorHAnsi" w:hAnsi="Arial Narrow" w:cs="Tahoma"/>
                      <w:sz w:val="20"/>
                      <w:szCs w:val="20"/>
                      <w:lang w:eastAsia="en-US"/>
                    </w:rPr>
                  </w:pPr>
                </w:p>
                <w:p w14:paraId="0CE14DD0" w14:textId="77777777" w:rsidR="00D37037" w:rsidRPr="00B04DB4" w:rsidRDefault="00D37037" w:rsidP="00D37037">
                  <w:pPr>
                    <w:autoSpaceDE w:val="0"/>
                    <w:autoSpaceDN w:val="0"/>
                    <w:adjustRightInd w:val="0"/>
                    <w:jc w:val="both"/>
                    <w:rPr>
                      <w:rFonts w:ascii="Arial Narrow" w:eastAsiaTheme="minorHAnsi" w:hAnsi="Arial Narrow" w:cs="Tahoma"/>
                      <w:sz w:val="20"/>
                      <w:szCs w:val="20"/>
                      <w:lang w:eastAsia="en-US"/>
                    </w:rPr>
                  </w:pPr>
                </w:p>
                <w:p w14:paraId="3A72EC58" w14:textId="77777777" w:rsidR="00D37037" w:rsidRPr="00B04DB4" w:rsidRDefault="00D37037" w:rsidP="00D37037">
                  <w:pPr>
                    <w:autoSpaceDE w:val="0"/>
                    <w:autoSpaceDN w:val="0"/>
                    <w:adjustRightInd w:val="0"/>
                    <w:jc w:val="both"/>
                    <w:rPr>
                      <w:rFonts w:ascii="Arial Narrow" w:eastAsiaTheme="minorHAnsi" w:hAnsi="Arial Narrow" w:cs="Tahoma"/>
                      <w:sz w:val="20"/>
                      <w:szCs w:val="20"/>
                      <w:lang w:eastAsia="en-US"/>
                    </w:rPr>
                  </w:pPr>
                </w:p>
                <w:p w14:paraId="65E1C641" w14:textId="77777777" w:rsidR="00D37037" w:rsidRPr="00B04DB4" w:rsidRDefault="00D37037" w:rsidP="00D37037">
                  <w:pPr>
                    <w:autoSpaceDE w:val="0"/>
                    <w:autoSpaceDN w:val="0"/>
                    <w:adjustRightInd w:val="0"/>
                    <w:jc w:val="both"/>
                    <w:rPr>
                      <w:rFonts w:ascii="Arial Narrow" w:eastAsiaTheme="minorEastAsia" w:hAnsi="Arial Narrow" w:cs="Tahoma"/>
                      <w:sz w:val="20"/>
                      <w:szCs w:val="20"/>
                      <w:lang w:eastAsia="en-US"/>
                    </w:rPr>
                  </w:pPr>
                  <w:r w:rsidRPr="3E03846C">
                    <w:rPr>
                      <w:rFonts w:ascii="Arial Narrow" w:eastAsiaTheme="minorEastAsia" w:hAnsi="Arial Narrow" w:cs="Tahoma"/>
                      <w:sz w:val="20"/>
                      <w:szCs w:val="20"/>
                      <w:lang w:eastAsia="en-US"/>
                    </w:rPr>
                    <w:t>Działania polegające na: eliminowaniu lub redukowaniu wpływu znaczących czynników ryzyka używania i nadużywania substancji psychoaktywnych / problemów behawioralnych / problemów zdrowia psychicznego, osłabianiu / kompensowani</w:t>
                  </w:r>
                  <w:r>
                    <w:rPr>
                      <w:rFonts w:ascii="Arial Narrow" w:eastAsiaTheme="minorEastAsia" w:hAnsi="Arial Narrow" w:cs="Tahoma"/>
                      <w:sz w:val="20"/>
                      <w:szCs w:val="20"/>
                      <w:lang w:eastAsia="en-US"/>
                    </w:rPr>
                    <w:t xml:space="preserve">u zagrożeń (czynników ryzyka) </w:t>
                  </w:r>
                  <w:r w:rsidRPr="3E03846C">
                    <w:rPr>
                      <w:rFonts w:ascii="Arial Narrow" w:eastAsiaTheme="minorEastAsia" w:hAnsi="Arial Narrow" w:cs="Tahoma"/>
                      <w:sz w:val="20"/>
                      <w:szCs w:val="20"/>
                      <w:lang w:eastAsia="en-US"/>
                    </w:rPr>
                    <w:t>przez wzmacnianie działań czynników chroniących.</w:t>
                  </w:r>
                </w:p>
                <w:p w14:paraId="0786B1DD" w14:textId="42BA83AB" w:rsidR="00D37037" w:rsidRPr="00B04DB4" w:rsidRDefault="00D37037" w:rsidP="00D37037">
                  <w:pPr>
                    <w:autoSpaceDE w:val="0"/>
                    <w:autoSpaceDN w:val="0"/>
                    <w:adjustRightInd w:val="0"/>
                    <w:jc w:val="both"/>
                    <w:rPr>
                      <w:rFonts w:ascii="Arial Narrow" w:hAnsi="Arial Narrow" w:cs="Tahoma"/>
                      <w:color w:val="000000"/>
                      <w:sz w:val="20"/>
                      <w:szCs w:val="20"/>
                    </w:rPr>
                  </w:pPr>
                </w:p>
                <w:p w14:paraId="6080E479" w14:textId="42279483" w:rsidR="002F3877" w:rsidRDefault="00080A75" w:rsidP="00D6053E">
                  <w:pPr>
                    <w:autoSpaceDE w:val="0"/>
                    <w:autoSpaceDN w:val="0"/>
                    <w:adjustRightInd w:val="0"/>
                    <w:jc w:val="both"/>
                    <w:rPr>
                      <w:rFonts w:ascii="Arial Narrow" w:hAnsi="Arial Narrow" w:cs="Tahoma"/>
                      <w:color w:val="000000"/>
                      <w:sz w:val="20"/>
                      <w:szCs w:val="20"/>
                    </w:rPr>
                  </w:pPr>
                  <w:r w:rsidRPr="3E03846C">
                    <w:rPr>
                      <w:rFonts w:ascii="Arial Narrow" w:hAnsi="Arial Narrow" w:cs="Tahoma"/>
                      <w:color w:val="000000" w:themeColor="text1"/>
                      <w:sz w:val="20"/>
                      <w:szCs w:val="20"/>
                    </w:rPr>
                    <w:t>Ukierunkowane są na zmianę bezpośredniego otoczenia kulturowego, społecznego, fizycznego i ekonomicznego, w którym dokonywane są wybory dotyczące używani</w:t>
                  </w:r>
                  <w:r>
                    <w:rPr>
                      <w:rFonts w:ascii="Arial Narrow" w:hAnsi="Arial Narrow" w:cs="Tahoma"/>
                      <w:color w:val="000000" w:themeColor="text1"/>
                      <w:sz w:val="20"/>
                      <w:szCs w:val="20"/>
                    </w:rPr>
                    <w:t>a narkotyków/alkoholu</w:t>
                  </w:r>
                  <w:r w:rsidRPr="3E03846C">
                    <w:rPr>
                      <w:rFonts w:ascii="Arial Narrow" w:hAnsi="Arial Narrow" w:cs="Tahoma"/>
                      <w:color w:val="000000" w:themeColor="text1"/>
                      <w:sz w:val="20"/>
                      <w:szCs w:val="20"/>
                    </w:rPr>
                    <w:t>. Jednostki nie wchodzą w kontakt z używkami jedynie z powodu określonych cech osobistych. Dzieje się tak za sprawą wielu czynników środowiskowych np. oczekiwań lub norm akceptowanych w miejscu zamieszkania; krajowych przepisów i podatków; komunikatów medialnych jak również dostęp</w:t>
                  </w:r>
                  <w:r>
                    <w:rPr>
                      <w:rFonts w:ascii="Arial Narrow" w:hAnsi="Arial Narrow" w:cs="Tahoma"/>
                      <w:color w:val="000000" w:themeColor="text1"/>
                      <w:sz w:val="20"/>
                      <w:szCs w:val="20"/>
                    </w:rPr>
                    <w:t>ności alkoholu</w:t>
                  </w:r>
                  <w:r w:rsidRPr="3E03846C">
                    <w:rPr>
                      <w:rFonts w:ascii="Arial Narrow" w:hAnsi="Arial Narrow" w:cs="Tahoma"/>
                      <w:color w:val="000000" w:themeColor="text1"/>
                      <w:sz w:val="20"/>
                      <w:szCs w:val="20"/>
                    </w:rPr>
                    <w:t xml:space="preserve"> i narkotyków. W budowaniu i rozwoju strategii środowiskowych pomocne są – legislacje</w:t>
                  </w:r>
                  <w:r>
                    <w:rPr>
                      <w:rFonts w:ascii="Arial Narrow" w:hAnsi="Arial Narrow" w:cs="Tahoma"/>
                      <w:color w:val="000000" w:themeColor="text1"/>
                      <w:sz w:val="20"/>
                      <w:szCs w:val="20"/>
                    </w:rPr>
                    <w:t xml:space="preserve"> np. </w:t>
                  </w:r>
                  <w:r w:rsidRPr="3E03846C">
                    <w:rPr>
                      <w:rFonts w:ascii="Arial Narrow" w:hAnsi="Arial Narrow" w:cs="Tahoma"/>
                      <w:color w:val="000000" w:themeColor="text1"/>
                      <w:sz w:val="20"/>
                      <w:szCs w:val="20"/>
                    </w:rPr>
                    <w:t>takie jak: opodatkowanie, zakazy reklamowania, obostrze</w:t>
                  </w:r>
                  <w:r>
                    <w:rPr>
                      <w:rFonts w:ascii="Arial Narrow" w:hAnsi="Arial Narrow" w:cs="Tahoma"/>
                      <w:color w:val="000000" w:themeColor="text1"/>
                      <w:sz w:val="20"/>
                      <w:szCs w:val="20"/>
                    </w:rPr>
                    <w:t xml:space="preserve">nia wiekowe czy zakazy spożywania alkoholu. </w:t>
                  </w:r>
                  <w:r w:rsidRPr="3E03846C">
                    <w:rPr>
                      <w:rFonts w:ascii="Arial Narrow" w:hAnsi="Arial Narrow" w:cs="Tahoma"/>
                      <w:color w:val="000000" w:themeColor="text1"/>
                      <w:sz w:val="20"/>
                      <w:szCs w:val="20"/>
                    </w:rPr>
                    <w:t>W szkole, strategi</w:t>
                  </w:r>
                  <w:r>
                    <w:rPr>
                      <w:rFonts w:ascii="Arial Narrow" w:hAnsi="Arial Narrow" w:cs="Tahoma"/>
                      <w:color w:val="000000" w:themeColor="text1"/>
                      <w:sz w:val="20"/>
                      <w:szCs w:val="20"/>
                    </w:rPr>
                    <w:t>e środowiskowe realizowane są przez programy</w:t>
                  </w:r>
                  <w:r w:rsidRPr="3E03846C">
                    <w:rPr>
                      <w:rFonts w:ascii="Arial Narrow" w:hAnsi="Arial Narrow" w:cs="Tahoma"/>
                      <w:color w:val="000000" w:themeColor="text1"/>
                      <w:sz w:val="20"/>
                      <w:szCs w:val="20"/>
                    </w:rPr>
                    <w:t xml:space="preserve">, które mogą obejmować regulacje dotyczące </w:t>
                  </w:r>
                  <w:r>
                    <w:rPr>
                      <w:rFonts w:ascii="Arial Narrow" w:hAnsi="Arial Narrow" w:cs="Tahoma"/>
                      <w:color w:val="000000" w:themeColor="text1"/>
                      <w:sz w:val="20"/>
                      <w:szCs w:val="20"/>
                    </w:rPr>
                    <w:t xml:space="preserve">korzystania z używek </w:t>
                  </w:r>
                  <w:r>
                    <w:rPr>
                      <w:rFonts w:ascii="Arial Narrow" w:hAnsi="Arial Narrow" w:cs="Tahoma"/>
                      <w:color w:val="000000" w:themeColor="text1"/>
                      <w:sz w:val="20"/>
                      <w:szCs w:val="20"/>
                    </w:rPr>
                    <w:br/>
                    <w:t xml:space="preserve">i spożywania alkoholu </w:t>
                  </w:r>
                  <w:r w:rsidRPr="3E03846C">
                    <w:rPr>
                      <w:rFonts w:ascii="Arial Narrow" w:hAnsi="Arial Narrow" w:cs="Tahoma"/>
                      <w:color w:val="000000" w:themeColor="text1"/>
                      <w:sz w:val="20"/>
                      <w:szCs w:val="20"/>
                    </w:rPr>
                    <w:t xml:space="preserve">zarówno w odniesieniu do uczniów, personelu jak i osób </w:t>
                  </w:r>
                  <w:r>
                    <w:rPr>
                      <w:rFonts w:ascii="Arial Narrow" w:hAnsi="Arial Narrow" w:cs="Tahoma"/>
                      <w:color w:val="000000" w:themeColor="text1"/>
                      <w:sz w:val="20"/>
                      <w:szCs w:val="20"/>
                    </w:rPr>
                    <w:br/>
                  </w:r>
                  <w:r w:rsidRPr="3E03846C">
                    <w:rPr>
                      <w:rFonts w:ascii="Arial Narrow" w:hAnsi="Arial Narrow" w:cs="Tahoma"/>
                      <w:color w:val="000000" w:themeColor="text1"/>
                      <w:sz w:val="20"/>
                      <w:szCs w:val="20"/>
                    </w:rPr>
                    <w:t xml:space="preserve">z zewnątrz. </w:t>
                  </w:r>
                </w:p>
                <w:p w14:paraId="2A9F0A64" w14:textId="21355230" w:rsidR="00D37037" w:rsidRPr="00B04DB4" w:rsidRDefault="00D37037" w:rsidP="00D37037">
                  <w:pPr>
                    <w:jc w:val="both"/>
                    <w:rPr>
                      <w:rFonts w:ascii="Arial Narrow" w:hAnsi="Arial Narrow" w:cs="Tahoma"/>
                      <w:color w:val="000000"/>
                      <w:sz w:val="20"/>
                      <w:szCs w:val="20"/>
                    </w:rPr>
                  </w:pPr>
                  <w:r w:rsidRPr="00B04DB4">
                    <w:rPr>
                      <w:rFonts w:ascii="Arial Narrow" w:hAnsi="Arial Narrow" w:cs="Tahoma"/>
                      <w:color w:val="000000"/>
                      <w:sz w:val="20"/>
                      <w:szCs w:val="20"/>
                    </w:rPr>
                    <w:t>Działania dotyczące całych populacji (np. lokalnej społeczności, uczniów, osiedla) celem, których jest uniemożliwienie bądź opóźnienie inicjacji a</w:t>
                  </w:r>
                  <w:r>
                    <w:rPr>
                      <w:rFonts w:ascii="Arial Narrow" w:hAnsi="Arial Narrow" w:cs="Tahoma"/>
                      <w:color w:val="000000"/>
                      <w:sz w:val="20"/>
                      <w:szCs w:val="20"/>
                    </w:rPr>
                    <w:t xml:space="preserve">lkoholowej i/lub narkotykowej </w:t>
                  </w:r>
                  <w:r w:rsidR="00AD709E">
                    <w:rPr>
                      <w:rFonts w:ascii="Arial Narrow" w:hAnsi="Arial Narrow" w:cs="Tahoma"/>
                      <w:color w:val="000000"/>
                      <w:sz w:val="20"/>
                      <w:szCs w:val="20"/>
                    </w:rPr>
                    <w:t>przez dostarcza</w:t>
                  </w:r>
                  <w:r w:rsidRPr="00B04DB4">
                    <w:rPr>
                      <w:rFonts w:ascii="Arial Narrow" w:hAnsi="Arial Narrow" w:cs="Tahoma"/>
                      <w:color w:val="000000"/>
                      <w:sz w:val="20"/>
                      <w:szCs w:val="20"/>
                    </w:rPr>
                    <w:t>nie niezbędnych informacji i umiejętności. Profilaktyka uniwersalna prowadzona jest w dużych grupach bez wcześniejszych badań przesiewowych pod kątem ryzyka uzależnień w założeniu, że wszyscy członkowie danej populacji są w równym stopniu zagrożeni inicjacją. Profilaktyka ta koncentruje się głównie na rozwijaniu umiejętności, interakcji rówieśniczej i funkcjonowaniu społecznym.</w:t>
                  </w:r>
                </w:p>
                <w:p w14:paraId="325E55ED" w14:textId="77777777" w:rsidR="00D37037" w:rsidRPr="00B04DB4" w:rsidRDefault="00D37037" w:rsidP="00D37037">
                  <w:pPr>
                    <w:jc w:val="both"/>
                    <w:rPr>
                      <w:rFonts w:ascii="Arial Narrow" w:hAnsi="Arial Narrow" w:cs="Tahoma"/>
                      <w:color w:val="000000"/>
                      <w:sz w:val="20"/>
                      <w:szCs w:val="20"/>
                    </w:rPr>
                  </w:pPr>
                </w:p>
                <w:p w14:paraId="68133665" w14:textId="167DB326" w:rsidR="00D37037" w:rsidRPr="00B04DB4" w:rsidRDefault="00D37037" w:rsidP="00D37037">
                  <w:pPr>
                    <w:spacing w:before="140"/>
                    <w:jc w:val="both"/>
                    <w:rPr>
                      <w:rFonts w:ascii="Arial Narrow" w:hAnsi="Arial Narrow" w:cs="Tahoma"/>
                      <w:color w:val="000000"/>
                      <w:sz w:val="20"/>
                      <w:szCs w:val="20"/>
                    </w:rPr>
                  </w:pPr>
                  <w:r w:rsidRPr="3E03846C">
                    <w:rPr>
                      <w:rFonts w:ascii="Arial Narrow" w:hAnsi="Arial Narrow" w:cs="Tahoma"/>
                      <w:color w:val="000000" w:themeColor="text1"/>
                      <w:sz w:val="20"/>
                      <w:szCs w:val="20"/>
                    </w:rPr>
                    <w:t xml:space="preserve">Dotyczy konkretnych subpopulacji, w których ryzyko wystąpienia zaburzeń jest znacznie wyższe od przeciętnego tj. wystąpi albo w niedalekiej przyszłości, albo </w:t>
                  </w:r>
                  <w:r>
                    <w:br/>
                  </w:r>
                  <w:r w:rsidRPr="3E03846C">
                    <w:rPr>
                      <w:rFonts w:ascii="Arial Narrow" w:hAnsi="Arial Narrow" w:cs="Tahoma"/>
                      <w:color w:val="000000" w:themeColor="text1"/>
                      <w:sz w:val="20"/>
                      <w:szCs w:val="20"/>
                    </w:rPr>
                    <w:t xml:space="preserve">w którymś krytycznym momencie życia. Zwiększona podatność na używanie narkotyków często ma związek z wykluczeniem społecznym (np. młodociana </w:t>
                  </w:r>
                  <w:r w:rsidRPr="3E03846C">
                    <w:rPr>
                      <w:rFonts w:ascii="Arial Narrow" w:hAnsi="Arial Narrow" w:cs="Tahoma"/>
                      <w:color w:val="000000" w:themeColor="text1"/>
                      <w:sz w:val="20"/>
                      <w:szCs w:val="20"/>
                    </w:rPr>
                    <w:lastRenderedPageBreak/>
                    <w:t xml:space="preserve">przestępczość, relegowanie ze szkół, słabe wyniki w nauce, młodzież bezdomna, wagarująca, znajdująca się w trudnej sytuacji czy też młodzież należąca do wszelkiego typu mniejszości). Główną zaletą pracy na populacjach zagrożonych jest fakt, </w:t>
                  </w:r>
                  <w:r w:rsidR="00BD7824">
                    <w:rPr>
                      <w:rFonts w:ascii="Arial Narrow" w:hAnsi="Arial Narrow" w:cs="Tahoma"/>
                      <w:color w:val="000000" w:themeColor="text1"/>
                      <w:sz w:val="20"/>
                      <w:szCs w:val="20"/>
                    </w:rPr>
                    <w:br/>
                  </w:r>
                  <w:r w:rsidRPr="3E03846C">
                    <w:rPr>
                      <w:rFonts w:ascii="Arial Narrow" w:hAnsi="Arial Narrow" w:cs="Tahoma"/>
                      <w:color w:val="000000" w:themeColor="text1"/>
                      <w:sz w:val="20"/>
                      <w:szCs w:val="20"/>
                    </w:rPr>
                    <w:t xml:space="preserve">że w wielu miejscach i kontekstach są one już zidentyfikowane. </w:t>
                  </w:r>
                </w:p>
                <w:p w14:paraId="441A9D9A" w14:textId="77777777" w:rsidR="00D37037" w:rsidRPr="00B04DB4" w:rsidRDefault="00D37037" w:rsidP="00D37037">
                  <w:pPr>
                    <w:spacing w:before="140"/>
                    <w:jc w:val="both"/>
                    <w:rPr>
                      <w:rFonts w:ascii="Arial Narrow" w:hAnsi="Arial Narrow" w:cs="Tahoma"/>
                      <w:color w:val="000000"/>
                      <w:sz w:val="20"/>
                      <w:szCs w:val="20"/>
                    </w:rPr>
                  </w:pPr>
                </w:p>
                <w:p w14:paraId="4C1CFFC6" w14:textId="77777777" w:rsidR="00D37037" w:rsidRPr="00B04DB4" w:rsidRDefault="00D37037" w:rsidP="00D37037">
                  <w:pPr>
                    <w:spacing w:before="140"/>
                    <w:jc w:val="both"/>
                    <w:rPr>
                      <w:rFonts w:ascii="Arial Narrow" w:hAnsi="Arial Narrow" w:cs="Tahoma"/>
                      <w:color w:val="000000"/>
                      <w:sz w:val="20"/>
                      <w:szCs w:val="20"/>
                    </w:rPr>
                  </w:pPr>
                  <w:r w:rsidRPr="3E03846C">
                    <w:rPr>
                      <w:rFonts w:ascii="Arial Narrow" w:hAnsi="Arial Narrow" w:cs="Tahoma"/>
                      <w:color w:val="000000" w:themeColor="text1"/>
                      <w:sz w:val="20"/>
                      <w:szCs w:val="20"/>
                    </w:rPr>
                    <w:t>Ma na celu identyfikację i działania wobec jednostek, u których występują symptomy blisko związane z indywidualnym ryzykiem używania substancji psychoaktywnych w przyszłości (np. zaburzenia psychiatryczne, niepowodzenia w szkole, zachowania aspołeczne, deficyty uwagi/nadpobudliwości psychoruchowej) lub, u których stwierdzono wczesne oznaki używania problemowego. Celem działań jest niedopuszczanie do (szybkiego) rozwoju uzależnienia, zmniejszenia częstotliwości używania lub zablokowanie mechanizmu przechodzenia na coraz szkodliwsze wzory używania (np. przyjmowanie dożylne). Interwencje wymagają bliskiej współpracy różnych specjalistów (medycznych, społecznych, osób pracujących z młodzieżą) na poziomie lokalnej społeczności, począwszy już od dzieciństwa (poradnictwo dla rodziców i opiekunów, opieka medyczna, pomoc psychoterapeutyczna i psychospołeczna oraz wsparcie edukacyjne w przedszkolu i szkole).</w:t>
                  </w:r>
                </w:p>
              </w:tc>
            </w:tr>
            <w:tr w:rsidR="00D37037" w:rsidRPr="00B04DB4" w14:paraId="7859CD77" w14:textId="77777777" w:rsidTr="00FB6317">
              <w:trPr>
                <w:trHeight w:val="1027"/>
              </w:trPr>
              <w:tc>
                <w:tcPr>
                  <w:tcW w:w="6409" w:type="dxa"/>
                </w:tcPr>
                <w:p w14:paraId="38BD5892" w14:textId="77777777" w:rsidR="00D37037" w:rsidRPr="00B04DB4" w:rsidRDefault="00D37037" w:rsidP="00D37037">
                  <w:pPr>
                    <w:spacing w:before="240"/>
                    <w:jc w:val="both"/>
                    <w:rPr>
                      <w:rFonts w:ascii="Arial Narrow" w:hAnsi="Arial Narrow" w:cs="Tahoma"/>
                      <w:sz w:val="20"/>
                      <w:szCs w:val="20"/>
                      <w:lang w:eastAsia="pl-PL"/>
                    </w:rPr>
                  </w:pPr>
                  <w:r w:rsidRPr="00B04DB4">
                    <w:rPr>
                      <w:rFonts w:ascii="Arial Narrow" w:hAnsi="Arial Narrow" w:cs="Tahoma"/>
                      <w:sz w:val="20"/>
                      <w:szCs w:val="20"/>
                    </w:rPr>
                    <w:t>P</w:t>
                  </w:r>
                  <w:r w:rsidRPr="00B04DB4">
                    <w:rPr>
                      <w:rFonts w:ascii="Arial Narrow" w:hAnsi="Arial Narrow" w:cs="Tahoma"/>
                      <w:sz w:val="20"/>
                      <w:szCs w:val="20"/>
                      <w:lang w:eastAsia="pl-PL"/>
                    </w:rPr>
                    <w:t>icie nadmiernych ilości alkoholu (jednorazowo</w:t>
                  </w:r>
                  <w:r w:rsidRPr="00B04DB4">
                    <w:rPr>
                      <w:rFonts w:ascii="Arial Narrow" w:hAnsi="Arial Narrow" w:cs="Tahoma"/>
                      <w:sz w:val="20"/>
                      <w:szCs w:val="20"/>
                    </w:rPr>
                    <w:t xml:space="preserve"> </w:t>
                  </w:r>
                  <w:r w:rsidRPr="00B04DB4">
                    <w:rPr>
                      <w:rFonts w:ascii="Arial Narrow" w:hAnsi="Arial Narrow" w:cs="Tahoma"/>
                      <w:sz w:val="20"/>
                      <w:szCs w:val="20"/>
                      <w:lang w:eastAsia="pl-PL"/>
                    </w:rPr>
                    <w:t>i w określonym przedziale czasu) niepociągające za sobą aktualnie negatywnych konsekwencji, przy czym można oczekiwać, że konsekwencje</w:t>
                  </w:r>
                  <w:r w:rsidRPr="00B04DB4">
                    <w:rPr>
                      <w:rFonts w:ascii="Arial Narrow" w:hAnsi="Arial Narrow" w:cs="Tahoma"/>
                      <w:sz w:val="20"/>
                      <w:szCs w:val="20"/>
                    </w:rPr>
                    <w:t xml:space="preserve"> </w:t>
                  </w:r>
                  <w:r w:rsidRPr="00B04DB4">
                    <w:rPr>
                      <w:rFonts w:ascii="Arial Narrow" w:hAnsi="Arial Narrow" w:cs="Tahoma"/>
                      <w:sz w:val="20"/>
                      <w:szCs w:val="20"/>
                      <w:lang w:eastAsia="pl-PL"/>
                    </w:rPr>
                    <w:t>te pojawią się, o ile obecny model picia alkoholu nie zostanie zmieniony.</w:t>
                  </w:r>
                </w:p>
                <w:p w14:paraId="52FBADDB" w14:textId="77777777" w:rsidR="00D37037" w:rsidRPr="00B04DB4" w:rsidRDefault="00D37037" w:rsidP="00D37037">
                  <w:pPr>
                    <w:pStyle w:val="opis2"/>
                    <w:rPr>
                      <w:rFonts w:ascii="Arial Narrow" w:hAnsi="Arial Narrow" w:cs="Tahoma"/>
                      <w:sz w:val="20"/>
                      <w:szCs w:val="20"/>
                    </w:rPr>
                  </w:pPr>
                </w:p>
                <w:p w14:paraId="1C499C14" w14:textId="0D095EAD" w:rsidR="00D37037" w:rsidRPr="00B04DB4" w:rsidRDefault="00D37037" w:rsidP="00D37037">
                  <w:pPr>
                    <w:autoSpaceDE w:val="0"/>
                    <w:autoSpaceDN w:val="0"/>
                    <w:adjustRightInd w:val="0"/>
                    <w:jc w:val="both"/>
                    <w:rPr>
                      <w:rFonts w:ascii="Arial Narrow" w:hAnsi="Arial Narrow" w:cs="Tahoma"/>
                      <w:sz w:val="20"/>
                      <w:szCs w:val="20"/>
                    </w:rPr>
                  </w:pPr>
                  <w:r w:rsidRPr="3E03846C">
                    <w:rPr>
                      <w:rFonts w:ascii="Arial Narrow" w:hAnsi="Arial Narrow" w:cs="Tahoma"/>
                      <w:sz w:val="20"/>
                      <w:szCs w:val="20"/>
                    </w:rPr>
                    <w:t xml:space="preserve">Wzorzec picia, który już powoduje szkody zdrowotne, fizyczne bądź psychiczne, ale również psychologiczne i społeczne, przy czym nie występuje uzależnienie od alkoholu; aby rozpoznać szkodliwe używanie alkoholu, opisany wzorzec picia powinien utrzymywać się, przez co najmniej miesiąc lub występować w sposób powtarzający się w ciągu 12 miesięcy; robocza definicja Światowej Organizacji Zdrowia określa picie szkodliwe w następujący sposób: picie szkodliwe to regularne średnie spożywanie alkoholu w ilości ponad 40 g czystego alkoholu dziennie przez kobietę i ponad 60 g dziennie przez mężczyznę, przy jednoczesnym łącznym spożyciu 210 g lub więcej </w:t>
                  </w:r>
                  <w:r w:rsidR="00A47B68">
                    <w:rPr>
                      <w:rFonts w:ascii="Arial Narrow" w:hAnsi="Arial Narrow" w:cs="Tahoma"/>
                      <w:sz w:val="20"/>
                      <w:szCs w:val="20"/>
                    </w:rPr>
                    <w:br/>
                  </w:r>
                  <w:r w:rsidRPr="3E03846C">
                    <w:rPr>
                      <w:rFonts w:ascii="Arial Narrow" w:hAnsi="Arial Narrow" w:cs="Tahoma"/>
                      <w:sz w:val="20"/>
                      <w:szCs w:val="20"/>
                    </w:rPr>
                    <w:t>w tygodniu przez kobiety i 350 g i więcej w tygodniu przez mężczyzn; jako picie szkodliwe określane jest też spożywanie każdej ilości alkoholu przez: kobiety w ciąży, matki karmiące, chorych przewlekle, osoby przyjmujące leki, osoby starsze.</w:t>
                  </w:r>
                </w:p>
                <w:p w14:paraId="4EF565DC" w14:textId="77777777" w:rsidR="00D37037" w:rsidRPr="00B04DB4" w:rsidRDefault="00D37037" w:rsidP="00D37037">
                  <w:pPr>
                    <w:autoSpaceDE w:val="0"/>
                    <w:autoSpaceDN w:val="0"/>
                    <w:adjustRightInd w:val="0"/>
                    <w:jc w:val="both"/>
                    <w:rPr>
                      <w:rFonts w:ascii="Arial Narrow" w:hAnsi="Arial Narrow" w:cs="Tahoma"/>
                      <w:sz w:val="20"/>
                      <w:szCs w:val="20"/>
                    </w:rPr>
                  </w:pPr>
                </w:p>
                <w:p w14:paraId="37518469" w14:textId="77777777" w:rsidR="00D37037" w:rsidRPr="00B04DB4" w:rsidRDefault="00D37037" w:rsidP="00D37037">
                  <w:pPr>
                    <w:autoSpaceDE w:val="0"/>
                    <w:autoSpaceDN w:val="0"/>
                    <w:adjustRightInd w:val="0"/>
                    <w:jc w:val="both"/>
                    <w:rPr>
                      <w:rFonts w:ascii="Arial Narrow" w:hAnsi="Arial Narrow" w:cs="Tahoma"/>
                      <w:sz w:val="20"/>
                      <w:szCs w:val="20"/>
                    </w:rPr>
                  </w:pPr>
                  <w:r w:rsidRPr="3E03846C">
                    <w:rPr>
                      <w:rFonts w:ascii="Arial Narrow" w:hAnsi="Arial Narrow" w:cs="Tahoma"/>
                      <w:sz w:val="20"/>
                      <w:szCs w:val="20"/>
                    </w:rPr>
                    <w:t>Spektrum Płodowych Zaburzeń Alkoholowych rozumie się przez to niediagnostyczny termin opisujący problemy zdrowotne i zaburzenia zachowania wynikające z uszkodzenia mózgu płodu przez alkohol; uszkodzeniom ośrodkowego układu nerwowego (OUN) mogą towarzyszyć uszkodzenia innych organów wewnętrznych, m.in. serca, układu kostnego, układu moczowego, słuchu, wzroku. Nieprawidłowy przebieg procesu rozwoju mózgu w życiu płodowym powiązany z widocznymi na twarzy dziecka charakterystycznymi zmianami, jest opisywany jako Płodowy Zespół Alkoholowy – FAS (Fetal Alcohol Syndrome).</w:t>
                  </w:r>
                </w:p>
                <w:p w14:paraId="4D5181AB" w14:textId="77777777" w:rsidR="00D37037" w:rsidRPr="00B04DB4" w:rsidRDefault="00D37037" w:rsidP="00D37037">
                  <w:pPr>
                    <w:autoSpaceDE w:val="0"/>
                    <w:autoSpaceDN w:val="0"/>
                    <w:adjustRightInd w:val="0"/>
                    <w:jc w:val="both"/>
                    <w:rPr>
                      <w:rFonts w:ascii="Arial Narrow" w:hAnsi="Arial Narrow" w:cs="Tahoma"/>
                      <w:sz w:val="20"/>
                      <w:szCs w:val="20"/>
                    </w:rPr>
                  </w:pPr>
                </w:p>
                <w:p w14:paraId="4AE84893" w14:textId="77777777" w:rsidR="00D37037" w:rsidRPr="00B04DB4" w:rsidRDefault="00D37037" w:rsidP="00D37037">
                  <w:pPr>
                    <w:autoSpaceDE w:val="0"/>
                    <w:autoSpaceDN w:val="0"/>
                    <w:adjustRightInd w:val="0"/>
                    <w:jc w:val="both"/>
                    <w:rPr>
                      <w:rFonts w:ascii="Arial Narrow" w:hAnsi="Arial Narrow" w:cs="Tahoma"/>
                      <w:sz w:val="20"/>
                      <w:szCs w:val="20"/>
                    </w:rPr>
                  </w:pPr>
                </w:p>
                <w:p w14:paraId="4C3505DF" w14:textId="77777777" w:rsidR="00D37037" w:rsidRDefault="00D37037" w:rsidP="00D37037">
                  <w:pPr>
                    <w:autoSpaceDE w:val="0"/>
                    <w:autoSpaceDN w:val="0"/>
                    <w:adjustRightInd w:val="0"/>
                    <w:jc w:val="both"/>
                    <w:rPr>
                      <w:rFonts w:ascii="Arial Narrow" w:hAnsi="Arial Narrow" w:cs="Tahoma"/>
                      <w:sz w:val="20"/>
                      <w:szCs w:val="20"/>
                    </w:rPr>
                  </w:pPr>
                </w:p>
                <w:p w14:paraId="292F0704" w14:textId="77777777" w:rsidR="00D37037" w:rsidRDefault="00D37037" w:rsidP="00D37037">
                  <w:pPr>
                    <w:autoSpaceDE w:val="0"/>
                    <w:autoSpaceDN w:val="0"/>
                    <w:adjustRightInd w:val="0"/>
                    <w:jc w:val="both"/>
                    <w:rPr>
                      <w:rFonts w:ascii="Arial Narrow" w:hAnsi="Arial Narrow" w:cs="Tahoma"/>
                      <w:sz w:val="20"/>
                      <w:szCs w:val="20"/>
                    </w:rPr>
                  </w:pPr>
                </w:p>
                <w:p w14:paraId="0C2CF77A" w14:textId="77777777" w:rsidR="00D37037" w:rsidRPr="00B04DB4" w:rsidRDefault="00D37037" w:rsidP="00D37037">
                  <w:pPr>
                    <w:autoSpaceDE w:val="0"/>
                    <w:autoSpaceDN w:val="0"/>
                    <w:adjustRightInd w:val="0"/>
                    <w:jc w:val="both"/>
                    <w:rPr>
                      <w:rFonts w:ascii="Arial Narrow" w:hAnsi="Arial Narrow" w:cs="Tahoma"/>
                      <w:sz w:val="20"/>
                      <w:szCs w:val="20"/>
                    </w:rPr>
                  </w:pPr>
                  <w:r w:rsidRPr="3E03846C">
                    <w:rPr>
                      <w:rFonts w:ascii="Arial Narrow" w:hAnsi="Arial Narrow" w:cs="Tahoma"/>
                      <w:sz w:val="20"/>
                      <w:szCs w:val="20"/>
                    </w:rPr>
                    <w:t>Działania służące redukcji objawów i przyczyn zaburzeń psychicznych i zaburzeń zachowania wynikających z używania alkoholu, środków odurzających, substancji psychotropowych, środków zastępczych i NSP; przykładami działań leczniczych w tym zakresie są: programy psychoterapii uzależnienia, farmakologiczne wspieranie psychoterapii, leczenie alkoholowych zespołów abstynencyjnych, programy substytucyjnego leczenia uzależnienia od opioidów.</w:t>
                  </w:r>
                </w:p>
                <w:p w14:paraId="341EC0B0" w14:textId="77777777" w:rsidR="00D37037" w:rsidRPr="00B04DB4" w:rsidRDefault="00D37037" w:rsidP="00D37037">
                  <w:pPr>
                    <w:autoSpaceDE w:val="0"/>
                    <w:autoSpaceDN w:val="0"/>
                    <w:adjustRightInd w:val="0"/>
                    <w:jc w:val="both"/>
                    <w:rPr>
                      <w:rFonts w:ascii="Arial Narrow" w:hAnsi="Arial Narrow" w:cs="Tahoma"/>
                      <w:sz w:val="20"/>
                      <w:szCs w:val="20"/>
                    </w:rPr>
                  </w:pPr>
                </w:p>
                <w:p w14:paraId="1AD2F0B6" w14:textId="77777777" w:rsidR="00D37037" w:rsidRDefault="00D37037" w:rsidP="00D37037">
                  <w:pPr>
                    <w:autoSpaceDE w:val="0"/>
                    <w:autoSpaceDN w:val="0"/>
                    <w:adjustRightInd w:val="0"/>
                    <w:jc w:val="both"/>
                    <w:rPr>
                      <w:rFonts w:ascii="Arial Narrow" w:hAnsi="Arial Narrow" w:cs="Tahoma"/>
                      <w:sz w:val="20"/>
                      <w:szCs w:val="20"/>
                    </w:rPr>
                  </w:pPr>
                </w:p>
                <w:p w14:paraId="2969489D" w14:textId="1F4059C8" w:rsidR="00D37037" w:rsidRPr="00B04DB4" w:rsidRDefault="00D37037" w:rsidP="00D37037">
                  <w:pPr>
                    <w:autoSpaceDE w:val="0"/>
                    <w:autoSpaceDN w:val="0"/>
                    <w:adjustRightInd w:val="0"/>
                    <w:jc w:val="both"/>
                    <w:rPr>
                      <w:rFonts w:ascii="Arial Narrow" w:hAnsi="Arial Narrow" w:cs="Tahoma"/>
                      <w:sz w:val="20"/>
                      <w:szCs w:val="20"/>
                    </w:rPr>
                  </w:pPr>
                  <w:r w:rsidRPr="00B04DB4">
                    <w:rPr>
                      <w:rFonts w:ascii="Arial Narrow" w:hAnsi="Arial Narrow" w:cs="Tahoma"/>
                      <w:sz w:val="20"/>
                      <w:szCs w:val="20"/>
                    </w:rPr>
                    <w:t>Kompleks zjawisk fizjologicznych, behawioralnych, poznawczych i społecznych, wśród których używanie substancji psychoaktywnej (takie, jak: alkohol, środki odurzające, substancje psychotropowe, środki zastępcze, NSP) dominuje nad innymi zachowaniami, które miały poprzednio dla pacjenta większą wartość; głównymi objawami uzależnienia są: głód substancji (przymus, silne pragnienie), utrata kontroli nad używaniem substancji.</w:t>
                  </w:r>
                </w:p>
                <w:p w14:paraId="47138859" w14:textId="77777777" w:rsidR="00D37037" w:rsidRDefault="00D37037" w:rsidP="00D37037">
                  <w:pPr>
                    <w:autoSpaceDE w:val="0"/>
                    <w:autoSpaceDN w:val="0"/>
                    <w:adjustRightInd w:val="0"/>
                    <w:jc w:val="both"/>
                    <w:rPr>
                      <w:rFonts w:ascii="Arial Narrow" w:hAnsi="Arial Narrow" w:cs="Tahoma"/>
                      <w:sz w:val="20"/>
                      <w:szCs w:val="20"/>
                    </w:rPr>
                  </w:pPr>
                </w:p>
                <w:p w14:paraId="5362ABF4" w14:textId="40C2DAFA" w:rsidR="00D37037" w:rsidRPr="00B04DB4" w:rsidRDefault="00D37037" w:rsidP="00D37037">
                  <w:pPr>
                    <w:autoSpaceDE w:val="0"/>
                    <w:autoSpaceDN w:val="0"/>
                    <w:adjustRightInd w:val="0"/>
                    <w:jc w:val="both"/>
                    <w:rPr>
                      <w:rFonts w:ascii="Arial Narrow" w:hAnsi="Arial Narrow" w:cs="Tahoma"/>
                      <w:sz w:val="20"/>
                      <w:szCs w:val="20"/>
                    </w:rPr>
                  </w:pPr>
                  <w:r w:rsidRPr="3E03846C">
                    <w:rPr>
                      <w:rFonts w:ascii="Arial Narrow" w:hAnsi="Arial Narrow" w:cs="Tahoma"/>
                      <w:sz w:val="20"/>
                      <w:szCs w:val="20"/>
                    </w:rPr>
                    <w:t xml:space="preserve">Działania podtrzymujące zmianę u osób uzależnionych po zakończeniu leczenia uzależnienia, utrwalające efekty leczenia, uczące umiejętności służących zdrowieniu </w:t>
                  </w:r>
                  <w:r w:rsidRPr="3E03846C">
                    <w:rPr>
                      <w:rFonts w:ascii="Arial Narrow" w:hAnsi="Arial Narrow" w:cs="Tahoma"/>
                      <w:sz w:val="20"/>
                      <w:szCs w:val="20"/>
                    </w:rPr>
                    <w:lastRenderedPageBreak/>
                    <w:t xml:space="preserve">oraz pomagające w podejmowaniu i realizacji zadań wynikających z ról społecznych. Przykładami są: treningi zapobiegania nawrotom w uzależnieniu, grupy wsparcia dla „absolwentów” leczenia uzależnień, treningi zachowań konstruktywnych, programy wychodzenia z bezdomności, </w:t>
                  </w:r>
                  <w:r w:rsidR="00653EB8">
                    <w:rPr>
                      <w:rFonts w:ascii="Arial Narrow" w:hAnsi="Arial Narrow" w:cs="Tahoma"/>
                      <w:sz w:val="20"/>
                      <w:szCs w:val="20"/>
                    </w:rPr>
                    <w:t xml:space="preserve">utrzymania zatrudnienia, </w:t>
                  </w:r>
                  <w:r w:rsidRPr="3E03846C">
                    <w:rPr>
                      <w:rFonts w:ascii="Arial Narrow" w:hAnsi="Arial Narrow" w:cs="Tahoma"/>
                      <w:sz w:val="20"/>
                      <w:szCs w:val="20"/>
                    </w:rPr>
                    <w:t>grupy samopomocowe Anonimowych Alkoholików, kluby abstynenta, programy aktywizacji zawodowej.</w:t>
                  </w:r>
                </w:p>
                <w:p w14:paraId="0B6B7F85" w14:textId="77777777" w:rsidR="00D37037" w:rsidRPr="00B04DB4" w:rsidRDefault="00D37037" w:rsidP="00D37037">
                  <w:pPr>
                    <w:autoSpaceDE w:val="0"/>
                    <w:autoSpaceDN w:val="0"/>
                    <w:adjustRightInd w:val="0"/>
                    <w:jc w:val="both"/>
                    <w:rPr>
                      <w:rFonts w:ascii="Arial Narrow" w:hAnsi="Arial Narrow" w:cs="Tahoma"/>
                      <w:color w:val="FF0000"/>
                      <w:sz w:val="20"/>
                      <w:szCs w:val="20"/>
                    </w:rPr>
                  </w:pPr>
                </w:p>
                <w:p w14:paraId="3607B68F" w14:textId="77777777" w:rsidR="00D37037" w:rsidRPr="00B04DB4" w:rsidRDefault="00D37037" w:rsidP="00D37037">
                  <w:pPr>
                    <w:autoSpaceDE w:val="0"/>
                    <w:autoSpaceDN w:val="0"/>
                    <w:adjustRightInd w:val="0"/>
                    <w:jc w:val="both"/>
                    <w:rPr>
                      <w:rFonts w:ascii="Arial Narrow" w:hAnsi="Arial Narrow" w:cs="Tahoma"/>
                      <w:sz w:val="20"/>
                      <w:szCs w:val="20"/>
                    </w:rPr>
                  </w:pPr>
                  <w:r w:rsidRPr="3E03846C">
                    <w:rPr>
                      <w:rFonts w:ascii="Arial Narrow" w:hAnsi="Arial Narrow" w:cs="Tahoma"/>
                      <w:sz w:val="20"/>
                      <w:szCs w:val="20"/>
                    </w:rPr>
                    <w:t>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i ekonomiczną, powodujące szkody na ich zdrowiu fizycznym lub psychicznym, a także wywołujące cierpienia i krzywdy moralne u osób dotkniętych przemocą.</w:t>
                  </w:r>
                </w:p>
                <w:p w14:paraId="60F349FD" w14:textId="77777777" w:rsidR="00D37037" w:rsidRDefault="00D37037" w:rsidP="00D37037">
                  <w:pPr>
                    <w:autoSpaceDE w:val="0"/>
                    <w:autoSpaceDN w:val="0"/>
                    <w:adjustRightInd w:val="0"/>
                    <w:jc w:val="both"/>
                    <w:rPr>
                      <w:rFonts w:ascii="Arial Narrow" w:eastAsiaTheme="minorHAnsi" w:hAnsi="Arial Narrow" w:cs="Tahoma"/>
                      <w:b/>
                      <w:bCs/>
                      <w:sz w:val="20"/>
                      <w:szCs w:val="20"/>
                      <w:lang w:eastAsia="en-US"/>
                    </w:rPr>
                  </w:pPr>
                </w:p>
                <w:p w14:paraId="706A5808" w14:textId="77777777" w:rsidR="00D37037" w:rsidRPr="00B04DB4" w:rsidRDefault="00D37037" w:rsidP="00D37037">
                  <w:pPr>
                    <w:autoSpaceDE w:val="0"/>
                    <w:autoSpaceDN w:val="0"/>
                    <w:adjustRightInd w:val="0"/>
                    <w:jc w:val="both"/>
                    <w:rPr>
                      <w:rFonts w:ascii="Arial Narrow" w:hAnsi="Arial Narrow" w:cs="Tahoma"/>
                      <w:sz w:val="20"/>
                      <w:szCs w:val="20"/>
                    </w:rPr>
                  </w:pPr>
                  <w:r w:rsidRPr="3E03846C">
                    <w:rPr>
                      <w:rFonts w:ascii="Arial Narrow" w:hAnsi="Arial Narrow" w:cs="Tahoma"/>
                      <w:sz w:val="20"/>
                      <w:szCs w:val="20"/>
                    </w:rPr>
                    <w:t>Rozumie się przez to system dokonywania oceny jakości programów profilaktycznych i promocji zdrowia psychicznego na podstawie naukowych dowodów. System jest wspólnym zadaniem czterech instytucji - Krajowego Biura ds. Przeciwdziałania Narkomanii, Państwowej Agencji Rozwiązywania Problemów Alkoholowych, Ośrodka Rozwoju Edukacji oraz Instytutu Psychiatrii i Neurologii.</w:t>
                  </w:r>
                </w:p>
                <w:p w14:paraId="3AC0250A" w14:textId="77777777" w:rsidR="00D37037" w:rsidRPr="00B04DB4" w:rsidRDefault="00D37037" w:rsidP="00D37037">
                  <w:pPr>
                    <w:autoSpaceDE w:val="0"/>
                    <w:autoSpaceDN w:val="0"/>
                    <w:adjustRightInd w:val="0"/>
                    <w:jc w:val="both"/>
                    <w:rPr>
                      <w:rFonts w:ascii="Arial Narrow" w:hAnsi="Arial Narrow" w:cs="Tahoma"/>
                      <w:color w:val="FF0000"/>
                      <w:sz w:val="20"/>
                      <w:szCs w:val="20"/>
                    </w:rPr>
                  </w:pPr>
                </w:p>
              </w:tc>
            </w:tr>
          </w:tbl>
          <w:p w14:paraId="023F5956" w14:textId="57A550B8" w:rsidR="00D37037" w:rsidRPr="00B04DB4" w:rsidRDefault="00D37037" w:rsidP="00D37037">
            <w:pPr>
              <w:suppressAutoHyphens w:val="0"/>
              <w:autoSpaceDE w:val="0"/>
              <w:autoSpaceDN w:val="0"/>
              <w:adjustRightInd w:val="0"/>
              <w:jc w:val="both"/>
              <w:rPr>
                <w:rFonts w:ascii="Arial Narrow" w:hAnsi="Arial Narrow"/>
                <w:sz w:val="20"/>
                <w:szCs w:val="20"/>
              </w:rPr>
            </w:pPr>
          </w:p>
        </w:tc>
      </w:tr>
      <w:tr w:rsidR="00D37037" w:rsidRPr="00B04DB4" w14:paraId="08E1B803" w14:textId="77777777" w:rsidTr="00135CD2">
        <w:trPr>
          <w:trHeight w:val="527"/>
        </w:trPr>
        <w:tc>
          <w:tcPr>
            <w:tcW w:w="2509" w:type="dxa"/>
            <w:vMerge w:val="restart"/>
          </w:tcPr>
          <w:p w14:paraId="7A8AF84E" w14:textId="77777777" w:rsidR="00D37037" w:rsidRDefault="00D37037" w:rsidP="00D37037">
            <w:pPr>
              <w:jc w:val="center"/>
              <w:rPr>
                <w:rFonts w:ascii="Arial Narrow" w:hAnsi="Arial Narrow"/>
                <w:sz w:val="20"/>
                <w:szCs w:val="20"/>
              </w:rPr>
            </w:pPr>
          </w:p>
          <w:p w14:paraId="76DE22DD" w14:textId="77777777" w:rsidR="00D37037" w:rsidRDefault="00D37037" w:rsidP="00D37037">
            <w:pPr>
              <w:jc w:val="center"/>
              <w:rPr>
                <w:rFonts w:ascii="Arial Narrow" w:hAnsi="Arial Narrow"/>
                <w:sz w:val="20"/>
                <w:szCs w:val="20"/>
              </w:rPr>
            </w:pPr>
          </w:p>
          <w:p w14:paraId="01592D4E" w14:textId="77777777" w:rsidR="00D37037" w:rsidRDefault="00D37037" w:rsidP="00D37037">
            <w:pPr>
              <w:jc w:val="center"/>
              <w:rPr>
                <w:rFonts w:ascii="Arial Narrow" w:hAnsi="Arial Narrow"/>
                <w:sz w:val="20"/>
                <w:szCs w:val="20"/>
              </w:rPr>
            </w:pPr>
          </w:p>
          <w:p w14:paraId="0C3ECEFC" w14:textId="77777777" w:rsidR="00D37037" w:rsidRDefault="00D37037" w:rsidP="00D37037">
            <w:pPr>
              <w:jc w:val="center"/>
              <w:rPr>
                <w:rFonts w:ascii="Arial Narrow" w:hAnsi="Arial Narrow"/>
                <w:sz w:val="20"/>
                <w:szCs w:val="20"/>
              </w:rPr>
            </w:pPr>
          </w:p>
          <w:p w14:paraId="2A35D10A" w14:textId="77777777" w:rsidR="00D37037" w:rsidRDefault="00D37037" w:rsidP="00D37037">
            <w:pPr>
              <w:jc w:val="center"/>
              <w:rPr>
                <w:rFonts w:ascii="Arial Narrow" w:hAnsi="Arial Narrow"/>
                <w:sz w:val="20"/>
                <w:szCs w:val="20"/>
              </w:rPr>
            </w:pPr>
          </w:p>
          <w:p w14:paraId="5C957E99" w14:textId="77777777" w:rsidR="00D37037" w:rsidRDefault="00D37037" w:rsidP="00D37037">
            <w:pPr>
              <w:jc w:val="center"/>
              <w:rPr>
                <w:rFonts w:ascii="Arial Narrow" w:hAnsi="Arial Narrow"/>
                <w:sz w:val="20"/>
                <w:szCs w:val="20"/>
              </w:rPr>
            </w:pPr>
          </w:p>
          <w:p w14:paraId="585CB649" w14:textId="77777777" w:rsidR="00D37037" w:rsidRDefault="00D37037" w:rsidP="00D37037">
            <w:pPr>
              <w:jc w:val="center"/>
              <w:rPr>
                <w:rFonts w:ascii="Arial Narrow" w:hAnsi="Arial Narrow"/>
                <w:sz w:val="20"/>
                <w:szCs w:val="20"/>
              </w:rPr>
            </w:pPr>
          </w:p>
          <w:p w14:paraId="17CCE422" w14:textId="77777777" w:rsidR="00D37037" w:rsidRDefault="00D37037" w:rsidP="00D37037">
            <w:pPr>
              <w:jc w:val="center"/>
              <w:rPr>
                <w:rFonts w:ascii="Arial Narrow" w:hAnsi="Arial Narrow"/>
                <w:sz w:val="20"/>
                <w:szCs w:val="20"/>
              </w:rPr>
            </w:pPr>
          </w:p>
          <w:p w14:paraId="734BD6DD" w14:textId="77C9E7C2" w:rsidR="00D37037" w:rsidRPr="00B04DB4" w:rsidRDefault="00D37037" w:rsidP="00D37037">
            <w:pPr>
              <w:jc w:val="center"/>
              <w:rPr>
                <w:rFonts w:ascii="Arial Narrow" w:hAnsi="Arial Narrow"/>
                <w:sz w:val="20"/>
                <w:szCs w:val="20"/>
              </w:rPr>
            </w:pPr>
            <w:r>
              <w:rPr>
                <w:rFonts w:ascii="Arial Narrow" w:hAnsi="Arial Narrow"/>
                <w:sz w:val="20"/>
                <w:szCs w:val="20"/>
              </w:rPr>
              <w:t>Cele</w:t>
            </w:r>
          </w:p>
        </w:tc>
        <w:tc>
          <w:tcPr>
            <w:tcW w:w="1718" w:type="dxa"/>
            <w:tcBorders>
              <w:top w:val="single" w:sz="4" w:space="0" w:color="auto"/>
            </w:tcBorders>
            <w:vAlign w:val="center"/>
          </w:tcPr>
          <w:p w14:paraId="0DF4FBB4" w14:textId="77777777" w:rsidR="00D37037" w:rsidRPr="00B04DB4" w:rsidRDefault="00D37037" w:rsidP="00D37037">
            <w:pPr>
              <w:jc w:val="center"/>
              <w:rPr>
                <w:rFonts w:ascii="Arial Narrow" w:hAnsi="Arial Narrow"/>
                <w:sz w:val="20"/>
                <w:szCs w:val="20"/>
              </w:rPr>
            </w:pPr>
          </w:p>
          <w:p w14:paraId="3F7ECEB3" w14:textId="0A68EF0D" w:rsidR="00D37037" w:rsidRPr="00B04DB4" w:rsidRDefault="00D37037" w:rsidP="00D37037">
            <w:pPr>
              <w:jc w:val="center"/>
              <w:rPr>
                <w:rFonts w:ascii="Arial Narrow" w:hAnsi="Arial Narrow"/>
                <w:color w:val="000000"/>
                <w:sz w:val="20"/>
                <w:szCs w:val="20"/>
              </w:rPr>
            </w:pPr>
            <w:r w:rsidRPr="401B8D2B">
              <w:rPr>
                <w:rFonts w:ascii="Arial Narrow" w:hAnsi="Arial Narrow"/>
                <w:sz w:val="20"/>
                <w:szCs w:val="20"/>
              </w:rPr>
              <w:t xml:space="preserve">Cel Operacyjny NPZ </w:t>
            </w:r>
          </w:p>
        </w:tc>
        <w:tc>
          <w:tcPr>
            <w:tcW w:w="7241" w:type="dxa"/>
            <w:gridSpan w:val="2"/>
            <w:tcBorders>
              <w:top w:val="single" w:sz="4" w:space="0" w:color="auto"/>
            </w:tcBorders>
          </w:tcPr>
          <w:p w14:paraId="7ECC90F3" w14:textId="1D1758AC" w:rsidR="00D37037" w:rsidRPr="00B04DB4" w:rsidRDefault="00D37037" w:rsidP="000346E7">
            <w:pPr>
              <w:rPr>
                <w:rFonts w:ascii="Arial Narrow" w:hAnsi="Arial Narrow"/>
                <w:sz w:val="20"/>
                <w:szCs w:val="20"/>
              </w:rPr>
            </w:pPr>
            <w:r w:rsidRPr="00B04DB4">
              <w:rPr>
                <w:rFonts w:ascii="Arial Narrow" w:hAnsi="Arial Narrow"/>
                <w:sz w:val="20"/>
                <w:szCs w:val="20"/>
              </w:rPr>
              <w:t>Profilaktyka i rozwiązywanie problemów związanych z używaniem substancji psychoaktywnych, uzależnieniami behawioralnymi i innymi zachowaniami ryzykownymi.</w:t>
            </w:r>
          </w:p>
        </w:tc>
      </w:tr>
      <w:tr w:rsidR="00D37037" w:rsidRPr="00B04DB4" w14:paraId="243A2013" w14:textId="77777777" w:rsidTr="00135CD2">
        <w:trPr>
          <w:trHeight w:val="677"/>
        </w:trPr>
        <w:tc>
          <w:tcPr>
            <w:tcW w:w="2509" w:type="dxa"/>
            <w:vMerge/>
          </w:tcPr>
          <w:p w14:paraId="1C64C789" w14:textId="77777777" w:rsidR="00D37037" w:rsidRPr="00B04DB4" w:rsidRDefault="00D37037" w:rsidP="00D37037">
            <w:pPr>
              <w:rPr>
                <w:rFonts w:ascii="Arial Narrow" w:hAnsi="Arial Narrow"/>
                <w:sz w:val="20"/>
                <w:szCs w:val="20"/>
              </w:rPr>
            </w:pPr>
          </w:p>
        </w:tc>
        <w:tc>
          <w:tcPr>
            <w:tcW w:w="1718" w:type="dxa"/>
            <w:vAlign w:val="center"/>
          </w:tcPr>
          <w:p w14:paraId="6147845F" w14:textId="77777777" w:rsidR="00D37037" w:rsidRPr="00B04DB4" w:rsidRDefault="00D37037" w:rsidP="00D37037">
            <w:pPr>
              <w:jc w:val="center"/>
              <w:rPr>
                <w:rFonts w:ascii="Arial Narrow" w:hAnsi="Arial Narrow"/>
                <w:sz w:val="20"/>
                <w:szCs w:val="20"/>
              </w:rPr>
            </w:pPr>
            <w:r w:rsidRPr="00B04DB4">
              <w:rPr>
                <w:rFonts w:ascii="Arial Narrow" w:hAnsi="Arial Narrow"/>
                <w:sz w:val="20"/>
                <w:szCs w:val="20"/>
              </w:rPr>
              <w:t>Cel Główny Programu</w:t>
            </w:r>
          </w:p>
        </w:tc>
        <w:tc>
          <w:tcPr>
            <w:tcW w:w="7241" w:type="dxa"/>
            <w:gridSpan w:val="2"/>
          </w:tcPr>
          <w:p w14:paraId="0FAE13CC" w14:textId="688FFE1C" w:rsidR="00D37037" w:rsidRPr="00945D30" w:rsidRDefault="00D37037" w:rsidP="000346E7">
            <w:pPr>
              <w:spacing w:before="40" w:after="40"/>
              <w:rPr>
                <w:rFonts w:ascii="Arial Narrow" w:hAnsi="Arial Narrow" w:cs="Tahoma"/>
                <w:color w:val="7030A0"/>
                <w:sz w:val="20"/>
                <w:szCs w:val="20"/>
              </w:rPr>
            </w:pPr>
            <w:r w:rsidRPr="401B8D2B">
              <w:rPr>
                <w:rFonts w:ascii="Arial Narrow" w:hAnsi="Arial Narrow" w:cs="Tahoma"/>
                <w:sz w:val="20"/>
                <w:szCs w:val="20"/>
              </w:rPr>
              <w:t xml:space="preserve">Zmniejszenie skali zjawiska problemów uzależnień </w:t>
            </w:r>
            <w:r w:rsidR="007750E0">
              <w:rPr>
                <w:rFonts w:ascii="Arial Narrow" w:hAnsi="Arial Narrow" w:cs="Tahoma"/>
                <w:sz w:val="20"/>
                <w:szCs w:val="20"/>
              </w:rPr>
              <w:t xml:space="preserve">mieszkanek i </w:t>
            </w:r>
            <w:r w:rsidRPr="401B8D2B">
              <w:rPr>
                <w:rFonts w:ascii="Arial Narrow" w:hAnsi="Arial Narrow" w:cs="Tahoma"/>
                <w:sz w:val="20"/>
                <w:szCs w:val="20"/>
              </w:rPr>
              <w:t xml:space="preserve">mieszkańców Gdańska przez zachowania prozdrowotne i pełne uczestnictwo w edukacji, pracy, życiu społecznym </w:t>
            </w:r>
            <w:r>
              <w:br/>
            </w:r>
            <w:r w:rsidRPr="401B8D2B">
              <w:rPr>
                <w:rFonts w:ascii="Arial Narrow" w:hAnsi="Arial Narrow" w:cs="Tahoma"/>
                <w:sz w:val="20"/>
                <w:szCs w:val="20"/>
              </w:rPr>
              <w:t>i rodzinnym</w:t>
            </w:r>
            <w:r w:rsidRPr="401B8D2B">
              <w:rPr>
                <w:rFonts w:ascii="Arial Narrow" w:hAnsi="Arial Narrow" w:cs="Tahoma"/>
                <w:color w:val="7030A0"/>
                <w:sz w:val="20"/>
                <w:szCs w:val="20"/>
              </w:rPr>
              <w:t>.</w:t>
            </w:r>
          </w:p>
        </w:tc>
      </w:tr>
      <w:tr w:rsidR="00D37037" w:rsidRPr="00B04DB4" w14:paraId="5A6DCE82" w14:textId="77777777" w:rsidTr="00135CD2">
        <w:trPr>
          <w:trHeight w:val="416"/>
        </w:trPr>
        <w:tc>
          <w:tcPr>
            <w:tcW w:w="2509" w:type="dxa"/>
            <w:vMerge/>
          </w:tcPr>
          <w:p w14:paraId="64ED3DC2" w14:textId="77777777" w:rsidR="00D37037" w:rsidRPr="00B04DB4" w:rsidRDefault="00D37037" w:rsidP="00D37037">
            <w:pPr>
              <w:rPr>
                <w:rFonts w:ascii="Arial Narrow" w:hAnsi="Arial Narrow"/>
                <w:sz w:val="20"/>
                <w:szCs w:val="20"/>
              </w:rPr>
            </w:pPr>
          </w:p>
        </w:tc>
        <w:tc>
          <w:tcPr>
            <w:tcW w:w="1718" w:type="dxa"/>
          </w:tcPr>
          <w:p w14:paraId="36D6359B" w14:textId="296EA779" w:rsidR="00D37037" w:rsidRDefault="00D37037" w:rsidP="00D37037">
            <w:pPr>
              <w:rPr>
                <w:rFonts w:ascii="Arial Narrow" w:hAnsi="Arial Narrow"/>
                <w:sz w:val="20"/>
                <w:szCs w:val="20"/>
              </w:rPr>
            </w:pPr>
          </w:p>
          <w:p w14:paraId="151B8B60" w14:textId="77777777" w:rsidR="00D37037" w:rsidRDefault="00D37037" w:rsidP="00D37037">
            <w:pPr>
              <w:rPr>
                <w:rFonts w:ascii="Arial Narrow" w:hAnsi="Arial Narrow"/>
                <w:sz w:val="20"/>
                <w:szCs w:val="20"/>
              </w:rPr>
            </w:pPr>
          </w:p>
          <w:p w14:paraId="398D4AB0" w14:textId="7C771CAC" w:rsidR="00D37037" w:rsidRDefault="00D37037" w:rsidP="00D37037">
            <w:pPr>
              <w:rPr>
                <w:rFonts w:ascii="Arial Narrow" w:hAnsi="Arial Narrow"/>
                <w:sz w:val="20"/>
                <w:szCs w:val="20"/>
              </w:rPr>
            </w:pPr>
          </w:p>
          <w:p w14:paraId="0093F16B" w14:textId="77777777" w:rsidR="00D37037" w:rsidRPr="00B04DB4" w:rsidRDefault="00D37037" w:rsidP="00D37037">
            <w:pPr>
              <w:rPr>
                <w:rFonts w:ascii="Arial Narrow" w:hAnsi="Arial Narrow"/>
                <w:sz w:val="20"/>
                <w:szCs w:val="20"/>
              </w:rPr>
            </w:pPr>
          </w:p>
          <w:p w14:paraId="238AA1C2" w14:textId="5FD1A87B" w:rsidR="00D37037" w:rsidRPr="00B04DB4" w:rsidRDefault="00D37037" w:rsidP="00D37037">
            <w:pPr>
              <w:jc w:val="center"/>
              <w:rPr>
                <w:rFonts w:ascii="Arial Narrow" w:hAnsi="Arial Narrow"/>
                <w:sz w:val="20"/>
                <w:szCs w:val="20"/>
              </w:rPr>
            </w:pPr>
            <w:r w:rsidRPr="00B04DB4">
              <w:rPr>
                <w:rFonts w:ascii="Arial Narrow" w:hAnsi="Arial Narrow"/>
                <w:sz w:val="20"/>
                <w:szCs w:val="20"/>
              </w:rPr>
              <w:t>Cele Szczegółowe</w:t>
            </w:r>
          </w:p>
          <w:p w14:paraId="0939710C" w14:textId="185873D9" w:rsidR="00D37037" w:rsidRPr="00B04DB4" w:rsidRDefault="00D37037" w:rsidP="00D37037">
            <w:pPr>
              <w:jc w:val="center"/>
              <w:rPr>
                <w:rFonts w:ascii="Arial Narrow" w:hAnsi="Arial Narrow"/>
                <w:sz w:val="20"/>
                <w:szCs w:val="20"/>
              </w:rPr>
            </w:pPr>
            <w:r w:rsidRPr="00B04DB4">
              <w:rPr>
                <w:rFonts w:ascii="Arial Narrow" w:hAnsi="Arial Narrow"/>
                <w:sz w:val="20"/>
                <w:szCs w:val="20"/>
              </w:rPr>
              <w:t>(operacyjne)</w:t>
            </w:r>
          </w:p>
          <w:p w14:paraId="186C4DE5" w14:textId="77777777" w:rsidR="00D37037" w:rsidRPr="00B04DB4" w:rsidRDefault="00D37037" w:rsidP="00D37037">
            <w:pPr>
              <w:jc w:val="center"/>
              <w:rPr>
                <w:rFonts w:ascii="Arial Narrow" w:hAnsi="Arial Narrow"/>
                <w:sz w:val="20"/>
                <w:szCs w:val="20"/>
              </w:rPr>
            </w:pPr>
            <w:r w:rsidRPr="00B04DB4">
              <w:rPr>
                <w:rFonts w:ascii="Arial Narrow" w:hAnsi="Arial Narrow"/>
                <w:sz w:val="20"/>
                <w:szCs w:val="20"/>
              </w:rPr>
              <w:t>Programu</w:t>
            </w:r>
          </w:p>
        </w:tc>
        <w:tc>
          <w:tcPr>
            <w:tcW w:w="7241" w:type="dxa"/>
            <w:gridSpan w:val="2"/>
          </w:tcPr>
          <w:p w14:paraId="0C77A67E" w14:textId="5E87E8DE" w:rsidR="00D37037" w:rsidRPr="00B04DB4" w:rsidRDefault="00D37037" w:rsidP="000346E7">
            <w:pPr>
              <w:rPr>
                <w:rFonts w:ascii="Arial Narrow" w:hAnsi="Arial Narrow" w:cs="Tahoma"/>
                <w:sz w:val="20"/>
                <w:szCs w:val="20"/>
              </w:rPr>
            </w:pPr>
            <w:r w:rsidRPr="401B8D2B">
              <w:rPr>
                <w:rFonts w:ascii="Arial Narrow" w:hAnsi="Arial Narrow"/>
                <w:sz w:val="20"/>
                <w:szCs w:val="20"/>
                <w:u w:val="single"/>
              </w:rPr>
              <w:t>Cel Szczegółowy 1:</w:t>
            </w:r>
            <w:r w:rsidRPr="401B8D2B">
              <w:rPr>
                <w:rFonts w:ascii="Arial Narrow" w:hAnsi="Arial Narrow"/>
                <w:sz w:val="20"/>
                <w:szCs w:val="20"/>
              </w:rPr>
              <w:t xml:space="preserve"> Ograniczanie stosowania substancji psychoaktywnych, środków odurzających, substancji psychotropowych, środków zastępczych i NSP.</w:t>
            </w:r>
          </w:p>
          <w:p w14:paraId="73C282D1" w14:textId="77777777" w:rsidR="00D37037" w:rsidRPr="00B04DB4" w:rsidRDefault="00D37037" w:rsidP="000346E7">
            <w:pPr>
              <w:rPr>
                <w:rFonts w:ascii="Arial Narrow" w:hAnsi="Arial Narrow"/>
                <w:sz w:val="20"/>
                <w:szCs w:val="20"/>
                <w:u w:val="single"/>
              </w:rPr>
            </w:pPr>
          </w:p>
          <w:p w14:paraId="7865EE0B" w14:textId="415B7468" w:rsidR="00D37037" w:rsidRPr="00B04DB4" w:rsidRDefault="00D37037" w:rsidP="000346E7">
            <w:pPr>
              <w:rPr>
                <w:rFonts w:ascii="Arial Narrow" w:hAnsi="Arial Narrow"/>
                <w:i/>
                <w:iCs/>
                <w:sz w:val="20"/>
                <w:szCs w:val="20"/>
              </w:rPr>
            </w:pPr>
            <w:r w:rsidRPr="401B8D2B">
              <w:rPr>
                <w:rFonts w:ascii="Arial Narrow" w:hAnsi="Arial Narrow"/>
                <w:sz w:val="20"/>
                <w:szCs w:val="20"/>
                <w:u w:val="single"/>
              </w:rPr>
              <w:t>Cel Szczegółowy 2:</w:t>
            </w:r>
            <w:r w:rsidRPr="401B8D2B">
              <w:rPr>
                <w:rFonts w:ascii="Arial Narrow" w:hAnsi="Arial Narrow"/>
                <w:sz w:val="20"/>
                <w:szCs w:val="20"/>
              </w:rPr>
              <w:t xml:space="preserve"> </w:t>
            </w:r>
            <w:r w:rsidRPr="401B8D2B">
              <w:rPr>
                <w:rFonts w:ascii="Arial Narrow" w:hAnsi="Arial Narrow" w:cstheme="minorBidi"/>
                <w:sz w:val="20"/>
                <w:szCs w:val="20"/>
              </w:rPr>
              <w:t xml:space="preserve">Rozwój oferty profilaktycznej, sprzyjającej kształtowaniu postaw </w:t>
            </w:r>
            <w:r>
              <w:br/>
            </w:r>
            <w:r w:rsidRPr="401B8D2B">
              <w:rPr>
                <w:rFonts w:ascii="Arial Narrow" w:hAnsi="Arial Narrow" w:cstheme="minorBidi"/>
                <w:sz w:val="20"/>
                <w:szCs w:val="20"/>
              </w:rPr>
              <w:t>i zachowań prozdrowotnych, skierowanej w szczególności do dzieci i młodzieży.</w:t>
            </w:r>
          </w:p>
          <w:p w14:paraId="61415ED4" w14:textId="77777777" w:rsidR="00D37037" w:rsidRPr="00B04DB4" w:rsidRDefault="00D37037" w:rsidP="000346E7">
            <w:pPr>
              <w:rPr>
                <w:rFonts w:ascii="Arial Narrow" w:hAnsi="Arial Narrow"/>
                <w:sz w:val="20"/>
                <w:szCs w:val="20"/>
                <w:u w:val="single"/>
              </w:rPr>
            </w:pPr>
          </w:p>
          <w:p w14:paraId="6F65689F" w14:textId="03EEB556" w:rsidR="00D37037" w:rsidRPr="00B04DB4" w:rsidRDefault="00D37037" w:rsidP="000346E7">
            <w:pPr>
              <w:rPr>
                <w:rFonts w:ascii="Arial Narrow" w:hAnsi="Arial Narrow"/>
                <w:sz w:val="20"/>
                <w:szCs w:val="20"/>
              </w:rPr>
            </w:pPr>
            <w:r w:rsidRPr="00B04DB4">
              <w:rPr>
                <w:rFonts w:ascii="Arial Narrow" w:hAnsi="Arial Narrow"/>
                <w:sz w:val="20"/>
                <w:szCs w:val="20"/>
                <w:u w:val="single"/>
              </w:rPr>
              <w:t>Cel Szczegółowy 3:</w:t>
            </w:r>
            <w:r w:rsidRPr="00B04DB4">
              <w:rPr>
                <w:rFonts w:ascii="Arial Narrow" w:hAnsi="Arial Narrow"/>
                <w:sz w:val="20"/>
                <w:szCs w:val="20"/>
              </w:rPr>
              <w:t xml:space="preserve"> </w:t>
            </w:r>
            <w:r w:rsidRPr="401B8D2B">
              <w:rPr>
                <w:rFonts w:ascii="Arial Narrow" w:hAnsi="Arial Narrow" w:cstheme="minorBidi"/>
                <w:sz w:val="20"/>
                <w:szCs w:val="20"/>
                <w:shd w:val="clear" w:color="auto" w:fill="FFFFFF"/>
              </w:rPr>
              <w:t xml:space="preserve">Ograniczenie szkód zdrowotnych, psychologicznych i społecznych wynikających ze spożywania </w:t>
            </w:r>
            <w:r w:rsidRPr="401B8D2B">
              <w:rPr>
                <w:rFonts w:ascii="Arial Narrow" w:hAnsi="Arial Narrow" w:cstheme="minorBidi"/>
                <w:sz w:val="20"/>
                <w:szCs w:val="20"/>
              </w:rPr>
              <w:t>środków psychoaktywnych oraz innych zachowań ryzykownych.</w:t>
            </w:r>
          </w:p>
          <w:p w14:paraId="24BCA85B" w14:textId="77777777" w:rsidR="00D37037" w:rsidRPr="00B04DB4" w:rsidRDefault="00D37037" w:rsidP="000346E7">
            <w:pPr>
              <w:pStyle w:val="Default"/>
              <w:rPr>
                <w:rFonts w:ascii="Arial Narrow" w:hAnsi="Arial Narrow"/>
                <w:sz w:val="20"/>
                <w:u w:val="single"/>
              </w:rPr>
            </w:pPr>
          </w:p>
          <w:p w14:paraId="206B9632" w14:textId="36F9F2E3" w:rsidR="00D37037" w:rsidRPr="00B04DB4" w:rsidRDefault="00D37037" w:rsidP="000346E7">
            <w:pPr>
              <w:pStyle w:val="Default"/>
              <w:rPr>
                <w:rFonts w:ascii="Arial Narrow" w:hAnsi="Arial Narrow" w:cs="Tahoma"/>
                <w:sz w:val="20"/>
                <w:szCs w:val="20"/>
              </w:rPr>
            </w:pPr>
            <w:r w:rsidRPr="401B8D2B">
              <w:rPr>
                <w:rFonts w:ascii="Arial Narrow" w:hAnsi="Arial Narrow"/>
                <w:sz w:val="20"/>
                <w:szCs w:val="20"/>
                <w:u w:val="single"/>
              </w:rPr>
              <w:t>Cel Szczegółowy 4:</w:t>
            </w:r>
            <w:r w:rsidRPr="401B8D2B">
              <w:rPr>
                <w:rFonts w:ascii="Arial Narrow" w:hAnsi="Arial Narrow"/>
                <w:sz w:val="20"/>
                <w:szCs w:val="20"/>
              </w:rPr>
              <w:t xml:space="preserve"> </w:t>
            </w:r>
            <w:r w:rsidRPr="401B8D2B">
              <w:rPr>
                <w:rFonts w:ascii="Arial Narrow" w:hAnsi="Arial Narrow" w:cs="Tahoma"/>
                <w:sz w:val="20"/>
                <w:szCs w:val="20"/>
              </w:rPr>
              <w:t xml:space="preserve">Optymalizacja systemu planowania, monitorowania i kontrolowania </w:t>
            </w:r>
            <w:r w:rsidR="00135CD2">
              <w:rPr>
                <w:rFonts w:ascii="Arial Narrow" w:hAnsi="Arial Narrow" w:cs="Tahoma"/>
                <w:sz w:val="20"/>
                <w:szCs w:val="20"/>
              </w:rPr>
              <w:br/>
            </w:r>
            <w:r w:rsidRPr="401B8D2B">
              <w:rPr>
                <w:rFonts w:ascii="Arial Narrow" w:hAnsi="Arial Narrow" w:cs="Tahoma"/>
                <w:sz w:val="20"/>
                <w:szCs w:val="20"/>
              </w:rPr>
              <w:t xml:space="preserve">realizacji Programu oraz wzmacnianie synergii działań i współpracy podmiotów zaangażowanych </w:t>
            </w:r>
            <w:r w:rsidR="000346E7">
              <w:rPr>
                <w:rFonts w:ascii="Arial Narrow" w:hAnsi="Arial Narrow" w:cs="Tahoma"/>
                <w:sz w:val="20"/>
                <w:szCs w:val="20"/>
              </w:rPr>
              <w:br/>
            </w:r>
            <w:r w:rsidRPr="401B8D2B">
              <w:rPr>
                <w:rFonts w:ascii="Arial Narrow" w:hAnsi="Arial Narrow" w:cs="Tahoma"/>
                <w:sz w:val="20"/>
                <w:szCs w:val="20"/>
              </w:rPr>
              <w:t>w przeciwdziałanie uzależnieniom.</w:t>
            </w:r>
          </w:p>
        </w:tc>
      </w:tr>
      <w:tr w:rsidR="00A20044" w:rsidRPr="00B04DB4" w14:paraId="69700A08" w14:textId="77777777" w:rsidTr="00135CD2">
        <w:trPr>
          <w:trHeight w:val="6315"/>
        </w:trPr>
        <w:tc>
          <w:tcPr>
            <w:tcW w:w="2509" w:type="dxa"/>
            <w:vMerge w:val="restart"/>
          </w:tcPr>
          <w:p w14:paraId="419842F8" w14:textId="77777777" w:rsidR="00A20044" w:rsidRPr="00B04DB4" w:rsidRDefault="00A20044" w:rsidP="00D37037">
            <w:pPr>
              <w:jc w:val="center"/>
              <w:rPr>
                <w:rFonts w:ascii="Arial Narrow" w:hAnsi="Arial Narrow"/>
                <w:sz w:val="20"/>
                <w:szCs w:val="20"/>
              </w:rPr>
            </w:pPr>
          </w:p>
          <w:p w14:paraId="0E86DD59" w14:textId="77777777" w:rsidR="00A20044" w:rsidRPr="00B04DB4" w:rsidRDefault="00A20044" w:rsidP="00D37037">
            <w:pPr>
              <w:jc w:val="center"/>
              <w:rPr>
                <w:rFonts w:ascii="Arial Narrow" w:hAnsi="Arial Narrow"/>
                <w:sz w:val="20"/>
                <w:szCs w:val="20"/>
              </w:rPr>
            </w:pPr>
          </w:p>
          <w:p w14:paraId="66E64B9D" w14:textId="77777777" w:rsidR="00A20044" w:rsidRPr="00B04DB4" w:rsidRDefault="00A20044" w:rsidP="00D37037">
            <w:pPr>
              <w:jc w:val="center"/>
              <w:rPr>
                <w:rFonts w:ascii="Arial Narrow" w:hAnsi="Arial Narrow"/>
                <w:sz w:val="20"/>
                <w:szCs w:val="20"/>
              </w:rPr>
            </w:pPr>
          </w:p>
          <w:p w14:paraId="2BEFAD4A" w14:textId="77777777" w:rsidR="00A20044" w:rsidRPr="00B04DB4" w:rsidRDefault="00A20044" w:rsidP="00D37037">
            <w:pPr>
              <w:jc w:val="center"/>
              <w:rPr>
                <w:rFonts w:ascii="Arial Narrow" w:hAnsi="Arial Narrow"/>
                <w:sz w:val="20"/>
                <w:szCs w:val="20"/>
              </w:rPr>
            </w:pPr>
          </w:p>
          <w:p w14:paraId="24D7AEE6" w14:textId="77777777" w:rsidR="00A20044" w:rsidRPr="00B04DB4" w:rsidRDefault="00A20044" w:rsidP="00D37037">
            <w:pPr>
              <w:jc w:val="center"/>
              <w:rPr>
                <w:rFonts w:ascii="Arial Narrow" w:hAnsi="Arial Narrow"/>
                <w:sz w:val="20"/>
                <w:szCs w:val="20"/>
              </w:rPr>
            </w:pPr>
          </w:p>
          <w:p w14:paraId="015D7E2F" w14:textId="77777777" w:rsidR="00A20044" w:rsidRPr="00B04DB4" w:rsidRDefault="00A20044" w:rsidP="00D37037">
            <w:pPr>
              <w:jc w:val="center"/>
              <w:rPr>
                <w:rFonts w:ascii="Arial Narrow" w:hAnsi="Arial Narrow"/>
                <w:sz w:val="20"/>
                <w:szCs w:val="20"/>
              </w:rPr>
            </w:pPr>
          </w:p>
          <w:p w14:paraId="7ABE6F44" w14:textId="77777777" w:rsidR="00A20044" w:rsidRPr="00B04DB4" w:rsidRDefault="00A20044" w:rsidP="00D37037">
            <w:pPr>
              <w:jc w:val="center"/>
              <w:rPr>
                <w:rFonts w:ascii="Arial Narrow" w:hAnsi="Arial Narrow"/>
                <w:sz w:val="20"/>
                <w:szCs w:val="20"/>
              </w:rPr>
            </w:pPr>
          </w:p>
          <w:p w14:paraId="76BF8B9F" w14:textId="77777777" w:rsidR="00A20044" w:rsidRPr="00B04DB4" w:rsidRDefault="00A20044" w:rsidP="00D37037">
            <w:pPr>
              <w:jc w:val="center"/>
              <w:rPr>
                <w:rFonts w:ascii="Arial Narrow" w:hAnsi="Arial Narrow"/>
                <w:sz w:val="20"/>
                <w:szCs w:val="20"/>
              </w:rPr>
            </w:pPr>
          </w:p>
          <w:p w14:paraId="2D5C4B2C" w14:textId="77777777" w:rsidR="00A20044" w:rsidRPr="00B04DB4" w:rsidRDefault="00A20044" w:rsidP="00D37037">
            <w:pPr>
              <w:jc w:val="center"/>
              <w:rPr>
                <w:rFonts w:ascii="Arial Narrow" w:hAnsi="Arial Narrow"/>
                <w:sz w:val="20"/>
                <w:szCs w:val="20"/>
              </w:rPr>
            </w:pPr>
          </w:p>
          <w:p w14:paraId="48BCACED" w14:textId="77777777" w:rsidR="00A20044" w:rsidRPr="00B04DB4" w:rsidRDefault="00A20044" w:rsidP="00D37037">
            <w:pPr>
              <w:jc w:val="center"/>
              <w:rPr>
                <w:rFonts w:ascii="Arial Narrow" w:hAnsi="Arial Narrow"/>
                <w:sz w:val="20"/>
                <w:szCs w:val="20"/>
              </w:rPr>
            </w:pPr>
          </w:p>
          <w:p w14:paraId="0942E70E" w14:textId="77777777" w:rsidR="00A20044" w:rsidRPr="00B04DB4" w:rsidRDefault="00A20044" w:rsidP="00D37037">
            <w:pPr>
              <w:jc w:val="center"/>
              <w:rPr>
                <w:rFonts w:ascii="Arial Narrow" w:hAnsi="Arial Narrow"/>
                <w:sz w:val="20"/>
                <w:szCs w:val="20"/>
              </w:rPr>
            </w:pPr>
          </w:p>
          <w:p w14:paraId="66A6A73A" w14:textId="77777777" w:rsidR="00A20044" w:rsidRPr="00B04DB4" w:rsidRDefault="00A20044" w:rsidP="00D37037">
            <w:pPr>
              <w:jc w:val="center"/>
              <w:rPr>
                <w:rFonts w:ascii="Arial Narrow" w:hAnsi="Arial Narrow"/>
                <w:sz w:val="20"/>
                <w:szCs w:val="20"/>
              </w:rPr>
            </w:pPr>
          </w:p>
          <w:p w14:paraId="226A3D2E" w14:textId="77777777" w:rsidR="00A20044" w:rsidRPr="00B04DB4" w:rsidRDefault="00A20044" w:rsidP="00D37037">
            <w:pPr>
              <w:jc w:val="center"/>
              <w:rPr>
                <w:rFonts w:ascii="Arial Narrow" w:hAnsi="Arial Narrow"/>
                <w:sz w:val="20"/>
                <w:szCs w:val="20"/>
              </w:rPr>
            </w:pPr>
          </w:p>
          <w:p w14:paraId="60B9D0C5" w14:textId="77777777" w:rsidR="00A20044" w:rsidRPr="00B04DB4" w:rsidRDefault="00A20044" w:rsidP="00D37037">
            <w:pPr>
              <w:jc w:val="center"/>
              <w:rPr>
                <w:rFonts w:ascii="Arial Narrow" w:hAnsi="Arial Narrow"/>
                <w:sz w:val="20"/>
                <w:szCs w:val="20"/>
              </w:rPr>
            </w:pPr>
          </w:p>
          <w:p w14:paraId="538B0535" w14:textId="18269BF0" w:rsidR="00A20044" w:rsidRDefault="00A20044" w:rsidP="00D37037">
            <w:pPr>
              <w:jc w:val="center"/>
              <w:rPr>
                <w:rFonts w:ascii="Arial Narrow" w:hAnsi="Arial Narrow"/>
                <w:sz w:val="20"/>
                <w:szCs w:val="20"/>
              </w:rPr>
            </w:pPr>
          </w:p>
          <w:p w14:paraId="1C39176A" w14:textId="5543ED16" w:rsidR="00A20044" w:rsidRDefault="00A20044" w:rsidP="00D37037">
            <w:pPr>
              <w:jc w:val="center"/>
              <w:rPr>
                <w:rFonts w:ascii="Arial Narrow" w:hAnsi="Arial Narrow"/>
                <w:sz w:val="20"/>
                <w:szCs w:val="20"/>
              </w:rPr>
            </w:pPr>
          </w:p>
          <w:p w14:paraId="29EB4BF2" w14:textId="42CD4C6B" w:rsidR="00A20044" w:rsidRDefault="00A20044" w:rsidP="00D37037">
            <w:pPr>
              <w:jc w:val="center"/>
              <w:rPr>
                <w:rFonts w:ascii="Arial Narrow" w:hAnsi="Arial Narrow"/>
                <w:sz w:val="20"/>
                <w:szCs w:val="20"/>
              </w:rPr>
            </w:pPr>
          </w:p>
          <w:p w14:paraId="58F985FA" w14:textId="7795B13E" w:rsidR="00A20044" w:rsidRDefault="00A20044" w:rsidP="00D37037">
            <w:pPr>
              <w:jc w:val="center"/>
              <w:rPr>
                <w:rFonts w:ascii="Arial Narrow" w:hAnsi="Arial Narrow"/>
                <w:sz w:val="20"/>
                <w:szCs w:val="20"/>
              </w:rPr>
            </w:pPr>
          </w:p>
          <w:p w14:paraId="44BD872B" w14:textId="35F748F9" w:rsidR="00A20044" w:rsidRDefault="00A20044" w:rsidP="00D37037">
            <w:pPr>
              <w:jc w:val="center"/>
              <w:rPr>
                <w:rFonts w:ascii="Arial Narrow" w:hAnsi="Arial Narrow"/>
                <w:sz w:val="20"/>
                <w:szCs w:val="20"/>
              </w:rPr>
            </w:pPr>
          </w:p>
          <w:p w14:paraId="6AB755D1" w14:textId="16641935" w:rsidR="00A20044" w:rsidRDefault="00A20044" w:rsidP="00D37037">
            <w:pPr>
              <w:jc w:val="center"/>
              <w:rPr>
                <w:rFonts w:ascii="Arial Narrow" w:hAnsi="Arial Narrow"/>
                <w:sz w:val="20"/>
                <w:szCs w:val="20"/>
              </w:rPr>
            </w:pPr>
          </w:p>
          <w:p w14:paraId="1927B769" w14:textId="77777777" w:rsidR="00A20044" w:rsidRPr="00B04DB4" w:rsidRDefault="00A20044" w:rsidP="00D37037">
            <w:pPr>
              <w:jc w:val="center"/>
              <w:rPr>
                <w:rFonts w:ascii="Arial Narrow" w:hAnsi="Arial Narrow"/>
                <w:sz w:val="20"/>
                <w:szCs w:val="20"/>
              </w:rPr>
            </w:pPr>
          </w:p>
          <w:p w14:paraId="1753B4D2" w14:textId="77777777" w:rsidR="00A20044" w:rsidRPr="00B04DB4" w:rsidRDefault="00A20044" w:rsidP="00D37037">
            <w:pPr>
              <w:jc w:val="center"/>
              <w:rPr>
                <w:rFonts w:ascii="Arial Narrow" w:hAnsi="Arial Narrow"/>
                <w:sz w:val="20"/>
                <w:szCs w:val="20"/>
              </w:rPr>
            </w:pPr>
          </w:p>
          <w:p w14:paraId="014CABB8" w14:textId="77777777" w:rsidR="00A20044" w:rsidRPr="00B04DB4" w:rsidRDefault="00A20044" w:rsidP="00D37037">
            <w:pPr>
              <w:jc w:val="center"/>
              <w:rPr>
                <w:rFonts w:ascii="Arial Narrow" w:hAnsi="Arial Narrow"/>
                <w:sz w:val="20"/>
                <w:szCs w:val="20"/>
              </w:rPr>
            </w:pPr>
          </w:p>
          <w:p w14:paraId="756453A2" w14:textId="77777777" w:rsidR="00A20044" w:rsidRPr="00B04DB4" w:rsidRDefault="00A20044" w:rsidP="00D37037">
            <w:pPr>
              <w:jc w:val="center"/>
              <w:rPr>
                <w:rFonts w:ascii="Arial Narrow" w:hAnsi="Arial Narrow"/>
                <w:sz w:val="20"/>
                <w:szCs w:val="20"/>
              </w:rPr>
            </w:pPr>
            <w:r w:rsidRPr="00B04DB4">
              <w:rPr>
                <w:rFonts w:ascii="Arial Narrow" w:hAnsi="Arial Narrow"/>
                <w:sz w:val="20"/>
                <w:szCs w:val="20"/>
              </w:rPr>
              <w:t>Kierunki</w:t>
            </w:r>
          </w:p>
          <w:p w14:paraId="718CA28E" w14:textId="77777777" w:rsidR="00A20044" w:rsidRPr="00B04DB4" w:rsidRDefault="00A20044" w:rsidP="00D37037">
            <w:pPr>
              <w:jc w:val="center"/>
              <w:rPr>
                <w:rFonts w:ascii="Arial Narrow" w:hAnsi="Arial Narrow"/>
                <w:sz w:val="20"/>
                <w:szCs w:val="20"/>
              </w:rPr>
            </w:pPr>
          </w:p>
          <w:p w14:paraId="3449B9E5" w14:textId="77777777" w:rsidR="00A20044" w:rsidRPr="00B04DB4" w:rsidRDefault="00A20044" w:rsidP="00D37037">
            <w:pPr>
              <w:jc w:val="center"/>
              <w:rPr>
                <w:rFonts w:ascii="Arial Narrow" w:hAnsi="Arial Narrow"/>
                <w:sz w:val="20"/>
                <w:szCs w:val="20"/>
              </w:rPr>
            </w:pPr>
          </w:p>
          <w:p w14:paraId="7ED31B86" w14:textId="77777777" w:rsidR="00A20044" w:rsidRPr="00B04DB4" w:rsidRDefault="00A20044" w:rsidP="00D37037">
            <w:pPr>
              <w:jc w:val="center"/>
              <w:rPr>
                <w:rFonts w:ascii="Arial Narrow" w:hAnsi="Arial Narrow"/>
                <w:sz w:val="20"/>
                <w:szCs w:val="20"/>
              </w:rPr>
            </w:pPr>
          </w:p>
          <w:p w14:paraId="6FCC4A06" w14:textId="77777777" w:rsidR="00A20044" w:rsidRPr="00B04DB4" w:rsidRDefault="00A20044" w:rsidP="00D37037">
            <w:pPr>
              <w:jc w:val="center"/>
              <w:rPr>
                <w:rFonts w:ascii="Arial Narrow" w:hAnsi="Arial Narrow"/>
                <w:sz w:val="20"/>
                <w:szCs w:val="20"/>
              </w:rPr>
            </w:pPr>
          </w:p>
          <w:p w14:paraId="4BD071E7" w14:textId="77777777" w:rsidR="00A20044" w:rsidRPr="00B04DB4" w:rsidRDefault="00A20044" w:rsidP="00D37037">
            <w:pPr>
              <w:jc w:val="center"/>
              <w:rPr>
                <w:rFonts w:ascii="Arial Narrow" w:hAnsi="Arial Narrow"/>
                <w:sz w:val="20"/>
                <w:szCs w:val="20"/>
              </w:rPr>
            </w:pPr>
          </w:p>
          <w:p w14:paraId="400279D4" w14:textId="77777777" w:rsidR="00A20044" w:rsidRPr="00B04DB4" w:rsidRDefault="00A20044" w:rsidP="00D37037">
            <w:pPr>
              <w:jc w:val="center"/>
              <w:rPr>
                <w:rFonts w:ascii="Arial Narrow" w:hAnsi="Arial Narrow"/>
                <w:sz w:val="20"/>
                <w:szCs w:val="20"/>
              </w:rPr>
            </w:pPr>
          </w:p>
          <w:p w14:paraId="785350C0" w14:textId="77777777" w:rsidR="00A20044" w:rsidRPr="00B04DB4" w:rsidRDefault="00A20044" w:rsidP="00D37037">
            <w:pPr>
              <w:jc w:val="center"/>
              <w:rPr>
                <w:rFonts w:ascii="Arial Narrow" w:hAnsi="Arial Narrow"/>
                <w:sz w:val="20"/>
                <w:szCs w:val="20"/>
              </w:rPr>
            </w:pPr>
          </w:p>
          <w:p w14:paraId="5715EEF9" w14:textId="77777777" w:rsidR="00A20044" w:rsidRPr="00B04DB4" w:rsidRDefault="00A20044" w:rsidP="00D37037">
            <w:pPr>
              <w:jc w:val="center"/>
              <w:rPr>
                <w:rFonts w:ascii="Arial Narrow" w:hAnsi="Arial Narrow"/>
                <w:sz w:val="20"/>
                <w:szCs w:val="20"/>
              </w:rPr>
            </w:pPr>
          </w:p>
          <w:p w14:paraId="10F9FB1B" w14:textId="77777777" w:rsidR="00A20044" w:rsidRPr="00B04DB4" w:rsidRDefault="00A20044" w:rsidP="00D37037">
            <w:pPr>
              <w:jc w:val="center"/>
              <w:rPr>
                <w:rFonts w:ascii="Arial Narrow" w:hAnsi="Arial Narrow"/>
                <w:sz w:val="20"/>
                <w:szCs w:val="20"/>
              </w:rPr>
            </w:pPr>
          </w:p>
          <w:p w14:paraId="131983D5" w14:textId="77777777" w:rsidR="00A20044" w:rsidRPr="00B04DB4" w:rsidRDefault="00A20044" w:rsidP="00D37037">
            <w:pPr>
              <w:jc w:val="center"/>
              <w:rPr>
                <w:rFonts w:ascii="Arial Narrow" w:hAnsi="Arial Narrow"/>
                <w:sz w:val="20"/>
                <w:szCs w:val="20"/>
              </w:rPr>
            </w:pPr>
          </w:p>
          <w:p w14:paraId="2F5BB8C7" w14:textId="77777777" w:rsidR="00A20044" w:rsidRPr="00B04DB4" w:rsidRDefault="00A20044" w:rsidP="00D37037">
            <w:pPr>
              <w:jc w:val="center"/>
              <w:rPr>
                <w:rFonts w:ascii="Arial Narrow" w:hAnsi="Arial Narrow"/>
                <w:sz w:val="20"/>
                <w:szCs w:val="20"/>
              </w:rPr>
            </w:pPr>
          </w:p>
          <w:p w14:paraId="7C5AA501" w14:textId="77777777" w:rsidR="00A20044" w:rsidRPr="00B04DB4" w:rsidRDefault="00A20044" w:rsidP="00D37037">
            <w:pPr>
              <w:jc w:val="center"/>
              <w:rPr>
                <w:rFonts w:ascii="Arial Narrow" w:hAnsi="Arial Narrow"/>
                <w:sz w:val="20"/>
                <w:szCs w:val="20"/>
              </w:rPr>
            </w:pPr>
          </w:p>
          <w:p w14:paraId="0B537565" w14:textId="77777777" w:rsidR="00A20044" w:rsidRPr="00B04DB4" w:rsidRDefault="00A20044" w:rsidP="00D37037">
            <w:pPr>
              <w:jc w:val="center"/>
              <w:rPr>
                <w:rFonts w:ascii="Arial Narrow" w:hAnsi="Arial Narrow"/>
                <w:sz w:val="20"/>
                <w:szCs w:val="20"/>
              </w:rPr>
            </w:pPr>
          </w:p>
          <w:p w14:paraId="618B8D6C" w14:textId="77777777" w:rsidR="00A20044" w:rsidRPr="00B04DB4" w:rsidRDefault="00A20044" w:rsidP="00D37037">
            <w:pPr>
              <w:jc w:val="center"/>
              <w:rPr>
                <w:rFonts w:ascii="Arial Narrow" w:hAnsi="Arial Narrow"/>
                <w:sz w:val="20"/>
                <w:szCs w:val="20"/>
              </w:rPr>
            </w:pPr>
          </w:p>
          <w:p w14:paraId="6A2E8E8D" w14:textId="77777777" w:rsidR="00A20044" w:rsidRPr="00B04DB4" w:rsidRDefault="00A20044" w:rsidP="00D37037">
            <w:pPr>
              <w:jc w:val="center"/>
              <w:rPr>
                <w:rFonts w:ascii="Arial Narrow" w:hAnsi="Arial Narrow"/>
                <w:sz w:val="20"/>
                <w:szCs w:val="20"/>
              </w:rPr>
            </w:pPr>
          </w:p>
          <w:p w14:paraId="37147F0A" w14:textId="77777777" w:rsidR="00A20044" w:rsidRPr="00B04DB4" w:rsidRDefault="00A20044" w:rsidP="00D37037">
            <w:pPr>
              <w:jc w:val="center"/>
              <w:rPr>
                <w:rFonts w:ascii="Arial Narrow" w:hAnsi="Arial Narrow"/>
                <w:sz w:val="20"/>
                <w:szCs w:val="20"/>
              </w:rPr>
            </w:pPr>
          </w:p>
          <w:p w14:paraId="2E63CDCD" w14:textId="77777777" w:rsidR="00A20044" w:rsidRPr="00B04DB4" w:rsidRDefault="00A20044" w:rsidP="00D37037">
            <w:pPr>
              <w:jc w:val="center"/>
              <w:rPr>
                <w:rFonts w:ascii="Arial Narrow" w:hAnsi="Arial Narrow"/>
                <w:sz w:val="20"/>
                <w:szCs w:val="20"/>
              </w:rPr>
            </w:pPr>
          </w:p>
          <w:p w14:paraId="7B7F5993" w14:textId="77777777" w:rsidR="00A20044" w:rsidRPr="00B04DB4" w:rsidRDefault="00A20044" w:rsidP="00D37037">
            <w:pPr>
              <w:jc w:val="center"/>
              <w:rPr>
                <w:rFonts w:ascii="Arial Narrow" w:hAnsi="Arial Narrow"/>
                <w:sz w:val="20"/>
                <w:szCs w:val="20"/>
              </w:rPr>
            </w:pPr>
          </w:p>
          <w:p w14:paraId="092CBF94" w14:textId="77777777" w:rsidR="00A20044" w:rsidRPr="00B04DB4" w:rsidRDefault="00A20044" w:rsidP="00D37037">
            <w:pPr>
              <w:jc w:val="center"/>
              <w:rPr>
                <w:rFonts w:ascii="Arial Narrow" w:hAnsi="Arial Narrow"/>
                <w:sz w:val="20"/>
                <w:szCs w:val="20"/>
              </w:rPr>
            </w:pPr>
          </w:p>
          <w:p w14:paraId="088C597E" w14:textId="21EC6DA5" w:rsidR="00A20044" w:rsidRPr="00B04DB4" w:rsidRDefault="00A20044" w:rsidP="00D37037">
            <w:pPr>
              <w:rPr>
                <w:rFonts w:ascii="Arial Narrow" w:hAnsi="Arial Narrow"/>
                <w:sz w:val="20"/>
                <w:szCs w:val="20"/>
              </w:rPr>
            </w:pPr>
          </w:p>
          <w:p w14:paraId="5F413A2E" w14:textId="77777777" w:rsidR="00A20044" w:rsidRPr="00B04DB4" w:rsidRDefault="00A20044" w:rsidP="00D37037">
            <w:pPr>
              <w:jc w:val="center"/>
              <w:rPr>
                <w:rFonts w:ascii="Arial Narrow" w:hAnsi="Arial Narrow"/>
                <w:sz w:val="20"/>
                <w:szCs w:val="20"/>
              </w:rPr>
            </w:pPr>
          </w:p>
          <w:p w14:paraId="24E96AFC" w14:textId="77777777" w:rsidR="00A20044" w:rsidRPr="00B04DB4" w:rsidRDefault="00A20044" w:rsidP="00D37037">
            <w:pPr>
              <w:jc w:val="center"/>
              <w:rPr>
                <w:rFonts w:ascii="Arial Narrow" w:hAnsi="Arial Narrow"/>
                <w:sz w:val="20"/>
                <w:szCs w:val="20"/>
                <w:highlight w:val="yellow"/>
              </w:rPr>
            </w:pPr>
          </w:p>
        </w:tc>
        <w:tc>
          <w:tcPr>
            <w:tcW w:w="1718" w:type="dxa"/>
            <w:tcBorders>
              <w:bottom w:val="single" w:sz="4" w:space="0" w:color="auto"/>
            </w:tcBorders>
          </w:tcPr>
          <w:p w14:paraId="68D9902D" w14:textId="37624D81" w:rsidR="00A20044" w:rsidRPr="00B04DB4" w:rsidRDefault="00A20044" w:rsidP="00D37037">
            <w:pPr>
              <w:suppressAutoHyphens w:val="0"/>
              <w:rPr>
                <w:rFonts w:ascii="Arial Narrow" w:hAnsi="Arial Narrow"/>
                <w:sz w:val="20"/>
                <w:szCs w:val="20"/>
              </w:rPr>
            </w:pPr>
          </w:p>
          <w:p w14:paraId="51442AB3" w14:textId="3F26F0E4" w:rsidR="00A20044" w:rsidRPr="00B04DB4" w:rsidRDefault="00A20044" w:rsidP="00D37037">
            <w:pPr>
              <w:suppressAutoHyphens w:val="0"/>
              <w:rPr>
                <w:rFonts w:ascii="Arial Narrow" w:hAnsi="Arial Narrow"/>
                <w:sz w:val="20"/>
                <w:szCs w:val="20"/>
              </w:rPr>
            </w:pPr>
          </w:p>
          <w:p w14:paraId="53F428D4" w14:textId="58CF2A3A" w:rsidR="00A20044" w:rsidRPr="00B04DB4" w:rsidRDefault="00A20044" w:rsidP="00D37037">
            <w:pPr>
              <w:suppressAutoHyphens w:val="0"/>
              <w:rPr>
                <w:rFonts w:ascii="Arial Narrow" w:hAnsi="Arial Narrow"/>
                <w:sz w:val="20"/>
                <w:szCs w:val="20"/>
              </w:rPr>
            </w:pPr>
          </w:p>
          <w:p w14:paraId="1E93CB6A" w14:textId="26EF5AE8" w:rsidR="00A20044" w:rsidRPr="00B04DB4" w:rsidRDefault="00A20044" w:rsidP="00D37037">
            <w:pPr>
              <w:suppressAutoHyphens w:val="0"/>
              <w:rPr>
                <w:rFonts w:ascii="Arial Narrow" w:hAnsi="Arial Narrow"/>
                <w:sz w:val="20"/>
                <w:szCs w:val="20"/>
              </w:rPr>
            </w:pPr>
          </w:p>
          <w:p w14:paraId="477F2F00" w14:textId="753B0018" w:rsidR="00A20044" w:rsidRPr="00B04DB4" w:rsidRDefault="00A20044" w:rsidP="00D37037">
            <w:pPr>
              <w:suppressAutoHyphens w:val="0"/>
              <w:rPr>
                <w:rFonts w:ascii="Arial Narrow" w:hAnsi="Arial Narrow"/>
                <w:sz w:val="20"/>
                <w:szCs w:val="20"/>
              </w:rPr>
            </w:pPr>
          </w:p>
          <w:p w14:paraId="737F848A" w14:textId="7E0C8AA8" w:rsidR="00A20044" w:rsidRPr="00B04DB4" w:rsidRDefault="00A20044" w:rsidP="00D37037">
            <w:pPr>
              <w:suppressAutoHyphens w:val="0"/>
              <w:rPr>
                <w:rFonts w:ascii="Arial Narrow" w:hAnsi="Arial Narrow"/>
                <w:sz w:val="20"/>
                <w:szCs w:val="20"/>
              </w:rPr>
            </w:pPr>
          </w:p>
          <w:p w14:paraId="423037DB" w14:textId="4EDBAAE5" w:rsidR="00A20044" w:rsidRPr="00B04DB4" w:rsidRDefault="00A20044" w:rsidP="00D37037">
            <w:pPr>
              <w:suppressAutoHyphens w:val="0"/>
              <w:rPr>
                <w:rFonts w:ascii="Arial Narrow" w:hAnsi="Arial Narrow"/>
                <w:sz w:val="20"/>
                <w:szCs w:val="20"/>
              </w:rPr>
            </w:pPr>
          </w:p>
          <w:p w14:paraId="5C37E0F7" w14:textId="5D9961CA" w:rsidR="00A20044" w:rsidRDefault="00A20044" w:rsidP="00D37037">
            <w:pPr>
              <w:suppressAutoHyphens w:val="0"/>
              <w:rPr>
                <w:rFonts w:ascii="Arial Narrow" w:hAnsi="Arial Narrow"/>
                <w:sz w:val="20"/>
                <w:szCs w:val="20"/>
              </w:rPr>
            </w:pPr>
          </w:p>
          <w:p w14:paraId="60495CF8" w14:textId="79808715" w:rsidR="00A20044" w:rsidRDefault="00A20044" w:rsidP="00D37037">
            <w:pPr>
              <w:suppressAutoHyphens w:val="0"/>
              <w:rPr>
                <w:rFonts w:ascii="Arial Narrow" w:hAnsi="Arial Narrow"/>
                <w:sz w:val="20"/>
                <w:szCs w:val="20"/>
              </w:rPr>
            </w:pPr>
          </w:p>
          <w:p w14:paraId="52CB2D89" w14:textId="77777777" w:rsidR="00A20044" w:rsidRPr="00B04DB4" w:rsidRDefault="00A20044" w:rsidP="00D37037">
            <w:pPr>
              <w:suppressAutoHyphens w:val="0"/>
              <w:rPr>
                <w:rFonts w:ascii="Arial Narrow" w:hAnsi="Arial Narrow"/>
                <w:sz w:val="20"/>
                <w:szCs w:val="20"/>
              </w:rPr>
            </w:pPr>
          </w:p>
          <w:p w14:paraId="1DB2E264" w14:textId="3A4DE626" w:rsidR="00A20044" w:rsidRPr="00B04DB4" w:rsidRDefault="00A20044" w:rsidP="00D37037">
            <w:pPr>
              <w:suppressAutoHyphens w:val="0"/>
              <w:rPr>
                <w:rFonts w:ascii="Arial Narrow" w:hAnsi="Arial Narrow"/>
                <w:sz w:val="20"/>
                <w:szCs w:val="20"/>
              </w:rPr>
            </w:pPr>
          </w:p>
          <w:p w14:paraId="20DDF802" w14:textId="2D103360" w:rsidR="00A20044" w:rsidRPr="00B04DB4" w:rsidRDefault="00A20044" w:rsidP="00D37037">
            <w:pPr>
              <w:jc w:val="center"/>
              <w:rPr>
                <w:rFonts w:ascii="Arial Narrow" w:hAnsi="Arial Narrow"/>
                <w:b/>
                <w:bCs/>
                <w:sz w:val="20"/>
                <w:szCs w:val="20"/>
              </w:rPr>
            </w:pPr>
            <w:r w:rsidRPr="401B8D2B">
              <w:rPr>
                <w:rFonts w:ascii="Arial Narrow" w:hAnsi="Arial Narrow"/>
                <w:sz w:val="20"/>
                <w:szCs w:val="20"/>
              </w:rPr>
              <w:t>Kierunek Nr 1:</w:t>
            </w:r>
            <w:r w:rsidRPr="401B8D2B">
              <w:rPr>
                <w:rFonts w:ascii="Arial Narrow" w:hAnsi="Arial Narrow"/>
                <w:b/>
                <w:bCs/>
                <w:sz w:val="20"/>
                <w:szCs w:val="20"/>
              </w:rPr>
              <w:t xml:space="preserve"> PREWENCJA</w:t>
            </w:r>
          </w:p>
          <w:p w14:paraId="39681425" w14:textId="69B28BA7" w:rsidR="00A20044" w:rsidRPr="00B04DB4" w:rsidRDefault="00A20044" w:rsidP="00CC42C0">
            <w:pPr>
              <w:rPr>
                <w:rFonts w:ascii="Arial Narrow" w:hAnsi="Arial Narrow"/>
                <w:sz w:val="20"/>
                <w:szCs w:val="20"/>
              </w:rPr>
            </w:pPr>
          </w:p>
        </w:tc>
        <w:tc>
          <w:tcPr>
            <w:tcW w:w="7241" w:type="dxa"/>
            <w:gridSpan w:val="2"/>
            <w:tcBorders>
              <w:bottom w:val="single" w:sz="4" w:space="0" w:color="auto"/>
            </w:tcBorders>
          </w:tcPr>
          <w:p w14:paraId="6242026E" w14:textId="796AA9B1" w:rsidR="00A20044" w:rsidRPr="00823C42" w:rsidRDefault="00A20044" w:rsidP="00135CD2">
            <w:pPr>
              <w:rPr>
                <w:rFonts w:ascii="Arial Narrow" w:hAnsi="Arial Narrow" w:cs="Tahoma"/>
                <w:sz w:val="20"/>
                <w:szCs w:val="20"/>
              </w:rPr>
            </w:pPr>
            <w:r w:rsidRPr="401B8D2B">
              <w:rPr>
                <w:rFonts w:ascii="Arial Narrow" w:hAnsi="Arial Narrow" w:cs="Tahoma"/>
                <w:sz w:val="20"/>
                <w:szCs w:val="20"/>
              </w:rPr>
              <w:t xml:space="preserve">Zdrowie jest promowane przez zapewnienie odpowiednich warunków życia i warunków pracy, kształcenie, kulturę fizyczną, wypoczynek i rekreację. Kwestią kluczową dla </w:t>
            </w:r>
            <w:r w:rsidR="00D971AB">
              <w:rPr>
                <w:rFonts w:ascii="Arial Narrow" w:hAnsi="Arial Narrow" w:cs="Tahoma"/>
                <w:sz w:val="20"/>
                <w:szCs w:val="20"/>
              </w:rPr>
              <w:br/>
            </w:r>
            <w:r w:rsidRPr="401B8D2B">
              <w:rPr>
                <w:rFonts w:ascii="Arial Narrow" w:hAnsi="Arial Narrow" w:cs="Tahoma"/>
                <w:sz w:val="20"/>
                <w:szCs w:val="20"/>
              </w:rPr>
              <w:t>promocji zdrowia jest zapewnienie aktywnego uczestnictwa całego społeczeństwa, tym samym wszystkich jego struktur, w działaniach na rzecz zdrowia.  W modelu promocji zdrowia przywiązuje się ogromną wagę do jednostkowej odpowiedzialności za zdrowie.</w:t>
            </w:r>
          </w:p>
          <w:p w14:paraId="725697CA" w14:textId="72BC72F4" w:rsidR="00A20044" w:rsidRDefault="00A20044" w:rsidP="00135CD2">
            <w:pPr>
              <w:suppressAutoHyphens w:val="0"/>
              <w:contextualSpacing/>
              <w:rPr>
                <w:rFonts w:ascii="Arial Narrow" w:hAnsi="Arial Narrow"/>
                <w:sz w:val="20"/>
                <w:szCs w:val="20"/>
              </w:rPr>
            </w:pPr>
            <w:r w:rsidRPr="00B04DB4">
              <w:rPr>
                <w:rFonts w:ascii="Arial Narrow" w:hAnsi="Arial Narrow"/>
                <w:sz w:val="20"/>
                <w:szCs w:val="20"/>
              </w:rPr>
              <w:t>W celu prawidłowej realizacji zadań przyjęto następujące kierunki działań: prewencja (zapobieganie), interwencji (pomaganie) i organizacji programu (współpraca, synergia działań, wymiana informacji).</w:t>
            </w:r>
          </w:p>
          <w:p w14:paraId="1E427131" w14:textId="77777777" w:rsidR="00A20044" w:rsidRPr="00B04DB4" w:rsidRDefault="00A20044" w:rsidP="00135CD2">
            <w:pPr>
              <w:suppressAutoHyphens w:val="0"/>
              <w:contextualSpacing/>
              <w:rPr>
                <w:rFonts w:ascii="Arial Narrow" w:hAnsi="Arial Narrow"/>
                <w:sz w:val="20"/>
                <w:szCs w:val="20"/>
              </w:rPr>
            </w:pPr>
          </w:p>
          <w:p w14:paraId="2C6772A1" w14:textId="77777777" w:rsidR="00A20044" w:rsidRDefault="00A20044" w:rsidP="00135CD2">
            <w:pPr>
              <w:tabs>
                <w:tab w:val="left" w:pos="326"/>
                <w:tab w:val="center" w:pos="7568"/>
                <w:tab w:val="left" w:pos="8263"/>
              </w:tabs>
              <w:spacing w:after="120"/>
              <w:rPr>
                <w:rFonts w:ascii="Arial Narrow" w:hAnsi="Arial Narrow"/>
                <w:b/>
                <w:bCs/>
                <w:sz w:val="20"/>
                <w:szCs w:val="20"/>
                <w:lang w:eastAsia="pl-PL"/>
              </w:rPr>
            </w:pPr>
            <w:r w:rsidRPr="06346E5A">
              <w:rPr>
                <w:rFonts w:ascii="Arial Narrow" w:hAnsi="Arial Narrow"/>
                <w:b/>
                <w:bCs/>
                <w:sz w:val="20"/>
                <w:szCs w:val="20"/>
                <w:lang w:eastAsia="pl-PL"/>
              </w:rPr>
              <w:t>Obszar: Edukacja zdrowotna oraz podnoszenie kompetencji kadr</w:t>
            </w:r>
            <w:r>
              <w:rPr>
                <w:rFonts w:ascii="Arial Narrow" w:hAnsi="Arial Narrow"/>
                <w:b/>
                <w:bCs/>
                <w:sz w:val="20"/>
                <w:szCs w:val="20"/>
                <w:lang w:eastAsia="pl-PL"/>
              </w:rPr>
              <w:t>:</w:t>
            </w:r>
          </w:p>
          <w:p w14:paraId="17A553FF" w14:textId="77777777" w:rsidR="00A20044" w:rsidRPr="00B04DB4" w:rsidRDefault="00A20044" w:rsidP="00135CD2">
            <w:pPr>
              <w:tabs>
                <w:tab w:val="left" w:pos="326"/>
                <w:tab w:val="center" w:pos="7568"/>
                <w:tab w:val="left" w:pos="8263"/>
              </w:tabs>
              <w:spacing w:after="120"/>
              <w:rPr>
                <w:rFonts w:ascii="Arial Narrow" w:hAnsi="Arial Narrow" w:cs="Arial"/>
                <w:b/>
                <w:bCs/>
                <w:sz w:val="20"/>
                <w:szCs w:val="20"/>
              </w:rPr>
            </w:pPr>
            <w:r w:rsidRPr="06346E5A">
              <w:rPr>
                <w:rFonts w:ascii="Arial Narrow" w:hAnsi="Arial Narrow"/>
                <w:b/>
                <w:bCs/>
                <w:sz w:val="20"/>
                <w:szCs w:val="20"/>
                <w:lang w:eastAsia="pl-PL"/>
              </w:rPr>
              <w:t>Obszar</w:t>
            </w:r>
            <w:r>
              <w:rPr>
                <w:rFonts w:ascii="Arial Narrow" w:hAnsi="Arial Narrow"/>
                <w:b/>
                <w:bCs/>
                <w:sz w:val="20"/>
                <w:szCs w:val="20"/>
                <w:lang w:eastAsia="pl-PL"/>
              </w:rPr>
              <w:t xml:space="preserve">: </w:t>
            </w:r>
            <w:r w:rsidRPr="06346E5A">
              <w:rPr>
                <w:rFonts w:ascii="Arial Narrow" w:hAnsi="Arial Narrow"/>
                <w:b/>
                <w:bCs/>
                <w:sz w:val="20"/>
                <w:szCs w:val="20"/>
                <w:lang w:eastAsia="pl-PL"/>
              </w:rPr>
              <w:t>Profilaktyka:</w:t>
            </w:r>
          </w:p>
          <w:p w14:paraId="3C941862" w14:textId="77777777" w:rsidR="00A20044" w:rsidRPr="00B04DB4" w:rsidRDefault="00A20044" w:rsidP="00135CD2">
            <w:pPr>
              <w:pStyle w:val="Default"/>
              <w:numPr>
                <w:ilvl w:val="0"/>
                <w:numId w:val="4"/>
              </w:numPr>
              <w:rPr>
                <w:rFonts w:ascii="Arial Narrow" w:hAnsi="Arial Narrow"/>
                <w:sz w:val="20"/>
              </w:rPr>
            </w:pPr>
            <w:r w:rsidRPr="00B04DB4">
              <w:rPr>
                <w:rFonts w:ascii="Arial Narrow" w:hAnsi="Arial Narrow"/>
                <w:sz w:val="20"/>
              </w:rPr>
              <w:t xml:space="preserve">działalność zapobiegawcza </w:t>
            </w:r>
          </w:p>
          <w:p w14:paraId="18782AAA" w14:textId="77777777" w:rsidR="00A20044" w:rsidRPr="00B04DB4" w:rsidRDefault="00A20044" w:rsidP="00135CD2">
            <w:pPr>
              <w:pStyle w:val="Default"/>
              <w:numPr>
                <w:ilvl w:val="0"/>
                <w:numId w:val="4"/>
              </w:numPr>
              <w:rPr>
                <w:rFonts w:ascii="Arial Narrow" w:hAnsi="Arial Narrow"/>
                <w:sz w:val="20"/>
              </w:rPr>
            </w:pPr>
            <w:r w:rsidRPr="00B04DB4">
              <w:rPr>
                <w:rFonts w:ascii="Arial Narrow" w:hAnsi="Arial Narrow"/>
                <w:sz w:val="20"/>
              </w:rPr>
              <w:t>działalność informacyjno-edukacyjna</w:t>
            </w:r>
          </w:p>
          <w:p w14:paraId="55098509" w14:textId="77777777" w:rsidR="00A20044" w:rsidRPr="00B04DB4" w:rsidRDefault="00A20044" w:rsidP="00135CD2">
            <w:pPr>
              <w:pStyle w:val="Default"/>
              <w:numPr>
                <w:ilvl w:val="0"/>
                <w:numId w:val="4"/>
              </w:numPr>
              <w:rPr>
                <w:rFonts w:ascii="Arial Narrow" w:hAnsi="Arial Narrow"/>
                <w:sz w:val="20"/>
              </w:rPr>
            </w:pPr>
            <w:r w:rsidRPr="00B04DB4">
              <w:rPr>
                <w:rFonts w:ascii="Arial Narrow" w:hAnsi="Arial Narrow"/>
                <w:sz w:val="20"/>
              </w:rPr>
              <w:t>realizacja kampanii społecznych</w:t>
            </w:r>
          </w:p>
          <w:p w14:paraId="69419CD5" w14:textId="19AC704C" w:rsidR="00A20044" w:rsidRPr="00B04DB4" w:rsidRDefault="00A20044" w:rsidP="00135CD2">
            <w:pPr>
              <w:pStyle w:val="Default"/>
              <w:numPr>
                <w:ilvl w:val="0"/>
                <w:numId w:val="4"/>
              </w:numPr>
              <w:rPr>
                <w:rFonts w:ascii="Arial Narrow" w:hAnsi="Arial Narrow"/>
                <w:sz w:val="20"/>
                <w:szCs w:val="20"/>
              </w:rPr>
            </w:pPr>
            <w:r w:rsidRPr="06346E5A">
              <w:rPr>
                <w:rFonts w:ascii="Arial Narrow" w:hAnsi="Arial Narrow"/>
                <w:sz w:val="20"/>
                <w:szCs w:val="20"/>
              </w:rPr>
              <w:t>tworzenie warunków sprzyjających realizacji potrzeb, których zaspokojenie motywuje do powstrzym</w:t>
            </w:r>
            <w:r w:rsidR="00731CFC">
              <w:rPr>
                <w:rFonts w:ascii="Arial Narrow" w:hAnsi="Arial Narrow"/>
                <w:sz w:val="20"/>
                <w:szCs w:val="20"/>
              </w:rPr>
              <w:t>ania się od spożywania alkoholu i/lub</w:t>
            </w:r>
            <w:r w:rsidRPr="06346E5A">
              <w:rPr>
                <w:rFonts w:ascii="Arial Narrow" w:hAnsi="Arial Narrow"/>
                <w:sz w:val="20"/>
                <w:szCs w:val="20"/>
              </w:rPr>
              <w:t xml:space="preserve"> przyjmowania narkotyków i innych substancji psychoaktywnych</w:t>
            </w:r>
          </w:p>
          <w:p w14:paraId="152A8D2B" w14:textId="77777777" w:rsidR="00A20044" w:rsidRPr="00B04DB4" w:rsidRDefault="00A20044" w:rsidP="00135CD2">
            <w:pPr>
              <w:pStyle w:val="Default"/>
              <w:numPr>
                <w:ilvl w:val="0"/>
                <w:numId w:val="4"/>
              </w:numPr>
              <w:rPr>
                <w:rFonts w:ascii="Arial Narrow" w:hAnsi="Arial Narrow"/>
                <w:sz w:val="20"/>
              </w:rPr>
            </w:pPr>
            <w:r w:rsidRPr="00B04DB4">
              <w:rPr>
                <w:rFonts w:ascii="Arial Narrow" w:hAnsi="Arial Narrow"/>
                <w:sz w:val="20"/>
              </w:rPr>
              <w:t>działalność związana z podnoszeniem kompetencji i kwalifikacji zawodowych przedstawicieli podmiotów działających w zakresie przeciwdziałania uzależnieniom</w:t>
            </w:r>
          </w:p>
          <w:p w14:paraId="1C7672C8" w14:textId="0BFCD27B" w:rsidR="00A20044" w:rsidRPr="00B04DB4" w:rsidRDefault="00A20044" w:rsidP="00135CD2">
            <w:pPr>
              <w:pStyle w:val="Default"/>
              <w:numPr>
                <w:ilvl w:val="0"/>
                <w:numId w:val="4"/>
              </w:numPr>
              <w:rPr>
                <w:rFonts w:ascii="Arial Narrow" w:hAnsi="Arial Narrow"/>
                <w:sz w:val="20"/>
              </w:rPr>
            </w:pPr>
            <w:r w:rsidRPr="00B04DB4">
              <w:rPr>
                <w:rFonts w:ascii="Arial Narrow" w:hAnsi="Arial Narrow"/>
                <w:sz w:val="20"/>
              </w:rPr>
              <w:t xml:space="preserve">działalność wpływająca na ograniczenie dostępności substancji </w:t>
            </w:r>
            <w:r w:rsidR="00D971AB">
              <w:rPr>
                <w:rFonts w:ascii="Arial Narrow" w:hAnsi="Arial Narrow"/>
                <w:sz w:val="20"/>
              </w:rPr>
              <w:br/>
            </w:r>
            <w:r w:rsidRPr="00B04DB4">
              <w:rPr>
                <w:rFonts w:ascii="Arial Narrow" w:hAnsi="Arial Narrow"/>
                <w:sz w:val="20"/>
              </w:rPr>
              <w:t>psychoaktywnych</w:t>
            </w:r>
          </w:p>
          <w:p w14:paraId="071E1310" w14:textId="77777777" w:rsidR="00A20044" w:rsidRPr="00B04DB4" w:rsidRDefault="00A20044" w:rsidP="00135CD2">
            <w:pPr>
              <w:pStyle w:val="Default"/>
              <w:numPr>
                <w:ilvl w:val="0"/>
                <w:numId w:val="4"/>
              </w:numPr>
              <w:rPr>
                <w:rFonts w:ascii="Arial Narrow" w:hAnsi="Arial Narrow"/>
                <w:sz w:val="20"/>
                <w:szCs w:val="20"/>
              </w:rPr>
            </w:pPr>
            <w:r w:rsidRPr="3E03846C">
              <w:rPr>
                <w:rFonts w:ascii="Arial Narrow" w:hAnsi="Arial Narrow"/>
                <w:sz w:val="20"/>
                <w:szCs w:val="20"/>
              </w:rPr>
              <w:t>upowszechnianie informacji na temat dostępu do usług realizowanych w ramach Programu</w:t>
            </w:r>
          </w:p>
          <w:p w14:paraId="27CE0D54" w14:textId="77777777" w:rsidR="00A20044" w:rsidRPr="00B04DB4" w:rsidRDefault="00A20044" w:rsidP="00135CD2">
            <w:pPr>
              <w:pStyle w:val="Default"/>
              <w:numPr>
                <w:ilvl w:val="0"/>
                <w:numId w:val="4"/>
              </w:numPr>
              <w:rPr>
                <w:rFonts w:ascii="Arial Narrow" w:hAnsi="Arial Narrow"/>
                <w:sz w:val="20"/>
              </w:rPr>
            </w:pPr>
            <w:r w:rsidRPr="00B04DB4">
              <w:rPr>
                <w:rFonts w:ascii="Arial Narrow" w:hAnsi="Arial Narrow"/>
                <w:sz w:val="20"/>
              </w:rPr>
              <w:t>poszerzanie, udoskonalanie, wdrażanie oferty skutecznych, rekomendowanych programów profilaktyki uniwersalnej, selektywnej, wskazującej</w:t>
            </w:r>
          </w:p>
          <w:p w14:paraId="314C851E" w14:textId="77777777" w:rsidR="00A20044" w:rsidRDefault="00A20044" w:rsidP="00135CD2">
            <w:pPr>
              <w:pStyle w:val="Default"/>
              <w:numPr>
                <w:ilvl w:val="0"/>
                <w:numId w:val="4"/>
              </w:numPr>
              <w:rPr>
                <w:rFonts w:ascii="Arial Narrow" w:hAnsi="Arial Narrow"/>
                <w:sz w:val="20"/>
              </w:rPr>
            </w:pPr>
            <w:r w:rsidRPr="00B04DB4">
              <w:rPr>
                <w:rFonts w:ascii="Arial Narrow" w:hAnsi="Arial Narrow"/>
                <w:sz w:val="20"/>
              </w:rPr>
              <w:t>poszerzenie i podnoszenie jakości oferty pomocy psychologicznej,</w:t>
            </w:r>
          </w:p>
          <w:p w14:paraId="5F9B9E0C" w14:textId="0501C356" w:rsidR="00433CE3" w:rsidRDefault="00433CE3" w:rsidP="00135CD2">
            <w:pPr>
              <w:pStyle w:val="Default"/>
              <w:numPr>
                <w:ilvl w:val="0"/>
                <w:numId w:val="4"/>
              </w:numPr>
              <w:rPr>
                <w:rFonts w:ascii="Arial Narrow" w:hAnsi="Arial Narrow"/>
                <w:sz w:val="20"/>
              </w:rPr>
            </w:pPr>
            <w:r w:rsidRPr="00B04DB4">
              <w:rPr>
                <w:rFonts w:ascii="Arial Narrow" w:hAnsi="Arial Narrow"/>
                <w:sz w:val="20"/>
              </w:rPr>
              <w:t>socjoterapeutycznej i opiekuńczej dzieci z rodzin z problemem alkoholowym</w:t>
            </w:r>
          </w:p>
          <w:p w14:paraId="57BF8577" w14:textId="00446D91" w:rsidR="00433CE3" w:rsidRPr="00CC42C0" w:rsidRDefault="00433CE3" w:rsidP="00135CD2">
            <w:pPr>
              <w:pStyle w:val="Default"/>
              <w:numPr>
                <w:ilvl w:val="0"/>
                <w:numId w:val="4"/>
              </w:numPr>
              <w:rPr>
                <w:rFonts w:ascii="Arial Narrow" w:hAnsi="Arial Narrow"/>
                <w:sz w:val="20"/>
              </w:rPr>
            </w:pPr>
            <w:r w:rsidRPr="00CC42C0">
              <w:rPr>
                <w:rFonts w:ascii="Arial Narrow" w:hAnsi="Arial Narrow"/>
                <w:sz w:val="20"/>
                <w:szCs w:val="20"/>
              </w:rPr>
              <w:t>rozwijanie kom</w:t>
            </w:r>
            <w:r w:rsidR="00C96B05">
              <w:rPr>
                <w:rFonts w:ascii="Arial Narrow" w:hAnsi="Arial Narrow"/>
                <w:sz w:val="20"/>
                <w:szCs w:val="20"/>
              </w:rPr>
              <w:t>petencji wychowawczych rodziców/</w:t>
            </w:r>
            <w:r w:rsidRPr="00CC42C0">
              <w:rPr>
                <w:rFonts w:ascii="Arial Narrow" w:hAnsi="Arial Narrow"/>
                <w:sz w:val="20"/>
                <w:szCs w:val="20"/>
              </w:rPr>
              <w:t xml:space="preserve"> opiekunów </w:t>
            </w:r>
            <w:r>
              <w:br/>
            </w:r>
            <w:r w:rsidRPr="00CC42C0">
              <w:rPr>
                <w:rFonts w:ascii="Arial Narrow" w:hAnsi="Arial Narrow"/>
                <w:sz w:val="20"/>
                <w:szCs w:val="20"/>
              </w:rPr>
              <w:t>i wychowawców, sprzyjających budowaniu postaw i zachowań prozdrowotnych dzieci i młodzieży</w:t>
            </w:r>
          </w:p>
        </w:tc>
      </w:tr>
      <w:tr w:rsidR="00A20044" w:rsidRPr="00B04DB4" w14:paraId="7B2F8A75" w14:textId="77777777" w:rsidTr="00135CD2">
        <w:trPr>
          <w:trHeight w:val="2542"/>
        </w:trPr>
        <w:tc>
          <w:tcPr>
            <w:tcW w:w="2509" w:type="dxa"/>
            <w:vMerge/>
          </w:tcPr>
          <w:p w14:paraId="35B9D8BC" w14:textId="77777777" w:rsidR="00A20044" w:rsidRPr="00B04DB4" w:rsidRDefault="00A20044" w:rsidP="00D37037">
            <w:pPr>
              <w:jc w:val="center"/>
              <w:rPr>
                <w:rFonts w:ascii="Arial Narrow" w:hAnsi="Arial Narrow"/>
                <w:sz w:val="20"/>
                <w:szCs w:val="20"/>
              </w:rPr>
            </w:pPr>
          </w:p>
        </w:tc>
        <w:tc>
          <w:tcPr>
            <w:tcW w:w="1718" w:type="dxa"/>
            <w:tcBorders>
              <w:top w:val="single" w:sz="4" w:space="0" w:color="auto"/>
              <w:bottom w:val="single" w:sz="4" w:space="0" w:color="auto"/>
            </w:tcBorders>
          </w:tcPr>
          <w:p w14:paraId="586D7C75" w14:textId="77777777" w:rsidR="00A20044" w:rsidRPr="00B04DB4" w:rsidRDefault="00A20044" w:rsidP="00A20044">
            <w:pPr>
              <w:jc w:val="center"/>
              <w:rPr>
                <w:rFonts w:ascii="Arial Narrow" w:hAnsi="Arial Narrow"/>
                <w:sz w:val="20"/>
                <w:szCs w:val="20"/>
              </w:rPr>
            </w:pPr>
          </w:p>
          <w:p w14:paraId="7B4C68F2" w14:textId="77777777" w:rsidR="00A20044" w:rsidRPr="00B04DB4" w:rsidRDefault="00A20044" w:rsidP="00A20044">
            <w:pPr>
              <w:rPr>
                <w:rFonts w:ascii="Arial Narrow" w:hAnsi="Arial Narrow"/>
                <w:sz w:val="20"/>
                <w:szCs w:val="20"/>
              </w:rPr>
            </w:pPr>
          </w:p>
          <w:p w14:paraId="3D6300F4" w14:textId="77777777" w:rsidR="00A20044" w:rsidRDefault="00A20044" w:rsidP="00A20044">
            <w:pPr>
              <w:rPr>
                <w:rFonts w:ascii="Arial Narrow" w:hAnsi="Arial Narrow"/>
                <w:sz w:val="20"/>
                <w:szCs w:val="20"/>
              </w:rPr>
            </w:pPr>
          </w:p>
          <w:p w14:paraId="1A285FFE" w14:textId="77777777" w:rsidR="00A20044" w:rsidRDefault="00A20044" w:rsidP="00A20044">
            <w:pPr>
              <w:rPr>
                <w:rFonts w:ascii="Arial Narrow" w:hAnsi="Arial Narrow"/>
                <w:sz w:val="20"/>
                <w:szCs w:val="20"/>
              </w:rPr>
            </w:pPr>
          </w:p>
          <w:p w14:paraId="19F75477" w14:textId="77777777" w:rsidR="00A20044" w:rsidRPr="00B04DB4" w:rsidRDefault="00A20044" w:rsidP="00A20044">
            <w:pPr>
              <w:rPr>
                <w:rFonts w:ascii="Arial Narrow" w:hAnsi="Arial Narrow"/>
                <w:sz w:val="20"/>
                <w:szCs w:val="20"/>
              </w:rPr>
            </w:pPr>
          </w:p>
          <w:p w14:paraId="40700DC1" w14:textId="77777777" w:rsidR="00A20044" w:rsidRPr="00B04DB4" w:rsidRDefault="00A20044" w:rsidP="00A20044">
            <w:pPr>
              <w:jc w:val="center"/>
              <w:rPr>
                <w:rFonts w:ascii="Arial Narrow" w:hAnsi="Arial Narrow"/>
                <w:b/>
                <w:bCs/>
                <w:sz w:val="20"/>
                <w:szCs w:val="20"/>
              </w:rPr>
            </w:pPr>
            <w:r w:rsidRPr="00B04DB4">
              <w:rPr>
                <w:rFonts w:ascii="Arial Narrow" w:hAnsi="Arial Narrow"/>
                <w:sz w:val="20"/>
                <w:szCs w:val="20"/>
              </w:rPr>
              <w:t>Kierunek Nr 2:</w:t>
            </w:r>
            <w:r w:rsidRPr="00B04DB4">
              <w:rPr>
                <w:rFonts w:ascii="Arial Narrow" w:hAnsi="Arial Narrow"/>
                <w:b/>
                <w:sz w:val="20"/>
                <w:szCs w:val="20"/>
              </w:rPr>
              <w:t xml:space="preserve"> </w:t>
            </w:r>
            <w:r w:rsidRPr="00B04DB4">
              <w:rPr>
                <w:rFonts w:ascii="Arial Narrow" w:hAnsi="Arial Narrow"/>
                <w:b/>
                <w:bCs/>
                <w:sz w:val="20"/>
                <w:szCs w:val="20"/>
              </w:rPr>
              <w:t>INTERWECJA</w:t>
            </w:r>
          </w:p>
          <w:p w14:paraId="2A3D0B6D" w14:textId="065BABB3" w:rsidR="00A20044" w:rsidRPr="00B04DB4" w:rsidRDefault="00A20044" w:rsidP="00433CE3">
            <w:pPr>
              <w:rPr>
                <w:rFonts w:ascii="Arial Narrow" w:hAnsi="Arial Narrow"/>
                <w:sz w:val="20"/>
                <w:szCs w:val="20"/>
              </w:rPr>
            </w:pPr>
          </w:p>
          <w:p w14:paraId="35BC7944" w14:textId="77777777" w:rsidR="00A20044" w:rsidRPr="00B04DB4" w:rsidRDefault="00A20044" w:rsidP="00CC42C0">
            <w:pPr>
              <w:rPr>
                <w:rFonts w:ascii="Arial Narrow" w:hAnsi="Arial Narrow"/>
                <w:sz w:val="20"/>
                <w:szCs w:val="20"/>
              </w:rPr>
            </w:pPr>
          </w:p>
        </w:tc>
        <w:tc>
          <w:tcPr>
            <w:tcW w:w="7241" w:type="dxa"/>
            <w:gridSpan w:val="2"/>
            <w:tcBorders>
              <w:top w:val="single" w:sz="4" w:space="0" w:color="auto"/>
              <w:bottom w:val="single" w:sz="4" w:space="0" w:color="auto"/>
            </w:tcBorders>
          </w:tcPr>
          <w:p w14:paraId="1BE4DEE3" w14:textId="77777777" w:rsidR="00433CE3" w:rsidRPr="00B04DB4" w:rsidRDefault="00433CE3" w:rsidP="00135CD2">
            <w:pPr>
              <w:tabs>
                <w:tab w:val="left" w:pos="326"/>
                <w:tab w:val="center" w:pos="7568"/>
                <w:tab w:val="left" w:pos="8263"/>
              </w:tabs>
              <w:spacing w:after="120"/>
              <w:rPr>
                <w:rFonts w:ascii="Arial Narrow" w:hAnsi="Arial Narrow" w:cs="Arial"/>
                <w:b/>
                <w:bCs/>
                <w:sz w:val="20"/>
                <w:szCs w:val="20"/>
              </w:rPr>
            </w:pPr>
            <w:r w:rsidRPr="3E03846C">
              <w:rPr>
                <w:rFonts w:ascii="Arial Narrow" w:hAnsi="Arial Narrow"/>
                <w:b/>
                <w:bCs/>
                <w:sz w:val="20"/>
                <w:szCs w:val="20"/>
                <w:lang w:eastAsia="pl-PL"/>
              </w:rPr>
              <w:t>Obszar: Redukcja szkód, leczenie, rehabilitacja i reintegracja zdrowotna, społeczna i zawodowa:</w:t>
            </w:r>
          </w:p>
          <w:p w14:paraId="36477A7D" w14:textId="77777777" w:rsidR="00433CE3" w:rsidRPr="00B04DB4" w:rsidRDefault="00433CE3" w:rsidP="00135CD2">
            <w:pPr>
              <w:pStyle w:val="Default"/>
              <w:numPr>
                <w:ilvl w:val="0"/>
                <w:numId w:val="4"/>
              </w:numPr>
              <w:rPr>
                <w:rFonts w:ascii="Arial Narrow" w:hAnsi="Arial Narrow"/>
                <w:sz w:val="20"/>
                <w:szCs w:val="20"/>
              </w:rPr>
            </w:pPr>
            <w:r w:rsidRPr="02C5B72A">
              <w:rPr>
                <w:rFonts w:ascii="Arial Narrow" w:hAnsi="Arial Narrow"/>
                <w:sz w:val="20"/>
                <w:szCs w:val="20"/>
              </w:rPr>
              <w:t>leczenie, terapia osób uzależnionych i współuzależnionych, DDA, DDD</w:t>
            </w:r>
          </w:p>
          <w:p w14:paraId="6F32E6F2" w14:textId="77777777" w:rsidR="00433CE3" w:rsidRPr="00B04DB4" w:rsidRDefault="00433CE3" w:rsidP="00135CD2">
            <w:pPr>
              <w:pStyle w:val="Default"/>
              <w:numPr>
                <w:ilvl w:val="0"/>
                <w:numId w:val="4"/>
              </w:numPr>
              <w:rPr>
                <w:rFonts w:ascii="Arial Narrow" w:hAnsi="Arial Narrow"/>
                <w:sz w:val="20"/>
                <w:szCs w:val="20"/>
              </w:rPr>
            </w:pPr>
            <w:r w:rsidRPr="02C5B72A">
              <w:rPr>
                <w:rFonts w:ascii="Arial Narrow" w:hAnsi="Arial Narrow"/>
                <w:sz w:val="20"/>
                <w:szCs w:val="20"/>
              </w:rPr>
              <w:t>rehabilitacja, reintegracja osób uzależnionych, które ukończyły leczenie rehabilitację</w:t>
            </w:r>
          </w:p>
          <w:p w14:paraId="0ED2D471" w14:textId="77777777" w:rsidR="00433CE3" w:rsidRPr="00B04DB4" w:rsidRDefault="00433CE3" w:rsidP="00135CD2">
            <w:pPr>
              <w:pStyle w:val="Default"/>
              <w:numPr>
                <w:ilvl w:val="0"/>
                <w:numId w:val="4"/>
              </w:numPr>
              <w:rPr>
                <w:rFonts w:ascii="Arial Narrow" w:hAnsi="Arial Narrow"/>
                <w:sz w:val="20"/>
              </w:rPr>
            </w:pPr>
            <w:r w:rsidRPr="00B04DB4">
              <w:rPr>
                <w:rFonts w:ascii="Arial Narrow" w:hAnsi="Arial Narrow"/>
                <w:sz w:val="20"/>
              </w:rPr>
              <w:t>mieszkania readaptacyjne, hostele</w:t>
            </w:r>
          </w:p>
          <w:p w14:paraId="492CB6B6" w14:textId="05205AA4" w:rsidR="00433CE3" w:rsidRPr="00B04DB4" w:rsidRDefault="00433CE3" w:rsidP="00135CD2">
            <w:pPr>
              <w:pStyle w:val="Default"/>
              <w:numPr>
                <w:ilvl w:val="0"/>
                <w:numId w:val="4"/>
              </w:numPr>
              <w:rPr>
                <w:rFonts w:ascii="Arial Narrow" w:hAnsi="Arial Narrow"/>
                <w:sz w:val="20"/>
                <w:szCs w:val="20"/>
              </w:rPr>
            </w:pPr>
            <w:r w:rsidRPr="3E03846C">
              <w:rPr>
                <w:rFonts w:ascii="Arial Narrow" w:hAnsi="Arial Narrow"/>
                <w:sz w:val="20"/>
                <w:szCs w:val="20"/>
              </w:rPr>
              <w:t>zapobieganie negatywnym następstwom nadużywania środków p</w:t>
            </w:r>
            <w:r w:rsidR="00C96B05">
              <w:rPr>
                <w:rFonts w:ascii="Arial Narrow" w:hAnsi="Arial Narrow"/>
                <w:sz w:val="20"/>
                <w:szCs w:val="20"/>
              </w:rPr>
              <w:t>sychoaktywnych, w tym zadłużeniom</w:t>
            </w:r>
          </w:p>
          <w:p w14:paraId="536A3EC8" w14:textId="77777777" w:rsidR="00433CE3" w:rsidRPr="00B04DB4" w:rsidRDefault="00433CE3" w:rsidP="00135CD2">
            <w:pPr>
              <w:pStyle w:val="Default"/>
              <w:numPr>
                <w:ilvl w:val="0"/>
                <w:numId w:val="4"/>
              </w:numPr>
              <w:rPr>
                <w:rFonts w:ascii="Arial Narrow" w:hAnsi="Arial Narrow"/>
                <w:sz w:val="20"/>
              </w:rPr>
            </w:pPr>
            <w:r w:rsidRPr="00B04DB4">
              <w:rPr>
                <w:rFonts w:ascii="Arial Narrow" w:hAnsi="Arial Narrow"/>
                <w:sz w:val="20"/>
              </w:rPr>
              <w:t>przeciwdziałanie przemocy w rodzinie</w:t>
            </w:r>
          </w:p>
          <w:p w14:paraId="1A84FECC" w14:textId="2DF75041" w:rsidR="00A20044" w:rsidRPr="401B8D2B" w:rsidRDefault="00433CE3" w:rsidP="00135CD2">
            <w:pPr>
              <w:pStyle w:val="Default"/>
              <w:ind w:left="720"/>
              <w:rPr>
                <w:rFonts w:ascii="Arial Narrow" w:hAnsi="Arial Narrow" w:cs="Tahoma"/>
                <w:sz w:val="20"/>
                <w:szCs w:val="20"/>
              </w:rPr>
            </w:pPr>
            <w:r w:rsidRPr="00B04DB4">
              <w:rPr>
                <w:rFonts w:ascii="Arial Narrow" w:hAnsi="Arial Narrow"/>
                <w:sz w:val="20"/>
              </w:rPr>
              <w:t>wspieranie zatrudnienia socjalnego</w:t>
            </w:r>
          </w:p>
        </w:tc>
      </w:tr>
      <w:tr w:rsidR="00A20044" w:rsidRPr="00B04DB4" w14:paraId="05646F52" w14:textId="77777777" w:rsidTr="00135CD2">
        <w:trPr>
          <w:trHeight w:val="3015"/>
        </w:trPr>
        <w:tc>
          <w:tcPr>
            <w:tcW w:w="2509" w:type="dxa"/>
            <w:vMerge/>
          </w:tcPr>
          <w:p w14:paraId="7DEFEF4E" w14:textId="77777777" w:rsidR="00A20044" w:rsidRPr="00B04DB4" w:rsidRDefault="00A20044" w:rsidP="00D37037">
            <w:pPr>
              <w:jc w:val="center"/>
              <w:rPr>
                <w:rFonts w:ascii="Arial Narrow" w:hAnsi="Arial Narrow"/>
                <w:sz w:val="20"/>
                <w:szCs w:val="20"/>
              </w:rPr>
            </w:pPr>
          </w:p>
        </w:tc>
        <w:tc>
          <w:tcPr>
            <w:tcW w:w="1718" w:type="dxa"/>
            <w:tcBorders>
              <w:top w:val="single" w:sz="4" w:space="0" w:color="auto"/>
            </w:tcBorders>
          </w:tcPr>
          <w:p w14:paraId="024CEB4F" w14:textId="77777777" w:rsidR="00A20044" w:rsidRPr="00B04DB4" w:rsidRDefault="00A20044" w:rsidP="00A20044">
            <w:pPr>
              <w:rPr>
                <w:rFonts w:ascii="Arial Narrow" w:hAnsi="Arial Narrow"/>
                <w:sz w:val="20"/>
                <w:szCs w:val="20"/>
              </w:rPr>
            </w:pPr>
          </w:p>
          <w:p w14:paraId="78BC8436" w14:textId="1EB39911" w:rsidR="00A20044" w:rsidRPr="00CC42C0" w:rsidRDefault="00A20044" w:rsidP="00CC42C0">
            <w:pPr>
              <w:tabs>
                <w:tab w:val="left" w:pos="326"/>
                <w:tab w:val="center" w:pos="7568"/>
                <w:tab w:val="left" w:pos="8263"/>
              </w:tabs>
              <w:spacing w:after="120"/>
              <w:jc w:val="center"/>
              <w:rPr>
                <w:rFonts w:ascii="Arial Narrow" w:hAnsi="Arial Narrow" w:cs="Arial"/>
                <w:sz w:val="20"/>
                <w:szCs w:val="20"/>
              </w:rPr>
            </w:pPr>
            <w:r w:rsidRPr="00B04DB4">
              <w:rPr>
                <w:rFonts w:ascii="Arial Narrow" w:hAnsi="Arial Narrow" w:cs="Arial"/>
                <w:sz w:val="20"/>
                <w:szCs w:val="20"/>
              </w:rPr>
              <w:t>Kierunek Nr 3</w:t>
            </w:r>
            <w:r w:rsidRPr="00B04DB4">
              <w:rPr>
                <w:rFonts w:ascii="Arial Narrow" w:hAnsi="Arial Narrow" w:cs="Arial"/>
                <w:b/>
                <w:sz w:val="20"/>
                <w:szCs w:val="20"/>
              </w:rPr>
              <w:t>: ORGANIZACJA PROGRAMU I ZADANIA REGULACYJNE</w:t>
            </w:r>
          </w:p>
        </w:tc>
        <w:tc>
          <w:tcPr>
            <w:tcW w:w="7241" w:type="dxa"/>
            <w:gridSpan w:val="2"/>
            <w:tcBorders>
              <w:top w:val="single" w:sz="4" w:space="0" w:color="auto"/>
            </w:tcBorders>
          </w:tcPr>
          <w:p w14:paraId="17DD1F2F" w14:textId="77777777" w:rsidR="00433CE3" w:rsidRPr="00B04DB4" w:rsidRDefault="00433CE3" w:rsidP="00135CD2">
            <w:pPr>
              <w:tabs>
                <w:tab w:val="left" w:pos="326"/>
                <w:tab w:val="center" w:pos="7568"/>
                <w:tab w:val="left" w:pos="8263"/>
              </w:tabs>
              <w:spacing w:after="120"/>
              <w:rPr>
                <w:rFonts w:ascii="Arial Narrow" w:hAnsi="Arial Narrow" w:cs="Arial"/>
                <w:b/>
                <w:sz w:val="20"/>
                <w:szCs w:val="20"/>
              </w:rPr>
            </w:pPr>
            <w:r w:rsidRPr="00B04DB4">
              <w:rPr>
                <w:rFonts w:ascii="Arial Narrow" w:hAnsi="Arial Narrow"/>
                <w:b/>
                <w:bCs/>
                <w:sz w:val="20"/>
                <w:szCs w:val="20"/>
                <w:lang w:eastAsia="pl-PL"/>
              </w:rPr>
              <w:t xml:space="preserve">Obszar: </w:t>
            </w:r>
            <w:r w:rsidRPr="00B04DB4">
              <w:rPr>
                <w:rFonts w:ascii="Arial Narrow" w:hAnsi="Arial Narrow" w:cs="Arial"/>
                <w:b/>
                <w:sz w:val="20"/>
                <w:szCs w:val="20"/>
              </w:rPr>
              <w:t>Wzmacnianie zasobów, synergia działań oraz zadania regulacyjne:</w:t>
            </w:r>
          </w:p>
          <w:p w14:paraId="1901FE68" w14:textId="77777777" w:rsidR="00433CE3" w:rsidRPr="00B04DB4" w:rsidRDefault="00433CE3" w:rsidP="00135CD2">
            <w:pPr>
              <w:pStyle w:val="Default"/>
              <w:numPr>
                <w:ilvl w:val="0"/>
                <w:numId w:val="4"/>
              </w:numPr>
              <w:rPr>
                <w:rFonts w:ascii="Arial Narrow" w:hAnsi="Arial Narrow"/>
                <w:sz w:val="20"/>
                <w:szCs w:val="20"/>
              </w:rPr>
            </w:pPr>
            <w:r w:rsidRPr="06346E5A">
              <w:rPr>
                <w:rFonts w:ascii="Arial Narrow" w:hAnsi="Arial Narrow"/>
                <w:sz w:val="20"/>
                <w:szCs w:val="20"/>
              </w:rPr>
              <w:t>tworzenie warunków do zabezpieczenia pracy GKRPA</w:t>
            </w:r>
          </w:p>
          <w:p w14:paraId="7C899553" w14:textId="77777777" w:rsidR="00433CE3" w:rsidRPr="00B04DB4" w:rsidRDefault="00433CE3" w:rsidP="00135CD2">
            <w:pPr>
              <w:pStyle w:val="Default"/>
              <w:numPr>
                <w:ilvl w:val="0"/>
                <w:numId w:val="4"/>
              </w:numPr>
              <w:rPr>
                <w:rFonts w:ascii="Arial Narrow" w:hAnsi="Arial Narrow"/>
                <w:sz w:val="20"/>
              </w:rPr>
            </w:pPr>
            <w:r w:rsidRPr="00B04DB4">
              <w:rPr>
                <w:rFonts w:ascii="Arial Narrow" w:hAnsi="Arial Narrow"/>
                <w:sz w:val="20"/>
              </w:rPr>
              <w:t>zwiększanie zasobów realizatorów Programu</w:t>
            </w:r>
          </w:p>
          <w:p w14:paraId="45327E2C" w14:textId="2DE7B99F" w:rsidR="00433CE3" w:rsidRPr="00B04DB4" w:rsidRDefault="00433CE3" w:rsidP="00135CD2">
            <w:pPr>
              <w:pStyle w:val="Default"/>
              <w:numPr>
                <w:ilvl w:val="0"/>
                <w:numId w:val="4"/>
              </w:numPr>
              <w:rPr>
                <w:rFonts w:ascii="Arial Narrow" w:hAnsi="Arial Narrow"/>
                <w:sz w:val="20"/>
              </w:rPr>
            </w:pPr>
            <w:r w:rsidRPr="00B04DB4">
              <w:rPr>
                <w:rFonts w:ascii="Arial Narrow" w:hAnsi="Arial Narrow"/>
                <w:sz w:val="20"/>
              </w:rPr>
              <w:t xml:space="preserve">tworzenie warunków do kompleksowej diagnozy problemów uzależnień, monitoringu </w:t>
            </w:r>
            <w:r w:rsidR="00135CD2">
              <w:rPr>
                <w:rFonts w:ascii="Arial Narrow" w:hAnsi="Arial Narrow"/>
                <w:sz w:val="20"/>
              </w:rPr>
              <w:br/>
            </w:r>
            <w:r w:rsidRPr="00B04DB4">
              <w:rPr>
                <w:rFonts w:ascii="Arial Narrow" w:hAnsi="Arial Narrow"/>
                <w:sz w:val="20"/>
              </w:rPr>
              <w:t>i ewaluacji Programu</w:t>
            </w:r>
          </w:p>
          <w:p w14:paraId="3D1F42EA" w14:textId="77777777" w:rsidR="00433CE3" w:rsidRPr="00B04DB4" w:rsidRDefault="00433CE3" w:rsidP="00135CD2">
            <w:pPr>
              <w:pStyle w:val="Default"/>
              <w:numPr>
                <w:ilvl w:val="0"/>
                <w:numId w:val="4"/>
              </w:numPr>
              <w:rPr>
                <w:rFonts w:ascii="Arial Narrow" w:hAnsi="Arial Narrow"/>
                <w:sz w:val="20"/>
              </w:rPr>
            </w:pPr>
            <w:r w:rsidRPr="00B04DB4">
              <w:rPr>
                <w:rFonts w:ascii="Arial Narrow" w:hAnsi="Arial Narrow"/>
                <w:sz w:val="20"/>
              </w:rPr>
              <w:t>tworzenie warunków do prawidłowej realizacji Programu i współpracy Realizatorów/Partnerów Programu</w:t>
            </w:r>
          </w:p>
          <w:p w14:paraId="7356D82E" w14:textId="77777777" w:rsidR="00433CE3" w:rsidRPr="00B04DB4" w:rsidRDefault="00433CE3" w:rsidP="00135CD2">
            <w:pPr>
              <w:pStyle w:val="Default"/>
              <w:numPr>
                <w:ilvl w:val="0"/>
                <w:numId w:val="4"/>
              </w:numPr>
              <w:rPr>
                <w:rFonts w:ascii="Arial Narrow" w:hAnsi="Arial Narrow"/>
                <w:sz w:val="20"/>
              </w:rPr>
            </w:pPr>
            <w:r w:rsidRPr="00B04DB4">
              <w:rPr>
                <w:rFonts w:ascii="Arial Narrow" w:hAnsi="Arial Narrow"/>
                <w:sz w:val="20"/>
              </w:rPr>
              <w:t>zmniejszenie dostępności fizycznej i ekonomicznej alkoholu</w:t>
            </w:r>
          </w:p>
          <w:p w14:paraId="7328F5A3" w14:textId="65B0605C" w:rsidR="00A20044" w:rsidRPr="00B04DB4" w:rsidRDefault="00433CE3" w:rsidP="00135CD2">
            <w:pPr>
              <w:pStyle w:val="Default"/>
              <w:ind w:left="720"/>
              <w:rPr>
                <w:rFonts w:ascii="Arial Narrow" w:hAnsi="Arial Narrow"/>
                <w:sz w:val="20"/>
              </w:rPr>
            </w:pPr>
            <w:r w:rsidRPr="00B04DB4">
              <w:rPr>
                <w:rFonts w:ascii="Arial Narrow" w:hAnsi="Arial Narrow"/>
                <w:sz w:val="20"/>
              </w:rPr>
              <w:t>zwiększenie skuteczności w przestrzeganiu prawa w zakresie produkcji, dystrybucji, sprzedaży, reklamy promocji oraz spożywania napojów alkoholowych</w:t>
            </w:r>
          </w:p>
        </w:tc>
      </w:tr>
      <w:tr w:rsidR="00752D90" w:rsidRPr="00B04DB4" w14:paraId="38848F3A" w14:textId="77777777" w:rsidTr="00135CD2">
        <w:trPr>
          <w:trHeight w:val="2769"/>
        </w:trPr>
        <w:tc>
          <w:tcPr>
            <w:tcW w:w="2509" w:type="dxa"/>
            <w:vMerge w:val="restart"/>
          </w:tcPr>
          <w:p w14:paraId="0A3DD304" w14:textId="77777777" w:rsidR="00752D90" w:rsidRPr="00B04DB4" w:rsidRDefault="00752D90" w:rsidP="00D37037">
            <w:pPr>
              <w:rPr>
                <w:rFonts w:ascii="Arial Narrow" w:hAnsi="Arial Narrow"/>
                <w:sz w:val="20"/>
                <w:szCs w:val="20"/>
              </w:rPr>
            </w:pPr>
          </w:p>
          <w:p w14:paraId="04C9BF31" w14:textId="77777777" w:rsidR="00752D90" w:rsidRDefault="00752D90" w:rsidP="00D37037">
            <w:pPr>
              <w:jc w:val="center"/>
              <w:rPr>
                <w:rFonts w:ascii="Arial Narrow" w:hAnsi="Arial Narrow"/>
                <w:sz w:val="20"/>
                <w:szCs w:val="20"/>
              </w:rPr>
            </w:pPr>
          </w:p>
          <w:p w14:paraId="1F8575D0" w14:textId="77777777" w:rsidR="00752D90" w:rsidRDefault="00752D90" w:rsidP="00D37037">
            <w:pPr>
              <w:jc w:val="center"/>
              <w:rPr>
                <w:rFonts w:ascii="Arial Narrow" w:hAnsi="Arial Narrow"/>
                <w:sz w:val="20"/>
                <w:szCs w:val="20"/>
              </w:rPr>
            </w:pPr>
          </w:p>
          <w:p w14:paraId="129ACAC5" w14:textId="77777777" w:rsidR="00752D90" w:rsidRDefault="00752D90" w:rsidP="00D37037">
            <w:pPr>
              <w:jc w:val="center"/>
              <w:rPr>
                <w:rFonts w:ascii="Arial Narrow" w:hAnsi="Arial Narrow"/>
                <w:sz w:val="20"/>
                <w:szCs w:val="20"/>
              </w:rPr>
            </w:pPr>
          </w:p>
          <w:p w14:paraId="56634838" w14:textId="77777777" w:rsidR="00752D90" w:rsidRDefault="00752D90" w:rsidP="00D37037">
            <w:pPr>
              <w:jc w:val="center"/>
              <w:rPr>
                <w:rFonts w:ascii="Arial Narrow" w:hAnsi="Arial Narrow"/>
                <w:sz w:val="20"/>
                <w:szCs w:val="20"/>
              </w:rPr>
            </w:pPr>
          </w:p>
          <w:p w14:paraId="72B31861" w14:textId="77777777" w:rsidR="00752D90" w:rsidRDefault="00752D90" w:rsidP="00D37037">
            <w:pPr>
              <w:jc w:val="center"/>
              <w:rPr>
                <w:rFonts w:ascii="Arial Narrow" w:hAnsi="Arial Narrow"/>
                <w:sz w:val="20"/>
                <w:szCs w:val="20"/>
              </w:rPr>
            </w:pPr>
          </w:p>
          <w:p w14:paraId="38436F63" w14:textId="77777777" w:rsidR="00752D90" w:rsidRDefault="00752D90" w:rsidP="00D37037">
            <w:pPr>
              <w:jc w:val="center"/>
              <w:rPr>
                <w:rFonts w:ascii="Arial Narrow" w:hAnsi="Arial Narrow"/>
                <w:sz w:val="20"/>
                <w:szCs w:val="20"/>
              </w:rPr>
            </w:pPr>
          </w:p>
          <w:p w14:paraId="55D4991F" w14:textId="77777777" w:rsidR="00752D90" w:rsidRDefault="00752D90" w:rsidP="00D37037">
            <w:pPr>
              <w:jc w:val="center"/>
              <w:rPr>
                <w:rFonts w:ascii="Arial Narrow" w:hAnsi="Arial Narrow"/>
                <w:sz w:val="20"/>
                <w:szCs w:val="20"/>
              </w:rPr>
            </w:pPr>
          </w:p>
          <w:p w14:paraId="09E1D2B7" w14:textId="77777777" w:rsidR="00752D90" w:rsidRDefault="00752D90" w:rsidP="00D37037">
            <w:pPr>
              <w:jc w:val="center"/>
              <w:rPr>
                <w:rFonts w:ascii="Arial Narrow" w:hAnsi="Arial Narrow"/>
                <w:sz w:val="20"/>
                <w:szCs w:val="20"/>
              </w:rPr>
            </w:pPr>
          </w:p>
          <w:p w14:paraId="15BF4D4A" w14:textId="77777777" w:rsidR="00752D90" w:rsidRDefault="00752D90" w:rsidP="00D37037">
            <w:pPr>
              <w:jc w:val="center"/>
              <w:rPr>
                <w:rFonts w:ascii="Arial Narrow" w:hAnsi="Arial Narrow"/>
                <w:sz w:val="20"/>
                <w:szCs w:val="20"/>
              </w:rPr>
            </w:pPr>
          </w:p>
          <w:p w14:paraId="409BA5FE" w14:textId="77777777" w:rsidR="00752D90" w:rsidRDefault="00752D90" w:rsidP="00D37037">
            <w:pPr>
              <w:jc w:val="center"/>
              <w:rPr>
                <w:rFonts w:ascii="Arial Narrow" w:hAnsi="Arial Narrow"/>
                <w:sz w:val="20"/>
                <w:szCs w:val="20"/>
              </w:rPr>
            </w:pPr>
          </w:p>
          <w:p w14:paraId="4B5FC18A" w14:textId="77777777" w:rsidR="00752D90" w:rsidRDefault="00752D90" w:rsidP="00D37037">
            <w:pPr>
              <w:jc w:val="center"/>
              <w:rPr>
                <w:rFonts w:ascii="Arial Narrow" w:hAnsi="Arial Narrow"/>
                <w:sz w:val="20"/>
                <w:szCs w:val="20"/>
              </w:rPr>
            </w:pPr>
          </w:p>
          <w:p w14:paraId="50FB8046" w14:textId="77777777" w:rsidR="00752D90" w:rsidRDefault="00752D90" w:rsidP="00D37037">
            <w:pPr>
              <w:jc w:val="center"/>
              <w:rPr>
                <w:rFonts w:ascii="Arial Narrow" w:hAnsi="Arial Narrow"/>
                <w:sz w:val="20"/>
                <w:szCs w:val="20"/>
              </w:rPr>
            </w:pPr>
          </w:p>
          <w:p w14:paraId="2B7EEEBC" w14:textId="77777777" w:rsidR="00752D90" w:rsidRDefault="00752D90" w:rsidP="00D37037">
            <w:pPr>
              <w:jc w:val="center"/>
              <w:rPr>
                <w:rFonts w:ascii="Arial Narrow" w:hAnsi="Arial Narrow"/>
                <w:sz w:val="20"/>
                <w:szCs w:val="20"/>
              </w:rPr>
            </w:pPr>
          </w:p>
          <w:p w14:paraId="792BB6B6" w14:textId="77777777" w:rsidR="00752D90" w:rsidRDefault="00752D90" w:rsidP="00D37037">
            <w:pPr>
              <w:jc w:val="center"/>
              <w:rPr>
                <w:rFonts w:ascii="Arial Narrow" w:hAnsi="Arial Narrow"/>
                <w:sz w:val="20"/>
                <w:szCs w:val="20"/>
              </w:rPr>
            </w:pPr>
          </w:p>
          <w:p w14:paraId="228FB4FD" w14:textId="77777777" w:rsidR="00752D90" w:rsidRDefault="00752D90" w:rsidP="00D37037">
            <w:pPr>
              <w:jc w:val="center"/>
              <w:rPr>
                <w:rFonts w:ascii="Arial Narrow" w:hAnsi="Arial Narrow"/>
                <w:sz w:val="20"/>
                <w:szCs w:val="20"/>
              </w:rPr>
            </w:pPr>
          </w:p>
          <w:p w14:paraId="08CC8A63" w14:textId="77777777" w:rsidR="00752D90" w:rsidRDefault="00752D90" w:rsidP="00D37037">
            <w:pPr>
              <w:jc w:val="center"/>
              <w:rPr>
                <w:rFonts w:ascii="Arial Narrow" w:hAnsi="Arial Narrow"/>
                <w:sz w:val="20"/>
                <w:szCs w:val="20"/>
              </w:rPr>
            </w:pPr>
          </w:p>
          <w:p w14:paraId="6BFD1390" w14:textId="77777777" w:rsidR="00752D90" w:rsidRDefault="00752D90" w:rsidP="00D37037">
            <w:pPr>
              <w:jc w:val="center"/>
              <w:rPr>
                <w:rFonts w:ascii="Arial Narrow" w:hAnsi="Arial Narrow"/>
                <w:sz w:val="20"/>
                <w:szCs w:val="20"/>
              </w:rPr>
            </w:pPr>
          </w:p>
          <w:p w14:paraId="65C24FF1" w14:textId="77777777" w:rsidR="00752D90" w:rsidRDefault="00752D90" w:rsidP="00D37037">
            <w:pPr>
              <w:jc w:val="center"/>
              <w:rPr>
                <w:rFonts w:ascii="Arial Narrow" w:hAnsi="Arial Narrow"/>
                <w:sz w:val="20"/>
                <w:szCs w:val="20"/>
              </w:rPr>
            </w:pPr>
          </w:p>
          <w:p w14:paraId="0C83A3B8" w14:textId="77777777" w:rsidR="00752D90" w:rsidRDefault="00752D90" w:rsidP="00D37037">
            <w:pPr>
              <w:jc w:val="center"/>
              <w:rPr>
                <w:rFonts w:ascii="Arial Narrow" w:hAnsi="Arial Narrow"/>
                <w:sz w:val="20"/>
                <w:szCs w:val="20"/>
              </w:rPr>
            </w:pPr>
          </w:p>
          <w:p w14:paraId="119172D2" w14:textId="77777777" w:rsidR="00752D90" w:rsidRDefault="00752D90" w:rsidP="00D37037">
            <w:pPr>
              <w:jc w:val="center"/>
              <w:rPr>
                <w:rFonts w:ascii="Arial Narrow" w:hAnsi="Arial Narrow"/>
                <w:sz w:val="20"/>
                <w:szCs w:val="20"/>
              </w:rPr>
            </w:pPr>
          </w:p>
          <w:p w14:paraId="4272F7B2" w14:textId="77777777" w:rsidR="00752D90" w:rsidRDefault="00752D90" w:rsidP="00D37037">
            <w:pPr>
              <w:jc w:val="center"/>
              <w:rPr>
                <w:rFonts w:ascii="Arial Narrow" w:hAnsi="Arial Narrow"/>
                <w:sz w:val="20"/>
                <w:szCs w:val="20"/>
              </w:rPr>
            </w:pPr>
          </w:p>
          <w:p w14:paraId="2AF92F4E" w14:textId="77777777" w:rsidR="00752D90" w:rsidRDefault="00752D90" w:rsidP="00D37037">
            <w:pPr>
              <w:jc w:val="center"/>
              <w:rPr>
                <w:rFonts w:ascii="Arial Narrow" w:hAnsi="Arial Narrow"/>
                <w:sz w:val="20"/>
                <w:szCs w:val="20"/>
              </w:rPr>
            </w:pPr>
          </w:p>
          <w:p w14:paraId="5C76C8AB" w14:textId="77777777" w:rsidR="00752D90" w:rsidRDefault="00752D90" w:rsidP="00D37037">
            <w:pPr>
              <w:jc w:val="center"/>
              <w:rPr>
                <w:rFonts w:ascii="Arial Narrow" w:hAnsi="Arial Narrow"/>
                <w:sz w:val="20"/>
                <w:szCs w:val="20"/>
              </w:rPr>
            </w:pPr>
          </w:p>
          <w:p w14:paraId="30F88CF2" w14:textId="77777777" w:rsidR="00752D90" w:rsidRDefault="00752D90" w:rsidP="00D37037">
            <w:pPr>
              <w:jc w:val="center"/>
              <w:rPr>
                <w:rFonts w:ascii="Arial Narrow" w:hAnsi="Arial Narrow"/>
                <w:sz w:val="20"/>
                <w:szCs w:val="20"/>
              </w:rPr>
            </w:pPr>
          </w:p>
          <w:p w14:paraId="2B52E3FD" w14:textId="77777777" w:rsidR="00752D90" w:rsidRDefault="00752D90" w:rsidP="00D37037">
            <w:pPr>
              <w:jc w:val="center"/>
              <w:rPr>
                <w:rFonts w:ascii="Arial Narrow" w:hAnsi="Arial Narrow"/>
                <w:sz w:val="20"/>
                <w:szCs w:val="20"/>
              </w:rPr>
            </w:pPr>
          </w:p>
          <w:p w14:paraId="140D3968" w14:textId="77777777" w:rsidR="00752D90" w:rsidRDefault="00752D90" w:rsidP="00D37037">
            <w:pPr>
              <w:jc w:val="center"/>
              <w:rPr>
                <w:rFonts w:ascii="Arial Narrow" w:hAnsi="Arial Narrow"/>
                <w:sz w:val="20"/>
                <w:szCs w:val="20"/>
              </w:rPr>
            </w:pPr>
          </w:p>
          <w:p w14:paraId="16120997" w14:textId="26011EF4" w:rsidR="00752D90" w:rsidRPr="00B04DB4" w:rsidRDefault="00752D90" w:rsidP="00D37037">
            <w:pPr>
              <w:jc w:val="center"/>
              <w:rPr>
                <w:rFonts w:ascii="Arial Narrow" w:hAnsi="Arial Narrow"/>
                <w:sz w:val="20"/>
                <w:szCs w:val="20"/>
              </w:rPr>
            </w:pPr>
            <w:r>
              <w:rPr>
                <w:rFonts w:ascii="Arial Narrow" w:hAnsi="Arial Narrow"/>
                <w:sz w:val="20"/>
                <w:szCs w:val="20"/>
              </w:rPr>
              <w:t>Rezultaty i w</w:t>
            </w:r>
            <w:r w:rsidRPr="00B04DB4">
              <w:rPr>
                <w:rFonts w:ascii="Arial Narrow" w:hAnsi="Arial Narrow"/>
                <w:sz w:val="20"/>
                <w:szCs w:val="20"/>
              </w:rPr>
              <w:t>skaźniki</w:t>
            </w:r>
            <w:r>
              <w:rPr>
                <w:rFonts w:ascii="Arial Narrow" w:hAnsi="Arial Narrow"/>
                <w:sz w:val="20"/>
                <w:szCs w:val="20"/>
              </w:rPr>
              <w:t xml:space="preserve"> </w:t>
            </w:r>
            <w:r>
              <w:rPr>
                <w:rFonts w:ascii="Arial Narrow" w:hAnsi="Arial Narrow"/>
                <w:sz w:val="20"/>
                <w:szCs w:val="20"/>
              </w:rPr>
              <w:br/>
              <w:t>rezultatów</w:t>
            </w:r>
          </w:p>
          <w:p w14:paraId="39D1E9DA" w14:textId="354325AF" w:rsidR="00752D90" w:rsidRPr="00B04DB4" w:rsidRDefault="00752D90" w:rsidP="00FB6317">
            <w:pPr>
              <w:rPr>
                <w:rFonts w:ascii="Arial Narrow" w:hAnsi="Arial Narrow"/>
                <w:sz w:val="20"/>
                <w:szCs w:val="20"/>
              </w:rPr>
            </w:pPr>
          </w:p>
        </w:tc>
        <w:tc>
          <w:tcPr>
            <w:tcW w:w="1718" w:type="dxa"/>
            <w:vMerge w:val="restart"/>
          </w:tcPr>
          <w:p w14:paraId="2FEA51D7" w14:textId="65EBB943" w:rsidR="00752D90" w:rsidRDefault="00752D90" w:rsidP="00F239F5">
            <w:pPr>
              <w:rPr>
                <w:rFonts w:ascii="Arial Narrow" w:hAnsi="Arial Narrow"/>
                <w:b/>
                <w:bCs/>
                <w:sz w:val="20"/>
                <w:szCs w:val="20"/>
              </w:rPr>
            </w:pPr>
          </w:p>
          <w:p w14:paraId="207636D6" w14:textId="3A72A095" w:rsidR="00752D90" w:rsidRPr="00B04DB4" w:rsidRDefault="00752D90" w:rsidP="00617FFE">
            <w:pPr>
              <w:jc w:val="center"/>
              <w:rPr>
                <w:rFonts w:ascii="Arial Narrow" w:hAnsi="Arial Narrow"/>
                <w:b/>
                <w:bCs/>
                <w:sz w:val="20"/>
                <w:szCs w:val="20"/>
              </w:rPr>
            </w:pPr>
            <w:r w:rsidRPr="401B8D2B">
              <w:rPr>
                <w:rFonts w:ascii="Arial Narrow" w:hAnsi="Arial Narrow"/>
                <w:b/>
                <w:bCs/>
                <w:sz w:val="20"/>
                <w:szCs w:val="20"/>
              </w:rPr>
              <w:t>Kierunek Nr 1: PREWENCJA</w:t>
            </w:r>
          </w:p>
          <w:p w14:paraId="6CC813C1" w14:textId="77777777" w:rsidR="00752D90" w:rsidRPr="00B04DB4" w:rsidRDefault="00752D90" w:rsidP="00617FFE">
            <w:pPr>
              <w:jc w:val="center"/>
              <w:rPr>
                <w:rFonts w:ascii="Arial Narrow" w:hAnsi="Arial Narrow"/>
                <w:bCs/>
                <w:sz w:val="20"/>
                <w:szCs w:val="20"/>
              </w:rPr>
            </w:pPr>
          </w:p>
          <w:p w14:paraId="22F2E7EF" w14:textId="3F17D428" w:rsidR="00752D90" w:rsidRPr="00B04DB4" w:rsidRDefault="00752D90" w:rsidP="00617FFE">
            <w:pPr>
              <w:jc w:val="center"/>
              <w:rPr>
                <w:rFonts w:ascii="Arial Narrow" w:hAnsi="Arial Narrow"/>
                <w:sz w:val="20"/>
                <w:szCs w:val="20"/>
              </w:rPr>
            </w:pPr>
            <w:r w:rsidRPr="401B8D2B">
              <w:rPr>
                <w:rFonts w:ascii="Arial Narrow" w:hAnsi="Arial Narrow"/>
                <w:sz w:val="20"/>
                <w:szCs w:val="20"/>
              </w:rPr>
              <w:t>Cel szczegółowy 1</w:t>
            </w:r>
          </w:p>
          <w:p w14:paraId="707EA64E" w14:textId="77777777" w:rsidR="00752D90" w:rsidRPr="00617FFE" w:rsidRDefault="00752D90" w:rsidP="00617FFE">
            <w:pPr>
              <w:jc w:val="center"/>
              <w:rPr>
                <w:rFonts w:ascii="Arial Narrow" w:hAnsi="Arial Narrow"/>
                <w:sz w:val="20"/>
                <w:szCs w:val="20"/>
              </w:rPr>
            </w:pPr>
            <w:r w:rsidRPr="00FB7C07">
              <w:rPr>
                <w:rFonts w:ascii="Arial Narrow" w:hAnsi="Arial Narrow"/>
                <w:sz w:val="20"/>
                <w:szCs w:val="20"/>
              </w:rPr>
              <w:t xml:space="preserve">Ograniczanie stosowania substancji psychoaktywnych, środków odurzających, substancji psychotropowych, środków zastępczych </w:t>
            </w:r>
            <w:r>
              <w:rPr>
                <w:rFonts w:ascii="Arial Narrow" w:hAnsi="Arial Narrow"/>
                <w:sz w:val="20"/>
                <w:szCs w:val="20"/>
              </w:rPr>
              <w:br/>
            </w:r>
            <w:r w:rsidRPr="00FB7C07">
              <w:rPr>
                <w:rFonts w:ascii="Arial Narrow" w:hAnsi="Arial Narrow"/>
                <w:sz w:val="20"/>
                <w:szCs w:val="20"/>
              </w:rPr>
              <w:t>i NSP</w:t>
            </w:r>
          </w:p>
          <w:p w14:paraId="53B2F74E" w14:textId="77777777" w:rsidR="00752D90" w:rsidRDefault="00752D90" w:rsidP="00AC3E82">
            <w:pPr>
              <w:jc w:val="center"/>
              <w:rPr>
                <w:rFonts w:ascii="Arial Narrow" w:hAnsi="Arial Narrow"/>
                <w:bCs/>
                <w:sz w:val="20"/>
                <w:szCs w:val="20"/>
              </w:rPr>
            </w:pPr>
          </w:p>
          <w:p w14:paraId="008ABBE1" w14:textId="6789E181" w:rsidR="00752D90" w:rsidRDefault="00752D90" w:rsidP="00F239F5">
            <w:pPr>
              <w:rPr>
                <w:rFonts w:ascii="Arial Narrow" w:hAnsi="Arial Narrow"/>
                <w:bCs/>
                <w:sz w:val="20"/>
                <w:szCs w:val="20"/>
              </w:rPr>
            </w:pPr>
          </w:p>
          <w:p w14:paraId="45BEF865" w14:textId="3140084A" w:rsidR="00752D90" w:rsidRPr="00B04DB4" w:rsidRDefault="00752D90" w:rsidP="00AC3E82">
            <w:pPr>
              <w:jc w:val="center"/>
              <w:rPr>
                <w:rFonts w:ascii="Arial Narrow" w:hAnsi="Arial Narrow"/>
                <w:bCs/>
                <w:sz w:val="20"/>
                <w:szCs w:val="20"/>
              </w:rPr>
            </w:pPr>
            <w:r w:rsidRPr="00B04DB4">
              <w:rPr>
                <w:rFonts w:ascii="Arial Narrow" w:hAnsi="Arial Narrow"/>
                <w:bCs/>
                <w:sz w:val="20"/>
                <w:szCs w:val="20"/>
              </w:rPr>
              <w:t>Cel szczegółowy 2</w:t>
            </w:r>
          </w:p>
          <w:p w14:paraId="4A4C107C" w14:textId="77777777" w:rsidR="00752D90" w:rsidRPr="00B04DB4" w:rsidRDefault="00752D90" w:rsidP="00AC3E82">
            <w:pPr>
              <w:jc w:val="center"/>
              <w:rPr>
                <w:rFonts w:ascii="Arial Narrow" w:hAnsi="Arial Narrow"/>
                <w:color w:val="7030A0"/>
                <w:sz w:val="20"/>
                <w:szCs w:val="20"/>
              </w:rPr>
            </w:pPr>
            <w:r w:rsidRPr="401B8D2B">
              <w:rPr>
                <w:rFonts w:ascii="Arial Narrow" w:hAnsi="Arial Narrow" w:cstheme="minorBidi"/>
                <w:sz w:val="20"/>
                <w:szCs w:val="20"/>
              </w:rPr>
              <w:t xml:space="preserve">Rozwój oferty profilaktycznej, sprzyjającej kształtowaniu postaw </w:t>
            </w:r>
            <w:r>
              <w:br/>
            </w:r>
            <w:r w:rsidRPr="401B8D2B">
              <w:rPr>
                <w:rFonts w:ascii="Arial Narrow" w:hAnsi="Arial Narrow" w:cstheme="minorBidi"/>
                <w:sz w:val="20"/>
                <w:szCs w:val="20"/>
              </w:rPr>
              <w:t xml:space="preserve">i zachowań prozdrowotnych skierowanej w szczególności do dzieci </w:t>
            </w:r>
            <w:r>
              <w:br/>
            </w:r>
            <w:r w:rsidRPr="401B8D2B">
              <w:rPr>
                <w:rFonts w:ascii="Arial Narrow" w:hAnsi="Arial Narrow" w:cstheme="minorBidi"/>
                <w:sz w:val="20"/>
                <w:szCs w:val="20"/>
              </w:rPr>
              <w:t>i młodzieży</w:t>
            </w:r>
          </w:p>
          <w:p w14:paraId="3C9F41E3" w14:textId="05A4D77E" w:rsidR="00752D90" w:rsidRPr="00617FFE" w:rsidRDefault="00752D90" w:rsidP="00CB59E2">
            <w:pPr>
              <w:pStyle w:val="Default"/>
              <w:rPr>
                <w:rFonts w:ascii="Arial Narrow" w:hAnsi="Arial Narrow"/>
                <w:sz w:val="20"/>
                <w:szCs w:val="20"/>
              </w:rPr>
            </w:pPr>
          </w:p>
        </w:tc>
        <w:tc>
          <w:tcPr>
            <w:tcW w:w="7241" w:type="dxa"/>
            <w:gridSpan w:val="2"/>
            <w:tcBorders>
              <w:bottom w:val="single" w:sz="4" w:space="0" w:color="auto"/>
            </w:tcBorders>
          </w:tcPr>
          <w:p w14:paraId="01F040E3" w14:textId="7D2370CD" w:rsidR="00752D90" w:rsidRDefault="00752D90" w:rsidP="00135CD2">
            <w:pPr>
              <w:rPr>
                <w:rFonts w:ascii="Arial Narrow" w:hAnsi="Arial Narrow"/>
                <w:sz w:val="20"/>
                <w:szCs w:val="20"/>
              </w:rPr>
            </w:pPr>
            <w:r>
              <w:rPr>
                <w:rFonts w:ascii="Arial Narrow" w:hAnsi="Arial Narrow"/>
                <w:sz w:val="20"/>
                <w:szCs w:val="20"/>
              </w:rPr>
              <w:t>Rezultaty i w</w:t>
            </w:r>
            <w:r w:rsidRPr="00B04DB4">
              <w:rPr>
                <w:rFonts w:ascii="Arial Narrow" w:hAnsi="Arial Narrow"/>
                <w:sz w:val="20"/>
                <w:szCs w:val="20"/>
              </w:rPr>
              <w:t>skaźniki</w:t>
            </w:r>
            <w:r>
              <w:rPr>
                <w:rFonts w:ascii="Arial Narrow" w:hAnsi="Arial Narrow"/>
                <w:sz w:val="20"/>
                <w:szCs w:val="20"/>
              </w:rPr>
              <w:t xml:space="preserve"> rezultatów</w:t>
            </w:r>
            <w:r w:rsidRPr="00B04DB4">
              <w:rPr>
                <w:rFonts w:ascii="Arial Narrow" w:hAnsi="Arial Narrow"/>
                <w:sz w:val="20"/>
                <w:szCs w:val="20"/>
              </w:rPr>
              <w:t xml:space="preserve"> realizacji celów Programu </w:t>
            </w:r>
            <w:r>
              <w:rPr>
                <w:rFonts w:ascii="Arial Narrow" w:hAnsi="Arial Narrow"/>
                <w:sz w:val="20"/>
                <w:szCs w:val="20"/>
              </w:rPr>
              <w:t xml:space="preserve">wieloletniego </w:t>
            </w:r>
            <w:r w:rsidRPr="00B04DB4">
              <w:rPr>
                <w:rFonts w:ascii="Arial Narrow" w:hAnsi="Arial Narrow"/>
                <w:sz w:val="20"/>
                <w:szCs w:val="20"/>
              </w:rPr>
              <w:t xml:space="preserve">stanowią </w:t>
            </w:r>
            <w:r w:rsidR="00D971AB">
              <w:rPr>
                <w:rFonts w:ascii="Arial Narrow" w:hAnsi="Arial Narrow"/>
                <w:sz w:val="20"/>
                <w:szCs w:val="20"/>
              </w:rPr>
              <w:br/>
            </w:r>
            <w:r w:rsidRPr="00B04DB4">
              <w:rPr>
                <w:rFonts w:ascii="Arial Narrow" w:hAnsi="Arial Narrow"/>
                <w:sz w:val="20"/>
                <w:szCs w:val="20"/>
              </w:rPr>
              <w:t>integral</w:t>
            </w:r>
            <w:r>
              <w:rPr>
                <w:rFonts w:ascii="Arial Narrow" w:hAnsi="Arial Narrow"/>
                <w:sz w:val="20"/>
                <w:szCs w:val="20"/>
              </w:rPr>
              <w:t xml:space="preserve">ny element systemu monitoringu </w:t>
            </w:r>
            <w:r w:rsidRPr="00B04DB4">
              <w:rPr>
                <w:rFonts w:ascii="Arial Narrow" w:hAnsi="Arial Narrow"/>
                <w:sz w:val="20"/>
                <w:szCs w:val="20"/>
              </w:rPr>
              <w:t>i ewaluacji działań podejmowanych w Gdańsku</w:t>
            </w:r>
            <w:r>
              <w:rPr>
                <w:rFonts w:ascii="Arial Narrow" w:hAnsi="Arial Narrow"/>
                <w:sz w:val="20"/>
                <w:szCs w:val="20"/>
              </w:rPr>
              <w:br/>
            </w:r>
            <w:r w:rsidRPr="00B04DB4">
              <w:rPr>
                <w:rFonts w:ascii="Arial Narrow" w:hAnsi="Arial Narrow"/>
                <w:sz w:val="20"/>
                <w:szCs w:val="20"/>
              </w:rPr>
              <w:t xml:space="preserve"> w obszarze profilaktyki i rozwiązywaniu problemów uzależnień</w:t>
            </w:r>
            <w:r>
              <w:rPr>
                <w:rFonts w:ascii="Arial Narrow" w:hAnsi="Arial Narrow"/>
                <w:sz w:val="20"/>
                <w:szCs w:val="20"/>
              </w:rPr>
              <w:t xml:space="preserve"> w latach 2021-2025</w:t>
            </w:r>
            <w:r w:rsidRPr="00B04DB4">
              <w:rPr>
                <w:rFonts w:ascii="Arial Narrow" w:hAnsi="Arial Narrow"/>
                <w:sz w:val="20"/>
                <w:szCs w:val="20"/>
              </w:rPr>
              <w:t xml:space="preserve">. </w:t>
            </w:r>
          </w:p>
          <w:p w14:paraId="1CF9D10D" w14:textId="5A1BA934" w:rsidR="00752D90" w:rsidRDefault="00752D90" w:rsidP="00135CD2">
            <w:pPr>
              <w:tabs>
                <w:tab w:val="left" w:pos="326"/>
                <w:tab w:val="center" w:pos="7568"/>
                <w:tab w:val="left" w:pos="8263"/>
              </w:tabs>
              <w:spacing w:after="120"/>
              <w:rPr>
                <w:rFonts w:ascii="Arial Narrow" w:hAnsi="Arial Narrow"/>
                <w:b/>
                <w:bCs/>
                <w:sz w:val="20"/>
                <w:szCs w:val="20"/>
                <w:lang w:eastAsia="pl-PL"/>
              </w:rPr>
            </w:pPr>
          </w:p>
          <w:p w14:paraId="3A7C021E" w14:textId="5F215655" w:rsidR="00752D90" w:rsidRDefault="00752D90" w:rsidP="00135CD2">
            <w:pPr>
              <w:tabs>
                <w:tab w:val="left" w:pos="326"/>
                <w:tab w:val="center" w:pos="7568"/>
                <w:tab w:val="left" w:pos="8263"/>
              </w:tabs>
              <w:spacing w:after="120"/>
              <w:rPr>
                <w:rFonts w:ascii="Arial Narrow" w:hAnsi="Arial Narrow"/>
                <w:b/>
                <w:bCs/>
                <w:sz w:val="20"/>
                <w:szCs w:val="20"/>
                <w:lang w:eastAsia="pl-PL"/>
              </w:rPr>
            </w:pPr>
            <w:r>
              <w:rPr>
                <w:rFonts w:ascii="Arial Narrow" w:hAnsi="Arial Narrow"/>
                <w:b/>
                <w:bCs/>
                <w:sz w:val="20"/>
                <w:szCs w:val="20"/>
                <w:lang w:eastAsia="pl-PL"/>
              </w:rPr>
              <w:t>Obszar</w:t>
            </w:r>
            <w:r w:rsidRPr="3E03846C">
              <w:rPr>
                <w:rFonts w:ascii="Arial Narrow" w:hAnsi="Arial Narrow"/>
                <w:b/>
                <w:bCs/>
                <w:sz w:val="20"/>
                <w:szCs w:val="20"/>
                <w:lang w:eastAsia="pl-PL"/>
              </w:rPr>
              <w:t>: Edukacja zdrowotna oraz</w:t>
            </w:r>
            <w:r>
              <w:rPr>
                <w:rFonts w:ascii="Arial Narrow" w:hAnsi="Arial Narrow"/>
                <w:b/>
                <w:bCs/>
                <w:sz w:val="20"/>
                <w:szCs w:val="20"/>
                <w:lang w:eastAsia="pl-PL"/>
              </w:rPr>
              <w:t xml:space="preserve"> podnoszenie kompetencji kadr:</w:t>
            </w:r>
          </w:p>
          <w:p w14:paraId="2A6846C8" w14:textId="5D61C19E" w:rsidR="00752D90" w:rsidRPr="00B04DB4" w:rsidRDefault="00752D90" w:rsidP="00135CD2">
            <w:pPr>
              <w:spacing w:before="40" w:after="40"/>
              <w:rPr>
                <w:rFonts w:ascii="Arial Narrow" w:hAnsi="Arial Narrow"/>
                <w:sz w:val="20"/>
                <w:szCs w:val="20"/>
                <w:lang w:eastAsia="pl-PL"/>
              </w:rPr>
            </w:pPr>
            <w:r w:rsidRPr="401B8D2B">
              <w:rPr>
                <w:rFonts w:ascii="Arial Narrow" w:hAnsi="Arial Narrow"/>
                <w:b/>
                <w:bCs/>
                <w:sz w:val="20"/>
                <w:szCs w:val="20"/>
                <w:lang w:eastAsia="pl-PL"/>
              </w:rPr>
              <w:t>Wskaźnik 1.1</w:t>
            </w:r>
            <w:r w:rsidRPr="401B8D2B">
              <w:rPr>
                <w:rFonts w:ascii="Arial Narrow" w:hAnsi="Arial Narrow"/>
                <w:sz w:val="20"/>
                <w:szCs w:val="20"/>
                <w:lang w:eastAsia="pl-PL"/>
              </w:rPr>
              <w:t xml:space="preserve">: Odsetek </w:t>
            </w:r>
            <w:r w:rsidRPr="00681C91">
              <w:rPr>
                <w:rFonts w:ascii="Arial Narrow" w:hAnsi="Arial Narrow"/>
                <w:sz w:val="20"/>
                <w:szCs w:val="20"/>
                <w:lang w:eastAsia="pl-PL"/>
              </w:rPr>
              <w:t>mieszkanek i</w:t>
            </w:r>
            <w:r w:rsidRPr="401B8D2B">
              <w:rPr>
                <w:rFonts w:ascii="Arial Narrow" w:hAnsi="Arial Narrow"/>
                <w:sz w:val="20"/>
                <w:szCs w:val="20"/>
                <w:lang w:eastAsia="pl-PL"/>
              </w:rPr>
              <w:t xml:space="preserve"> mieszkańców Gdańska świadomych zagrożenia związanego z używaniem substancji psychoaktywnych</w:t>
            </w:r>
          </w:p>
          <w:p w14:paraId="03B80B9D" w14:textId="2DC8C35B" w:rsidR="00752D90" w:rsidRPr="00B04DB4" w:rsidRDefault="00752D90" w:rsidP="00135CD2">
            <w:pPr>
              <w:rPr>
                <w:rFonts w:ascii="Arial Narrow" w:hAnsi="Arial Narrow"/>
                <w:sz w:val="20"/>
                <w:szCs w:val="20"/>
              </w:rPr>
            </w:pPr>
            <w:r w:rsidRPr="00B04DB4">
              <w:rPr>
                <w:rFonts w:ascii="Arial Narrow" w:hAnsi="Arial Narrow"/>
                <w:b/>
                <w:sz w:val="20"/>
                <w:szCs w:val="20"/>
              </w:rPr>
              <w:t>Wartość wskaźnika</w:t>
            </w:r>
            <w:r w:rsidRPr="00B04DB4">
              <w:rPr>
                <w:rFonts w:ascii="Arial Narrow" w:hAnsi="Arial Narrow"/>
                <w:sz w:val="20"/>
                <w:szCs w:val="20"/>
              </w:rPr>
              <w:t>:</w:t>
            </w:r>
            <w:r w:rsidRPr="00B04DB4">
              <w:rPr>
                <w:rFonts w:ascii="Arial Narrow" w:hAnsi="Arial Narrow"/>
                <w:b/>
                <w:sz w:val="20"/>
                <w:szCs w:val="20"/>
                <w:lang w:eastAsia="pl-PL"/>
              </w:rPr>
              <w:t xml:space="preserve"> </w:t>
            </w:r>
            <w:r w:rsidRPr="00B04DB4">
              <w:rPr>
                <w:rFonts w:ascii="Arial Narrow" w:hAnsi="Arial Narrow" w:cstheme="minorHAnsi"/>
                <w:sz w:val="20"/>
                <w:szCs w:val="20"/>
                <w:lang w:eastAsia="pl-PL"/>
              </w:rPr>
              <w:t>Nie niższa niż:</w:t>
            </w:r>
            <w:r>
              <w:rPr>
                <w:rFonts w:ascii="Arial Narrow" w:hAnsi="Arial Narrow" w:cstheme="minorHAnsi"/>
                <w:sz w:val="20"/>
                <w:szCs w:val="20"/>
                <w:lang w:eastAsia="pl-PL"/>
              </w:rPr>
              <w:t xml:space="preserve"> </w:t>
            </w:r>
            <w:r w:rsidRPr="00B04DB4">
              <w:rPr>
                <w:rFonts w:ascii="Arial Narrow" w:hAnsi="Arial Narrow"/>
                <w:sz w:val="20"/>
                <w:szCs w:val="20"/>
                <w:lang w:eastAsia="pl-PL"/>
              </w:rPr>
              <w:t>82,4 % osób świadomych;</w:t>
            </w:r>
            <w:r w:rsidRPr="00B04DB4">
              <w:rPr>
                <w:rFonts w:ascii="Arial Narrow" w:hAnsi="Arial Narrow"/>
                <w:b/>
                <w:sz w:val="20"/>
                <w:szCs w:val="20"/>
                <w:lang w:eastAsia="pl-PL"/>
              </w:rPr>
              <w:t xml:space="preserve"> </w:t>
            </w:r>
            <w:r w:rsidRPr="00B04DB4">
              <w:rPr>
                <w:rFonts w:ascii="Arial Narrow" w:hAnsi="Arial Narrow"/>
                <w:sz w:val="20"/>
                <w:szCs w:val="20"/>
                <w:lang w:eastAsia="pl-PL"/>
              </w:rPr>
              <w:t xml:space="preserve">17,6 % osób nieświadomych </w:t>
            </w:r>
            <w:r w:rsidR="00135CD2">
              <w:rPr>
                <w:rFonts w:ascii="Arial Narrow" w:hAnsi="Arial Narrow"/>
                <w:sz w:val="20"/>
                <w:szCs w:val="20"/>
                <w:lang w:eastAsia="pl-PL"/>
              </w:rPr>
              <w:br/>
            </w:r>
            <w:r w:rsidRPr="00B04DB4">
              <w:rPr>
                <w:rFonts w:ascii="Arial Narrow" w:hAnsi="Arial Narrow"/>
                <w:bCs/>
                <w:sz w:val="20"/>
                <w:szCs w:val="20"/>
                <w:lang w:eastAsia="pl-PL"/>
              </w:rPr>
              <w:t>w roku referencyjnym (2023)</w:t>
            </w:r>
          </w:p>
          <w:p w14:paraId="21118769" w14:textId="56355B7D" w:rsidR="00752D90" w:rsidRPr="00C01932" w:rsidRDefault="00752D90" w:rsidP="00135CD2">
            <w:pPr>
              <w:spacing w:before="40" w:after="40"/>
              <w:rPr>
                <w:rFonts w:ascii="Arial Narrow" w:hAnsi="Arial Narrow"/>
                <w:bCs/>
                <w:sz w:val="20"/>
                <w:szCs w:val="20"/>
                <w:lang w:eastAsia="pl-PL"/>
              </w:rPr>
            </w:pPr>
            <w:r w:rsidRPr="00B04DB4">
              <w:rPr>
                <w:rFonts w:ascii="Arial Narrow" w:hAnsi="Arial Narrow"/>
                <w:b/>
                <w:bCs/>
                <w:sz w:val="20"/>
                <w:szCs w:val="20"/>
                <w:lang w:eastAsia="pl-PL"/>
              </w:rPr>
              <w:t>Źródło</w:t>
            </w:r>
            <w:r w:rsidRPr="00B04DB4">
              <w:rPr>
                <w:rFonts w:ascii="Arial Narrow" w:hAnsi="Arial Narrow"/>
                <w:bCs/>
                <w:sz w:val="20"/>
                <w:szCs w:val="20"/>
                <w:lang w:eastAsia="pl-PL"/>
              </w:rPr>
              <w:t xml:space="preserve">: </w:t>
            </w:r>
            <w:r w:rsidRPr="001F5B07">
              <w:rPr>
                <w:rFonts w:ascii="Arial Narrow" w:hAnsi="Arial Narrow"/>
                <w:bCs/>
                <w:sz w:val="20"/>
                <w:szCs w:val="20"/>
                <w:lang w:eastAsia="pl-PL"/>
              </w:rPr>
              <w:t>badanie Wzorce konsumpcji alkoholu</w:t>
            </w:r>
          </w:p>
        </w:tc>
      </w:tr>
      <w:tr w:rsidR="00752D90" w:rsidRPr="00B04DB4" w14:paraId="1A0E3A0A" w14:textId="77777777" w:rsidTr="00135CD2">
        <w:trPr>
          <w:trHeight w:val="4417"/>
        </w:trPr>
        <w:tc>
          <w:tcPr>
            <w:tcW w:w="2509" w:type="dxa"/>
            <w:vMerge/>
          </w:tcPr>
          <w:p w14:paraId="5169F9A8" w14:textId="77777777" w:rsidR="00752D90" w:rsidRPr="00B04DB4" w:rsidRDefault="00752D90" w:rsidP="00D37037">
            <w:pPr>
              <w:rPr>
                <w:rFonts w:ascii="Arial Narrow" w:hAnsi="Arial Narrow"/>
                <w:sz w:val="20"/>
                <w:szCs w:val="20"/>
              </w:rPr>
            </w:pPr>
          </w:p>
        </w:tc>
        <w:tc>
          <w:tcPr>
            <w:tcW w:w="1718" w:type="dxa"/>
            <w:vMerge/>
            <w:tcBorders>
              <w:bottom w:val="single" w:sz="4" w:space="0" w:color="auto"/>
            </w:tcBorders>
          </w:tcPr>
          <w:p w14:paraId="699B91BF" w14:textId="60B09955" w:rsidR="00752D90" w:rsidRPr="00B04DB4" w:rsidRDefault="00752D90" w:rsidP="00CB59E2">
            <w:pPr>
              <w:pStyle w:val="Default"/>
              <w:rPr>
                <w:rFonts w:ascii="Arial Narrow" w:hAnsi="Arial Narrow"/>
                <w:sz w:val="20"/>
                <w:szCs w:val="20"/>
              </w:rPr>
            </w:pPr>
          </w:p>
        </w:tc>
        <w:tc>
          <w:tcPr>
            <w:tcW w:w="7241" w:type="dxa"/>
            <w:gridSpan w:val="2"/>
            <w:tcBorders>
              <w:top w:val="single" w:sz="4" w:space="0" w:color="auto"/>
              <w:bottom w:val="single" w:sz="4" w:space="0" w:color="auto"/>
            </w:tcBorders>
          </w:tcPr>
          <w:p w14:paraId="31B16BD9" w14:textId="1F107BB5" w:rsidR="00752D90" w:rsidRDefault="00752D90" w:rsidP="00135CD2">
            <w:pPr>
              <w:tabs>
                <w:tab w:val="left" w:pos="326"/>
                <w:tab w:val="center" w:pos="7568"/>
                <w:tab w:val="left" w:pos="8263"/>
              </w:tabs>
              <w:spacing w:after="120"/>
              <w:rPr>
                <w:rFonts w:ascii="Arial Narrow" w:hAnsi="Arial Narrow"/>
                <w:b/>
                <w:bCs/>
                <w:sz w:val="20"/>
                <w:szCs w:val="20"/>
                <w:lang w:eastAsia="pl-PL"/>
              </w:rPr>
            </w:pPr>
            <w:r>
              <w:rPr>
                <w:rFonts w:ascii="Arial Narrow" w:hAnsi="Arial Narrow"/>
                <w:b/>
                <w:bCs/>
                <w:sz w:val="20"/>
                <w:szCs w:val="20"/>
                <w:lang w:eastAsia="pl-PL"/>
              </w:rPr>
              <w:t>Obszar</w:t>
            </w:r>
            <w:r w:rsidRPr="3E03846C">
              <w:rPr>
                <w:rFonts w:ascii="Arial Narrow" w:hAnsi="Arial Narrow"/>
                <w:b/>
                <w:bCs/>
                <w:sz w:val="20"/>
                <w:szCs w:val="20"/>
                <w:lang w:eastAsia="pl-PL"/>
              </w:rPr>
              <w:t>: Profilaktyka:</w:t>
            </w:r>
          </w:p>
          <w:p w14:paraId="7E8338B9" w14:textId="2F9CF0F3" w:rsidR="00752D90" w:rsidRPr="00A50333" w:rsidRDefault="00752D90" w:rsidP="00135CD2">
            <w:pPr>
              <w:spacing w:before="40" w:after="40"/>
              <w:rPr>
                <w:rFonts w:ascii="Arial Narrow" w:hAnsi="Arial Narrow"/>
                <w:sz w:val="20"/>
                <w:szCs w:val="20"/>
                <w:lang w:eastAsia="pl-PL"/>
              </w:rPr>
            </w:pPr>
            <w:r w:rsidRPr="401B8D2B">
              <w:rPr>
                <w:rFonts w:ascii="Arial Narrow" w:hAnsi="Arial Narrow"/>
                <w:b/>
                <w:bCs/>
                <w:sz w:val="20"/>
                <w:szCs w:val="20"/>
                <w:lang w:eastAsia="pl-PL"/>
              </w:rPr>
              <w:t>Wskaźnik 2.1:</w:t>
            </w:r>
            <w:r w:rsidRPr="401B8D2B">
              <w:rPr>
                <w:rFonts w:ascii="Arial Narrow" w:hAnsi="Arial Narrow"/>
                <w:sz w:val="20"/>
                <w:szCs w:val="20"/>
                <w:lang w:eastAsia="pl-PL"/>
              </w:rPr>
              <w:t xml:space="preserve"> </w:t>
            </w:r>
            <w:r w:rsidRPr="401B8D2B">
              <w:rPr>
                <w:rFonts w:ascii="Arial Narrow" w:hAnsi="Arial Narrow"/>
                <w:sz w:val="20"/>
                <w:szCs w:val="20"/>
              </w:rPr>
              <w:t xml:space="preserve">Odsetek osób poniżej 18 roku życia, które nie przeszły inicjacji spożywania napojów alkoholowych (odpowiedź nigdy I </w:t>
            </w:r>
            <w:r w:rsidRPr="00681C91">
              <w:rPr>
                <w:rFonts w:ascii="Arial Narrow" w:hAnsi="Arial Narrow"/>
                <w:sz w:val="20"/>
                <w:szCs w:val="20"/>
              </w:rPr>
              <w:t>klasa szkoły ponadpodstawowej</w:t>
            </w:r>
            <w:r w:rsidRPr="401B8D2B">
              <w:rPr>
                <w:rFonts w:ascii="Arial Narrow" w:hAnsi="Arial Narrow"/>
                <w:sz w:val="20"/>
                <w:szCs w:val="20"/>
              </w:rPr>
              <w:t xml:space="preserve"> – 25,6 % </w:t>
            </w:r>
            <w:r w:rsidR="00F239F5">
              <w:rPr>
                <w:rFonts w:ascii="Arial Narrow" w:hAnsi="Arial Narrow"/>
                <w:sz w:val="20"/>
                <w:szCs w:val="20"/>
              </w:rPr>
              <w:br/>
            </w:r>
            <w:r w:rsidRPr="401B8D2B">
              <w:rPr>
                <w:rFonts w:ascii="Arial Narrow" w:hAnsi="Arial Narrow"/>
                <w:sz w:val="20"/>
                <w:szCs w:val="20"/>
              </w:rPr>
              <w:t>w 2019 r. w Gdańsku)</w:t>
            </w:r>
          </w:p>
          <w:p w14:paraId="0B2409B2" w14:textId="77777777" w:rsidR="00752D90" w:rsidRPr="00A50333" w:rsidRDefault="00752D90" w:rsidP="00135CD2">
            <w:pPr>
              <w:rPr>
                <w:rFonts w:ascii="Arial Narrow" w:hAnsi="Arial Narrow"/>
                <w:sz w:val="20"/>
                <w:szCs w:val="20"/>
              </w:rPr>
            </w:pPr>
            <w:r w:rsidRPr="00A50333">
              <w:rPr>
                <w:rFonts w:ascii="Arial Narrow" w:hAnsi="Arial Narrow"/>
                <w:b/>
                <w:sz w:val="20"/>
                <w:szCs w:val="20"/>
              </w:rPr>
              <w:t>Wartość wskaźnika:</w:t>
            </w:r>
            <w:r w:rsidRPr="00A50333">
              <w:rPr>
                <w:rFonts w:ascii="Arial Narrow" w:hAnsi="Arial Narrow"/>
                <w:bCs/>
                <w:sz w:val="20"/>
                <w:szCs w:val="20"/>
                <w:lang w:eastAsia="pl-PL"/>
              </w:rPr>
              <w:t xml:space="preserve"> Nie więcej niż Polska w roku referencyjnym (2023)</w:t>
            </w:r>
          </w:p>
          <w:p w14:paraId="0094A824" w14:textId="77777777" w:rsidR="00752D90" w:rsidRPr="00A50333" w:rsidRDefault="00752D90" w:rsidP="00135CD2">
            <w:pPr>
              <w:spacing w:before="40" w:after="40"/>
              <w:rPr>
                <w:rFonts w:ascii="Arial Narrow" w:hAnsi="Arial Narrow"/>
                <w:b/>
                <w:sz w:val="20"/>
                <w:szCs w:val="20"/>
              </w:rPr>
            </w:pPr>
            <w:r w:rsidRPr="401B8D2B">
              <w:rPr>
                <w:rFonts w:ascii="Arial Narrow" w:hAnsi="Arial Narrow"/>
                <w:b/>
                <w:bCs/>
                <w:sz w:val="20"/>
                <w:szCs w:val="20"/>
                <w:lang w:eastAsia="pl-PL"/>
              </w:rPr>
              <w:t>Źródło:</w:t>
            </w:r>
            <w:r w:rsidRPr="401B8D2B">
              <w:rPr>
                <w:rFonts w:ascii="Arial Narrow" w:hAnsi="Arial Narrow"/>
                <w:sz w:val="20"/>
                <w:szCs w:val="20"/>
                <w:lang w:eastAsia="pl-PL"/>
              </w:rPr>
              <w:t xml:space="preserve"> badanie ESPAD</w:t>
            </w:r>
          </w:p>
          <w:p w14:paraId="62032293" w14:textId="77777777" w:rsidR="00752D90" w:rsidRDefault="00752D90" w:rsidP="00135CD2">
            <w:pPr>
              <w:spacing w:before="40" w:after="40"/>
              <w:rPr>
                <w:rFonts w:ascii="Arial Narrow" w:hAnsi="Arial Narrow"/>
                <w:b/>
                <w:bCs/>
                <w:sz w:val="20"/>
                <w:szCs w:val="20"/>
                <w:lang w:eastAsia="pl-PL"/>
              </w:rPr>
            </w:pPr>
          </w:p>
          <w:p w14:paraId="2D5255C5" w14:textId="77777777" w:rsidR="00752D90" w:rsidRPr="00A50333" w:rsidRDefault="00752D90" w:rsidP="00135CD2">
            <w:pPr>
              <w:spacing w:before="40" w:after="40"/>
              <w:rPr>
                <w:rFonts w:ascii="Arial Narrow" w:hAnsi="Arial Narrow"/>
                <w:sz w:val="20"/>
                <w:szCs w:val="20"/>
              </w:rPr>
            </w:pPr>
            <w:r w:rsidRPr="401B8D2B">
              <w:rPr>
                <w:rFonts w:ascii="Arial Narrow" w:hAnsi="Arial Narrow"/>
                <w:b/>
                <w:bCs/>
                <w:sz w:val="20"/>
                <w:szCs w:val="20"/>
                <w:lang w:eastAsia="pl-PL"/>
              </w:rPr>
              <w:t>Wskaźnik 2.2:</w:t>
            </w:r>
            <w:r w:rsidRPr="401B8D2B">
              <w:rPr>
                <w:rFonts w:ascii="Arial Narrow" w:hAnsi="Arial Narrow"/>
                <w:sz w:val="20"/>
                <w:szCs w:val="20"/>
                <w:lang w:eastAsia="pl-PL"/>
              </w:rPr>
              <w:t xml:space="preserve"> </w:t>
            </w:r>
            <w:r w:rsidRPr="401B8D2B">
              <w:rPr>
                <w:rFonts w:ascii="Arial Narrow" w:hAnsi="Arial Narrow"/>
                <w:sz w:val="20"/>
                <w:szCs w:val="20"/>
              </w:rPr>
              <w:t xml:space="preserve">Odsetek osób poniżej 18 roku życia, które nie upiły się alkoholem.  (odpowiedź nigdy I </w:t>
            </w:r>
            <w:r w:rsidRPr="00681C91">
              <w:rPr>
                <w:rFonts w:ascii="Arial Narrow" w:hAnsi="Arial Narrow"/>
                <w:sz w:val="20"/>
                <w:szCs w:val="20"/>
              </w:rPr>
              <w:t>klasa szkoły ponadpodstawowej</w:t>
            </w:r>
            <w:r w:rsidRPr="401B8D2B">
              <w:rPr>
                <w:rFonts w:ascii="Arial Narrow" w:hAnsi="Arial Narrow"/>
                <w:sz w:val="20"/>
                <w:szCs w:val="20"/>
              </w:rPr>
              <w:t xml:space="preserve"> 25,6 % w 2019 r. w Gdańsku)</w:t>
            </w:r>
          </w:p>
          <w:p w14:paraId="4AB128E1" w14:textId="77777777" w:rsidR="00752D90" w:rsidRPr="00A50333" w:rsidRDefault="00752D90" w:rsidP="00135CD2">
            <w:pPr>
              <w:rPr>
                <w:rFonts w:ascii="Arial Narrow" w:hAnsi="Arial Narrow"/>
                <w:sz w:val="20"/>
                <w:szCs w:val="20"/>
              </w:rPr>
            </w:pPr>
            <w:r w:rsidRPr="00A50333">
              <w:rPr>
                <w:rFonts w:ascii="Arial Narrow" w:hAnsi="Arial Narrow"/>
                <w:b/>
                <w:sz w:val="20"/>
                <w:szCs w:val="20"/>
              </w:rPr>
              <w:t>Wartość wskaźnika:</w:t>
            </w:r>
            <w:r w:rsidRPr="00A50333">
              <w:rPr>
                <w:rFonts w:ascii="Arial Narrow" w:hAnsi="Arial Narrow"/>
                <w:bCs/>
                <w:sz w:val="20"/>
                <w:szCs w:val="20"/>
                <w:lang w:eastAsia="pl-PL"/>
              </w:rPr>
              <w:t xml:space="preserve"> Nie więcej niż Polska w roku referencyjnym (2023)</w:t>
            </w:r>
          </w:p>
          <w:p w14:paraId="097A1011" w14:textId="77777777" w:rsidR="00752D90" w:rsidRPr="00A50333" w:rsidRDefault="00752D90" w:rsidP="00135CD2">
            <w:pPr>
              <w:spacing w:before="40" w:after="40"/>
              <w:rPr>
                <w:rFonts w:ascii="Arial Narrow" w:hAnsi="Arial Narrow"/>
                <w:b/>
                <w:sz w:val="20"/>
                <w:szCs w:val="20"/>
              </w:rPr>
            </w:pPr>
            <w:r w:rsidRPr="401B8D2B">
              <w:rPr>
                <w:rFonts w:ascii="Arial Narrow" w:hAnsi="Arial Narrow"/>
                <w:b/>
                <w:bCs/>
                <w:sz w:val="20"/>
                <w:szCs w:val="20"/>
                <w:lang w:eastAsia="pl-PL"/>
              </w:rPr>
              <w:t>Źródło:</w:t>
            </w:r>
            <w:r w:rsidRPr="401B8D2B">
              <w:rPr>
                <w:rFonts w:ascii="Arial Narrow" w:hAnsi="Arial Narrow"/>
                <w:sz w:val="20"/>
                <w:szCs w:val="20"/>
                <w:lang w:eastAsia="pl-PL"/>
              </w:rPr>
              <w:t xml:space="preserve"> badanie ESPAD</w:t>
            </w:r>
          </w:p>
          <w:p w14:paraId="2AC704DD" w14:textId="77777777" w:rsidR="00752D90" w:rsidRDefault="00752D90" w:rsidP="00135CD2">
            <w:pPr>
              <w:spacing w:before="40" w:after="40"/>
              <w:rPr>
                <w:rFonts w:ascii="Arial Narrow" w:hAnsi="Arial Narrow"/>
                <w:b/>
                <w:bCs/>
                <w:sz w:val="20"/>
                <w:szCs w:val="20"/>
                <w:lang w:eastAsia="pl-PL"/>
              </w:rPr>
            </w:pPr>
          </w:p>
          <w:p w14:paraId="30125DF7" w14:textId="77777777" w:rsidR="00752D90" w:rsidRPr="00A50333" w:rsidRDefault="00752D90" w:rsidP="00135CD2">
            <w:pPr>
              <w:spacing w:before="40" w:after="40"/>
              <w:rPr>
                <w:rFonts w:ascii="Arial Narrow" w:hAnsi="Arial Narrow"/>
                <w:sz w:val="20"/>
                <w:szCs w:val="20"/>
              </w:rPr>
            </w:pPr>
            <w:r w:rsidRPr="401B8D2B">
              <w:rPr>
                <w:rFonts w:ascii="Arial Narrow" w:hAnsi="Arial Narrow"/>
                <w:b/>
                <w:bCs/>
                <w:sz w:val="20"/>
                <w:szCs w:val="20"/>
                <w:lang w:eastAsia="pl-PL"/>
              </w:rPr>
              <w:t>Wskaźnik 2.3:</w:t>
            </w:r>
            <w:r w:rsidRPr="401B8D2B">
              <w:rPr>
                <w:rFonts w:ascii="Arial Narrow" w:hAnsi="Arial Narrow"/>
                <w:sz w:val="20"/>
                <w:szCs w:val="20"/>
                <w:lang w:eastAsia="pl-PL"/>
              </w:rPr>
              <w:t xml:space="preserve"> </w:t>
            </w:r>
            <w:r w:rsidRPr="401B8D2B">
              <w:rPr>
                <w:rFonts w:ascii="Arial Narrow" w:hAnsi="Arial Narrow"/>
                <w:sz w:val="20"/>
                <w:szCs w:val="20"/>
              </w:rPr>
              <w:t xml:space="preserve">Odsetek osób poniżej 18 roku życia, które nie spożywały marihuany lub haszyszu (odpowiedź nigdy III </w:t>
            </w:r>
            <w:r w:rsidRPr="00681C91">
              <w:rPr>
                <w:rFonts w:ascii="Arial Narrow" w:hAnsi="Arial Narrow"/>
                <w:sz w:val="20"/>
                <w:szCs w:val="20"/>
              </w:rPr>
              <w:t>klasa szkoły ponadpodstawowej 74</w:t>
            </w:r>
            <w:r w:rsidRPr="401B8D2B">
              <w:rPr>
                <w:rFonts w:ascii="Arial Narrow" w:hAnsi="Arial Narrow"/>
                <w:sz w:val="20"/>
                <w:szCs w:val="20"/>
              </w:rPr>
              <w:t xml:space="preserve">,5 % w 2019 r. </w:t>
            </w:r>
            <w:r>
              <w:br/>
            </w:r>
            <w:r w:rsidRPr="401B8D2B">
              <w:rPr>
                <w:rFonts w:ascii="Arial Narrow" w:hAnsi="Arial Narrow"/>
                <w:sz w:val="20"/>
                <w:szCs w:val="20"/>
              </w:rPr>
              <w:t>w Gdańsku)</w:t>
            </w:r>
          </w:p>
          <w:p w14:paraId="4BAB91BD" w14:textId="77777777" w:rsidR="00752D90" w:rsidRPr="00B04DB4" w:rsidRDefault="00752D90" w:rsidP="00135CD2">
            <w:pPr>
              <w:rPr>
                <w:rFonts w:ascii="Arial Narrow" w:hAnsi="Arial Narrow"/>
                <w:sz w:val="20"/>
                <w:szCs w:val="20"/>
              </w:rPr>
            </w:pPr>
            <w:r w:rsidRPr="00B04DB4">
              <w:rPr>
                <w:rFonts w:ascii="Arial Narrow" w:hAnsi="Arial Narrow"/>
                <w:b/>
                <w:sz w:val="20"/>
                <w:szCs w:val="20"/>
              </w:rPr>
              <w:t>Wartość wskaźnika:</w:t>
            </w:r>
            <w:r w:rsidRPr="00B04DB4">
              <w:rPr>
                <w:rFonts w:ascii="Arial Narrow" w:hAnsi="Arial Narrow"/>
                <w:bCs/>
                <w:sz w:val="20"/>
                <w:szCs w:val="20"/>
                <w:lang w:eastAsia="pl-PL"/>
              </w:rPr>
              <w:t xml:space="preserve"> Nie więcej niż Polska w roku referencyjnym (2023)</w:t>
            </w:r>
          </w:p>
          <w:p w14:paraId="103345EC" w14:textId="7426F08E" w:rsidR="00752D90" w:rsidRPr="00CB59E2" w:rsidRDefault="00752D90" w:rsidP="00135CD2">
            <w:pPr>
              <w:spacing w:before="40" w:after="40"/>
              <w:rPr>
                <w:rFonts w:ascii="Arial Narrow" w:hAnsi="Arial Narrow"/>
                <w:b/>
                <w:sz w:val="20"/>
                <w:szCs w:val="20"/>
              </w:rPr>
            </w:pPr>
            <w:r w:rsidRPr="00B04DB4">
              <w:rPr>
                <w:rFonts w:ascii="Arial Narrow" w:hAnsi="Arial Narrow"/>
                <w:b/>
                <w:bCs/>
                <w:sz w:val="20"/>
                <w:szCs w:val="20"/>
                <w:lang w:eastAsia="pl-PL"/>
              </w:rPr>
              <w:t>Źródło:</w:t>
            </w:r>
            <w:r w:rsidRPr="00B04DB4">
              <w:rPr>
                <w:rFonts w:ascii="Arial Narrow" w:hAnsi="Arial Narrow"/>
                <w:bCs/>
                <w:sz w:val="20"/>
                <w:szCs w:val="20"/>
                <w:lang w:eastAsia="pl-PL"/>
              </w:rPr>
              <w:t xml:space="preserve"> badanie ESPAD</w:t>
            </w:r>
          </w:p>
        </w:tc>
      </w:tr>
      <w:tr w:rsidR="00AC3E82" w:rsidRPr="00B04DB4" w14:paraId="7180A5AF" w14:textId="77777777" w:rsidTr="00135CD2">
        <w:trPr>
          <w:trHeight w:val="5178"/>
        </w:trPr>
        <w:tc>
          <w:tcPr>
            <w:tcW w:w="2509" w:type="dxa"/>
            <w:vMerge/>
          </w:tcPr>
          <w:p w14:paraId="0D3D8B8C" w14:textId="77777777" w:rsidR="00AC3E82" w:rsidRPr="00B04DB4" w:rsidRDefault="00AC3E82" w:rsidP="00D37037">
            <w:pPr>
              <w:rPr>
                <w:rFonts w:ascii="Arial Narrow" w:hAnsi="Arial Narrow"/>
                <w:sz w:val="20"/>
                <w:szCs w:val="20"/>
              </w:rPr>
            </w:pPr>
          </w:p>
        </w:tc>
        <w:tc>
          <w:tcPr>
            <w:tcW w:w="1718" w:type="dxa"/>
            <w:tcBorders>
              <w:top w:val="single" w:sz="4" w:space="0" w:color="auto"/>
              <w:bottom w:val="single" w:sz="4" w:space="0" w:color="auto"/>
            </w:tcBorders>
          </w:tcPr>
          <w:p w14:paraId="484C214B" w14:textId="77777777" w:rsidR="00AC3E82" w:rsidRPr="00B04DB4" w:rsidRDefault="00AC3E82" w:rsidP="00AC3E82">
            <w:pPr>
              <w:jc w:val="center"/>
              <w:rPr>
                <w:rFonts w:ascii="Arial Narrow" w:hAnsi="Arial Narrow"/>
                <w:b/>
                <w:bCs/>
                <w:sz w:val="20"/>
                <w:szCs w:val="20"/>
              </w:rPr>
            </w:pPr>
            <w:r w:rsidRPr="6D506BB1">
              <w:rPr>
                <w:rFonts w:ascii="Arial Narrow" w:hAnsi="Arial Narrow"/>
                <w:b/>
                <w:bCs/>
                <w:sz w:val="20"/>
                <w:szCs w:val="20"/>
              </w:rPr>
              <w:t>Kierunek Nr 2: INTERWENCJA</w:t>
            </w:r>
          </w:p>
          <w:p w14:paraId="2BA61C67" w14:textId="77777777" w:rsidR="00AC3E82" w:rsidRPr="00B04DB4" w:rsidRDefault="00AC3E82" w:rsidP="00AC3E82">
            <w:pPr>
              <w:jc w:val="center"/>
              <w:rPr>
                <w:rFonts w:ascii="Arial Narrow" w:hAnsi="Arial Narrow"/>
                <w:bCs/>
                <w:sz w:val="20"/>
                <w:szCs w:val="20"/>
              </w:rPr>
            </w:pPr>
            <w:r w:rsidRPr="00B04DB4">
              <w:rPr>
                <w:rFonts w:ascii="Arial Narrow" w:hAnsi="Arial Narrow"/>
                <w:bCs/>
                <w:sz w:val="20"/>
                <w:szCs w:val="20"/>
              </w:rPr>
              <w:t>Cel szczegółowy 3</w:t>
            </w:r>
          </w:p>
          <w:p w14:paraId="0D1F397A" w14:textId="38AEE28E" w:rsidR="00AC3E82" w:rsidRPr="002842A2" w:rsidRDefault="00AC3E82" w:rsidP="002842A2">
            <w:pPr>
              <w:spacing w:before="40" w:after="40"/>
              <w:jc w:val="center"/>
              <w:rPr>
                <w:rFonts w:ascii="Arial Narrow" w:hAnsi="Arial Narrow" w:cstheme="minorHAnsi"/>
                <w:bCs/>
                <w:sz w:val="20"/>
                <w:szCs w:val="20"/>
                <w:lang w:eastAsia="pl-PL"/>
              </w:rPr>
            </w:pPr>
            <w:r w:rsidRPr="00B04DB4">
              <w:rPr>
                <w:rFonts w:ascii="Arial Narrow" w:hAnsi="Arial Narrow" w:cstheme="minorHAnsi"/>
                <w:sz w:val="20"/>
                <w:szCs w:val="20"/>
                <w:shd w:val="clear" w:color="auto" w:fill="FFFFFF"/>
              </w:rPr>
              <w:t xml:space="preserve">Ograniczenie szkód zdrowotnych, psychologicznych i społecznych wynikających ze spożywania </w:t>
            </w:r>
            <w:r w:rsidRPr="00B04DB4">
              <w:rPr>
                <w:rFonts w:ascii="Arial Narrow" w:hAnsi="Arial Narrow" w:cstheme="minorHAnsi"/>
                <w:sz w:val="20"/>
                <w:szCs w:val="20"/>
              </w:rPr>
              <w:t>środków psychoaktywnych oraz innych zachowań ryzykownych</w:t>
            </w:r>
          </w:p>
        </w:tc>
        <w:tc>
          <w:tcPr>
            <w:tcW w:w="7241" w:type="dxa"/>
            <w:gridSpan w:val="2"/>
            <w:tcBorders>
              <w:top w:val="single" w:sz="4" w:space="0" w:color="auto"/>
              <w:bottom w:val="single" w:sz="4" w:space="0" w:color="auto"/>
            </w:tcBorders>
          </w:tcPr>
          <w:p w14:paraId="4B0175D1" w14:textId="09FB558D" w:rsidR="00AC3E82" w:rsidRPr="00B04DB4" w:rsidRDefault="00AC3E82" w:rsidP="00135CD2">
            <w:pPr>
              <w:tabs>
                <w:tab w:val="left" w:pos="326"/>
                <w:tab w:val="center" w:pos="7568"/>
                <w:tab w:val="left" w:pos="8263"/>
              </w:tabs>
              <w:spacing w:after="120"/>
              <w:rPr>
                <w:rFonts w:ascii="Arial Narrow" w:hAnsi="Arial Narrow"/>
                <w:b/>
                <w:bCs/>
                <w:sz w:val="20"/>
                <w:szCs w:val="20"/>
                <w:lang w:eastAsia="pl-PL"/>
              </w:rPr>
            </w:pPr>
            <w:r w:rsidRPr="00B04DB4">
              <w:rPr>
                <w:rFonts w:ascii="Arial Narrow" w:hAnsi="Arial Narrow"/>
                <w:b/>
                <w:bCs/>
                <w:sz w:val="20"/>
                <w:szCs w:val="20"/>
                <w:lang w:eastAsia="pl-PL"/>
              </w:rPr>
              <w:t xml:space="preserve">Obszar: Redukcja szkód, leczenie, rehabilitacja i reintegracja zdrowotna, społeczna </w:t>
            </w:r>
            <w:r w:rsidR="00135CD2">
              <w:rPr>
                <w:rFonts w:ascii="Arial Narrow" w:hAnsi="Arial Narrow"/>
                <w:b/>
                <w:bCs/>
                <w:sz w:val="20"/>
                <w:szCs w:val="20"/>
                <w:lang w:eastAsia="pl-PL"/>
              </w:rPr>
              <w:br/>
            </w:r>
            <w:r w:rsidRPr="00B04DB4">
              <w:rPr>
                <w:rFonts w:ascii="Arial Narrow" w:hAnsi="Arial Narrow"/>
                <w:b/>
                <w:bCs/>
                <w:sz w:val="20"/>
                <w:szCs w:val="20"/>
                <w:lang w:eastAsia="pl-PL"/>
              </w:rPr>
              <w:t>i zawodowa:</w:t>
            </w:r>
          </w:p>
          <w:p w14:paraId="1211C0D9" w14:textId="72236349" w:rsidR="00AC3E82" w:rsidRPr="00B04DB4" w:rsidRDefault="00AC3E82" w:rsidP="00135CD2">
            <w:pPr>
              <w:spacing w:before="40" w:after="40"/>
              <w:rPr>
                <w:rFonts w:ascii="Arial Narrow" w:hAnsi="Arial Narrow"/>
                <w:sz w:val="20"/>
                <w:szCs w:val="20"/>
                <w:lang w:eastAsia="pl-PL"/>
              </w:rPr>
            </w:pPr>
            <w:r w:rsidRPr="401B8D2B">
              <w:rPr>
                <w:rFonts w:ascii="Arial Narrow" w:hAnsi="Arial Narrow"/>
                <w:b/>
                <w:bCs/>
                <w:sz w:val="20"/>
                <w:szCs w:val="20"/>
              </w:rPr>
              <w:t>Wskaźnik 3.1</w:t>
            </w:r>
            <w:r w:rsidRPr="401B8D2B">
              <w:rPr>
                <w:rFonts w:ascii="Arial Narrow" w:hAnsi="Arial Narrow"/>
                <w:sz w:val="20"/>
                <w:szCs w:val="20"/>
              </w:rPr>
              <w:t>:</w:t>
            </w:r>
            <w:r w:rsidRPr="401B8D2B">
              <w:rPr>
                <w:rFonts w:ascii="Arial Narrow" w:hAnsi="Arial Narrow"/>
                <w:sz w:val="20"/>
                <w:szCs w:val="20"/>
                <w:lang w:eastAsia="pl-PL"/>
              </w:rPr>
              <w:t xml:space="preserve"> Odsetek mieszkańcó</w:t>
            </w:r>
            <w:r w:rsidR="00D971AB">
              <w:rPr>
                <w:rFonts w:ascii="Arial Narrow" w:hAnsi="Arial Narrow"/>
                <w:sz w:val="20"/>
                <w:szCs w:val="20"/>
                <w:lang w:eastAsia="pl-PL"/>
              </w:rPr>
              <w:t>w Gdańska używających marihuany</w:t>
            </w:r>
            <w:r w:rsidRPr="401B8D2B">
              <w:rPr>
                <w:rFonts w:ascii="Arial Narrow" w:hAnsi="Arial Narrow"/>
                <w:sz w:val="20"/>
                <w:szCs w:val="20"/>
              </w:rPr>
              <w:t>(14% w roku 2019)</w:t>
            </w:r>
          </w:p>
          <w:p w14:paraId="4E200A37" w14:textId="77777777" w:rsidR="00AC3E82" w:rsidRPr="00B04DB4" w:rsidRDefault="00AC3E82" w:rsidP="00135CD2">
            <w:pPr>
              <w:rPr>
                <w:rFonts w:ascii="Arial Narrow" w:hAnsi="Arial Narrow"/>
                <w:sz w:val="20"/>
                <w:szCs w:val="20"/>
              </w:rPr>
            </w:pPr>
            <w:r w:rsidRPr="00B04DB4">
              <w:rPr>
                <w:rFonts w:ascii="Arial Narrow" w:hAnsi="Arial Narrow"/>
                <w:b/>
                <w:sz w:val="20"/>
                <w:szCs w:val="20"/>
              </w:rPr>
              <w:t>Wartość wskaźnika</w:t>
            </w:r>
            <w:r w:rsidRPr="00B04DB4">
              <w:rPr>
                <w:rFonts w:ascii="Arial Narrow" w:hAnsi="Arial Narrow"/>
                <w:sz w:val="20"/>
                <w:szCs w:val="20"/>
              </w:rPr>
              <w:t xml:space="preserve">: </w:t>
            </w:r>
            <w:r>
              <w:rPr>
                <w:rFonts w:ascii="Arial Narrow" w:hAnsi="Arial Narrow"/>
                <w:sz w:val="20"/>
                <w:szCs w:val="20"/>
              </w:rPr>
              <w:t xml:space="preserve">Nie więcej niż </w:t>
            </w:r>
            <w:r w:rsidRPr="00D335C3">
              <w:rPr>
                <w:rFonts w:ascii="Arial Narrow" w:hAnsi="Arial Narrow"/>
                <w:sz w:val="20"/>
                <w:szCs w:val="20"/>
              </w:rPr>
              <w:t>14%</w:t>
            </w:r>
            <w:r>
              <w:rPr>
                <w:rFonts w:ascii="Arial Narrow" w:hAnsi="Arial Narrow"/>
                <w:sz w:val="20"/>
                <w:szCs w:val="20"/>
              </w:rPr>
              <w:t xml:space="preserve"> - </w:t>
            </w:r>
            <w:r w:rsidRPr="00B04DB4">
              <w:rPr>
                <w:rFonts w:ascii="Arial Narrow" w:hAnsi="Arial Narrow"/>
                <w:bCs/>
                <w:sz w:val="20"/>
                <w:szCs w:val="20"/>
                <w:lang w:eastAsia="pl-PL"/>
              </w:rPr>
              <w:t>w roku referencyjnym (2023)</w:t>
            </w:r>
          </w:p>
          <w:p w14:paraId="3E34C176" w14:textId="18220581" w:rsidR="00AC3E82" w:rsidRPr="00B04DB4" w:rsidRDefault="00AC3E82" w:rsidP="00135CD2">
            <w:pPr>
              <w:rPr>
                <w:rFonts w:ascii="Arial Narrow" w:hAnsi="Arial Narrow"/>
                <w:sz w:val="20"/>
                <w:szCs w:val="20"/>
                <w:lang w:eastAsia="pl-PL"/>
              </w:rPr>
            </w:pPr>
            <w:r w:rsidRPr="401B8D2B">
              <w:rPr>
                <w:rFonts w:ascii="Arial Narrow" w:hAnsi="Arial Narrow"/>
                <w:b/>
                <w:bCs/>
                <w:sz w:val="20"/>
                <w:szCs w:val="20"/>
              </w:rPr>
              <w:t>Źródło</w:t>
            </w:r>
            <w:r w:rsidRPr="401B8D2B">
              <w:rPr>
                <w:rFonts w:ascii="Arial Narrow" w:hAnsi="Arial Narrow"/>
                <w:sz w:val="20"/>
                <w:szCs w:val="20"/>
              </w:rPr>
              <w:t>: badanie Wzorce konsumpcji alkoholu</w:t>
            </w:r>
            <w:r w:rsidR="00F00A73">
              <w:rPr>
                <w:rFonts w:ascii="Arial Narrow" w:hAnsi="Arial Narrow"/>
                <w:sz w:val="20"/>
                <w:szCs w:val="20"/>
              </w:rPr>
              <w:t xml:space="preserve"> (poszerzone o inne uzależnienia)</w:t>
            </w:r>
          </w:p>
          <w:p w14:paraId="08EEB1C6" w14:textId="77777777" w:rsidR="00AC3E82" w:rsidRDefault="00AC3E82" w:rsidP="00135CD2">
            <w:pPr>
              <w:spacing w:before="40" w:after="40"/>
              <w:rPr>
                <w:rFonts w:ascii="Arial Narrow" w:hAnsi="Arial Narrow"/>
                <w:b/>
                <w:bCs/>
                <w:sz w:val="20"/>
                <w:szCs w:val="20"/>
              </w:rPr>
            </w:pPr>
          </w:p>
          <w:p w14:paraId="4826AD9B" w14:textId="77777777" w:rsidR="00AC3E82" w:rsidRPr="00B04DB4" w:rsidRDefault="00AC3E82" w:rsidP="00135CD2">
            <w:pPr>
              <w:spacing w:before="40" w:after="40"/>
              <w:rPr>
                <w:rFonts w:ascii="Arial Narrow" w:hAnsi="Arial Narrow"/>
                <w:bCs/>
                <w:sz w:val="20"/>
                <w:szCs w:val="20"/>
                <w:lang w:eastAsia="pl-PL"/>
              </w:rPr>
            </w:pPr>
            <w:r w:rsidRPr="00B04DB4">
              <w:rPr>
                <w:rFonts w:ascii="Arial Narrow" w:hAnsi="Arial Narrow"/>
                <w:b/>
                <w:sz w:val="20"/>
                <w:szCs w:val="20"/>
              </w:rPr>
              <w:t xml:space="preserve">Wskaźnik 3.2: </w:t>
            </w:r>
            <w:r w:rsidRPr="004A1898">
              <w:rPr>
                <w:rFonts w:ascii="Arial Narrow" w:hAnsi="Arial Narrow"/>
                <w:sz w:val="20"/>
                <w:szCs w:val="20"/>
              </w:rPr>
              <w:t>Odsetek zgonów w Gdańsku zw</w:t>
            </w:r>
            <w:r>
              <w:rPr>
                <w:rFonts w:ascii="Arial Narrow" w:hAnsi="Arial Narrow"/>
                <w:sz w:val="20"/>
                <w:szCs w:val="20"/>
              </w:rPr>
              <w:t xml:space="preserve">iązanych </w:t>
            </w:r>
            <w:r w:rsidRPr="004A1898">
              <w:rPr>
                <w:rFonts w:ascii="Arial Narrow" w:hAnsi="Arial Narrow"/>
                <w:sz w:val="20"/>
                <w:szCs w:val="20"/>
              </w:rPr>
              <w:t>z nadużywaniem alkoholu</w:t>
            </w:r>
            <w:r>
              <w:rPr>
                <w:rFonts w:ascii="Arial Narrow" w:hAnsi="Arial Narrow"/>
                <w:sz w:val="20"/>
                <w:szCs w:val="20"/>
              </w:rPr>
              <w:t xml:space="preserve"> </w:t>
            </w:r>
            <w:r>
              <w:rPr>
                <w:rFonts w:ascii="Arial Narrow" w:hAnsi="Arial Narrow"/>
                <w:sz w:val="20"/>
                <w:szCs w:val="20"/>
              </w:rPr>
              <w:br/>
            </w:r>
            <w:r w:rsidRPr="004A1898">
              <w:rPr>
                <w:rFonts w:ascii="Arial Narrow" w:hAnsi="Arial Narrow"/>
                <w:sz w:val="20"/>
                <w:szCs w:val="20"/>
              </w:rPr>
              <w:t>(8,9</w:t>
            </w:r>
            <w:r>
              <w:rPr>
                <w:rFonts w:ascii="Arial Narrow" w:hAnsi="Arial Narrow"/>
                <w:sz w:val="20"/>
                <w:szCs w:val="20"/>
              </w:rPr>
              <w:t xml:space="preserve"> </w:t>
            </w:r>
            <w:r w:rsidRPr="004A1898">
              <w:rPr>
                <w:rFonts w:ascii="Arial Narrow" w:hAnsi="Arial Narrow"/>
                <w:sz w:val="20"/>
                <w:szCs w:val="20"/>
              </w:rPr>
              <w:t>%</w:t>
            </w:r>
            <w:r>
              <w:rPr>
                <w:rFonts w:ascii="Arial Narrow" w:hAnsi="Arial Narrow"/>
                <w:sz w:val="20"/>
                <w:szCs w:val="20"/>
              </w:rPr>
              <w:t xml:space="preserve"> w roku 2018</w:t>
            </w:r>
            <w:r w:rsidRPr="004A1898">
              <w:rPr>
                <w:rFonts w:ascii="Arial Narrow" w:hAnsi="Arial Narrow"/>
                <w:sz w:val="20"/>
                <w:szCs w:val="20"/>
              </w:rPr>
              <w:t>)</w:t>
            </w:r>
          </w:p>
          <w:p w14:paraId="0EDEE163" w14:textId="77777777" w:rsidR="00AC3E82" w:rsidRPr="00B04DB4" w:rsidRDefault="00AC3E82" w:rsidP="00135CD2">
            <w:pPr>
              <w:rPr>
                <w:rFonts w:ascii="Arial Narrow" w:hAnsi="Arial Narrow"/>
                <w:sz w:val="20"/>
                <w:szCs w:val="20"/>
              </w:rPr>
            </w:pPr>
            <w:r w:rsidRPr="6D506BB1">
              <w:rPr>
                <w:rFonts w:ascii="Arial Narrow" w:hAnsi="Arial Narrow"/>
                <w:b/>
                <w:bCs/>
                <w:sz w:val="20"/>
                <w:szCs w:val="20"/>
              </w:rPr>
              <w:t>Wartość wskaźnika</w:t>
            </w:r>
            <w:r w:rsidRPr="6D506BB1">
              <w:rPr>
                <w:rFonts w:ascii="Arial Narrow" w:hAnsi="Arial Narrow"/>
                <w:sz w:val="20"/>
                <w:szCs w:val="20"/>
              </w:rPr>
              <w:t xml:space="preserve">: Nie więcej niż w roku 8,9 % - </w:t>
            </w:r>
            <w:r w:rsidRPr="6D506BB1">
              <w:rPr>
                <w:rFonts w:ascii="Arial Narrow" w:hAnsi="Arial Narrow"/>
                <w:sz w:val="20"/>
                <w:szCs w:val="20"/>
                <w:lang w:eastAsia="pl-PL"/>
              </w:rPr>
              <w:t>w roku referencyjnym (2023)</w:t>
            </w:r>
          </w:p>
          <w:p w14:paraId="177950C9" w14:textId="77777777" w:rsidR="00AC3E82" w:rsidRPr="00B04DB4" w:rsidRDefault="00AC3E82" w:rsidP="00135CD2">
            <w:pPr>
              <w:spacing w:before="40" w:after="40"/>
              <w:rPr>
                <w:rFonts w:ascii="Arial Narrow" w:hAnsi="Arial Narrow"/>
                <w:bCs/>
                <w:sz w:val="20"/>
                <w:szCs w:val="20"/>
                <w:lang w:eastAsia="pl-PL"/>
              </w:rPr>
            </w:pPr>
            <w:r w:rsidRPr="401B8D2B">
              <w:rPr>
                <w:rFonts w:ascii="Arial Narrow" w:hAnsi="Arial Narrow"/>
                <w:b/>
                <w:bCs/>
                <w:sz w:val="20"/>
                <w:szCs w:val="20"/>
              </w:rPr>
              <w:t>Źródło</w:t>
            </w:r>
            <w:r w:rsidRPr="401B8D2B">
              <w:rPr>
                <w:rFonts w:ascii="Arial Narrow" w:hAnsi="Arial Narrow"/>
                <w:sz w:val="20"/>
                <w:szCs w:val="20"/>
              </w:rPr>
              <w:t>: baza demograficzna GUS</w:t>
            </w:r>
          </w:p>
          <w:p w14:paraId="241CDCE1" w14:textId="77777777" w:rsidR="00AC3E82" w:rsidRDefault="00AC3E82" w:rsidP="00135CD2">
            <w:pPr>
              <w:rPr>
                <w:rFonts w:ascii="Arial Narrow" w:hAnsi="Arial Narrow"/>
                <w:b/>
                <w:bCs/>
                <w:sz w:val="20"/>
                <w:szCs w:val="20"/>
              </w:rPr>
            </w:pPr>
          </w:p>
          <w:p w14:paraId="02525D83" w14:textId="77777777" w:rsidR="00AC3E82" w:rsidRPr="004A1898" w:rsidRDefault="00AC3E82" w:rsidP="00135CD2">
            <w:pPr>
              <w:tabs>
                <w:tab w:val="left" w:pos="326"/>
                <w:tab w:val="center" w:pos="7568"/>
                <w:tab w:val="left" w:pos="8263"/>
              </w:tabs>
              <w:rPr>
                <w:rFonts w:ascii="Arial Narrow" w:hAnsi="Arial Narrow" w:cs="Arial"/>
                <w:color w:val="FF0000"/>
              </w:rPr>
            </w:pPr>
            <w:r>
              <w:rPr>
                <w:rFonts w:ascii="Arial Narrow" w:hAnsi="Arial Narrow"/>
                <w:b/>
                <w:sz w:val="20"/>
                <w:szCs w:val="20"/>
              </w:rPr>
              <w:t>Wskaźnik 3.3</w:t>
            </w:r>
            <w:r w:rsidRPr="00B04DB4">
              <w:rPr>
                <w:rFonts w:ascii="Arial Narrow" w:hAnsi="Arial Narrow"/>
                <w:b/>
                <w:sz w:val="20"/>
                <w:szCs w:val="20"/>
              </w:rPr>
              <w:t>:</w:t>
            </w:r>
            <w:r>
              <w:t xml:space="preserve"> </w:t>
            </w:r>
            <w:r w:rsidRPr="004A1898">
              <w:rPr>
                <w:rFonts w:ascii="Arial Narrow" w:hAnsi="Arial Narrow"/>
                <w:sz w:val="20"/>
                <w:szCs w:val="20"/>
              </w:rPr>
              <w:t>Liczba zgonów w Gdańsku, których przyczyną były narkotyki</w:t>
            </w:r>
            <w:r>
              <w:rPr>
                <w:rFonts w:ascii="Arial Narrow" w:hAnsi="Arial Narrow"/>
                <w:sz w:val="20"/>
                <w:szCs w:val="20"/>
              </w:rPr>
              <w:t xml:space="preserve"> </w:t>
            </w:r>
            <w:r w:rsidRPr="004A1898">
              <w:rPr>
                <w:rFonts w:ascii="Arial Narrow" w:hAnsi="Arial Narrow"/>
                <w:sz w:val="20"/>
                <w:szCs w:val="20"/>
              </w:rPr>
              <w:t>(2018 r.-</w:t>
            </w:r>
            <w:r>
              <w:rPr>
                <w:rFonts w:ascii="Arial Narrow" w:hAnsi="Arial Narrow"/>
                <w:sz w:val="20"/>
                <w:szCs w:val="20"/>
              </w:rPr>
              <w:t xml:space="preserve"> </w:t>
            </w:r>
            <w:r w:rsidRPr="004A1898">
              <w:rPr>
                <w:rFonts w:ascii="Arial Narrow" w:hAnsi="Arial Narrow"/>
                <w:sz w:val="20"/>
                <w:szCs w:val="20"/>
              </w:rPr>
              <w:t>6)</w:t>
            </w:r>
            <w:r>
              <w:rPr>
                <w:rFonts w:ascii="Arial Narrow" w:hAnsi="Arial Narrow"/>
                <w:sz w:val="20"/>
                <w:szCs w:val="20"/>
              </w:rPr>
              <w:t xml:space="preserve"> </w:t>
            </w:r>
          </w:p>
          <w:p w14:paraId="2CDA1FCA" w14:textId="77777777" w:rsidR="00AC3E82" w:rsidRDefault="00AC3E82" w:rsidP="00135CD2">
            <w:pPr>
              <w:tabs>
                <w:tab w:val="left" w:pos="326"/>
                <w:tab w:val="center" w:pos="7568"/>
                <w:tab w:val="left" w:pos="8263"/>
              </w:tabs>
              <w:rPr>
                <w:rFonts w:ascii="Arial Narrow" w:hAnsi="Arial Narrow"/>
                <w:b/>
                <w:sz w:val="20"/>
                <w:szCs w:val="20"/>
              </w:rPr>
            </w:pPr>
            <w:r w:rsidRPr="00B04DB4">
              <w:rPr>
                <w:rFonts w:ascii="Arial Narrow" w:hAnsi="Arial Narrow"/>
                <w:b/>
                <w:sz w:val="20"/>
                <w:szCs w:val="20"/>
              </w:rPr>
              <w:t xml:space="preserve">Wartość </w:t>
            </w:r>
            <w:r w:rsidRPr="004A1898">
              <w:rPr>
                <w:rFonts w:ascii="Arial Narrow" w:hAnsi="Arial Narrow"/>
                <w:b/>
                <w:sz w:val="20"/>
                <w:szCs w:val="20"/>
              </w:rPr>
              <w:t>wskaźnika</w:t>
            </w:r>
            <w:r>
              <w:rPr>
                <w:rFonts w:ascii="Arial Narrow" w:hAnsi="Arial Narrow"/>
                <w:b/>
                <w:sz w:val="20"/>
                <w:szCs w:val="20"/>
              </w:rPr>
              <w:t>:</w:t>
            </w:r>
            <w:r w:rsidRPr="004A1898">
              <w:rPr>
                <w:rFonts w:ascii="Arial Narrow" w:hAnsi="Arial Narrow" w:cs="Calibri"/>
                <w:sz w:val="20"/>
                <w:szCs w:val="20"/>
                <w:lang w:eastAsia="pl-PL"/>
              </w:rPr>
              <w:t xml:space="preserve"> </w:t>
            </w:r>
            <w:r>
              <w:rPr>
                <w:rFonts w:ascii="Arial Narrow" w:hAnsi="Arial Narrow"/>
                <w:sz w:val="20"/>
                <w:szCs w:val="20"/>
              </w:rPr>
              <w:t xml:space="preserve">Nie więcej niż 10 osób - </w:t>
            </w:r>
            <w:r w:rsidRPr="00B04DB4">
              <w:rPr>
                <w:rFonts w:ascii="Arial Narrow" w:hAnsi="Arial Narrow"/>
                <w:bCs/>
                <w:sz w:val="20"/>
                <w:szCs w:val="20"/>
                <w:lang w:eastAsia="pl-PL"/>
              </w:rPr>
              <w:t>w roku referencyjnym (2023)</w:t>
            </w:r>
          </w:p>
          <w:p w14:paraId="470260E0" w14:textId="77777777" w:rsidR="00AC3E82" w:rsidRDefault="00AC3E82" w:rsidP="00135CD2">
            <w:pPr>
              <w:tabs>
                <w:tab w:val="left" w:pos="326"/>
                <w:tab w:val="center" w:pos="7568"/>
                <w:tab w:val="left" w:pos="8263"/>
              </w:tabs>
              <w:rPr>
                <w:rFonts w:ascii="Arial Narrow" w:hAnsi="Arial Narrow"/>
                <w:sz w:val="20"/>
                <w:szCs w:val="20"/>
              </w:rPr>
            </w:pPr>
            <w:r w:rsidRPr="401B8D2B">
              <w:rPr>
                <w:rFonts w:ascii="Arial Narrow" w:hAnsi="Arial Narrow"/>
                <w:b/>
                <w:bCs/>
                <w:sz w:val="20"/>
                <w:szCs w:val="20"/>
              </w:rPr>
              <w:t>Źródło</w:t>
            </w:r>
            <w:r w:rsidRPr="401B8D2B">
              <w:rPr>
                <w:rFonts w:ascii="Arial Narrow" w:hAnsi="Arial Narrow"/>
                <w:sz w:val="20"/>
                <w:szCs w:val="20"/>
              </w:rPr>
              <w:t>:</w:t>
            </w:r>
            <w:r>
              <w:t xml:space="preserve"> </w:t>
            </w:r>
            <w:r w:rsidRPr="401B8D2B">
              <w:rPr>
                <w:rFonts w:ascii="Arial Narrow" w:hAnsi="Arial Narrow" w:cs="Calibri"/>
                <w:sz w:val="20"/>
                <w:szCs w:val="20"/>
                <w:lang w:eastAsia="pl-PL"/>
              </w:rPr>
              <w:t>baza demograficzna GUS</w:t>
            </w:r>
          </w:p>
          <w:p w14:paraId="414B4FB6" w14:textId="77777777" w:rsidR="00AC3E82" w:rsidRDefault="00AC3E82" w:rsidP="00135CD2">
            <w:pPr>
              <w:rPr>
                <w:rFonts w:ascii="Arial Narrow" w:hAnsi="Arial Narrow"/>
                <w:b/>
                <w:bCs/>
                <w:sz w:val="20"/>
                <w:szCs w:val="20"/>
              </w:rPr>
            </w:pPr>
          </w:p>
          <w:p w14:paraId="013DC6E6" w14:textId="77777777" w:rsidR="00AC3E82" w:rsidRDefault="00AC3E82" w:rsidP="00135CD2">
            <w:pPr>
              <w:tabs>
                <w:tab w:val="left" w:pos="326"/>
                <w:tab w:val="center" w:pos="7568"/>
                <w:tab w:val="left" w:pos="8263"/>
              </w:tabs>
              <w:rPr>
                <w:rFonts w:ascii="Arial Narrow" w:hAnsi="Arial Narrow"/>
                <w:b/>
                <w:bCs/>
                <w:sz w:val="20"/>
                <w:szCs w:val="20"/>
              </w:rPr>
            </w:pPr>
            <w:r w:rsidRPr="6D506BB1">
              <w:rPr>
                <w:rFonts w:ascii="Arial Narrow" w:hAnsi="Arial Narrow"/>
                <w:b/>
                <w:bCs/>
                <w:sz w:val="20"/>
                <w:szCs w:val="20"/>
              </w:rPr>
              <w:t>Wskaźnik 3.4:</w:t>
            </w:r>
            <w:r>
              <w:t xml:space="preserve"> </w:t>
            </w:r>
            <w:r w:rsidRPr="6D506BB1">
              <w:rPr>
                <w:rFonts w:ascii="Arial Narrow" w:hAnsi="Arial Narrow"/>
                <w:sz w:val="20"/>
                <w:szCs w:val="20"/>
              </w:rPr>
              <w:t>Odsetek mieszkańców deklarujących spożycie dowolnego rodzaju alkoholu 5 razy w tygodniu lub częściej (5,5 % w roku 2019)</w:t>
            </w:r>
          </w:p>
          <w:p w14:paraId="3A04077F" w14:textId="77777777" w:rsidR="00AC3E82" w:rsidRDefault="00AC3E82" w:rsidP="00135CD2">
            <w:pPr>
              <w:tabs>
                <w:tab w:val="left" w:pos="326"/>
                <w:tab w:val="center" w:pos="7568"/>
                <w:tab w:val="left" w:pos="8263"/>
              </w:tabs>
              <w:rPr>
                <w:rFonts w:ascii="Arial Narrow" w:hAnsi="Arial Narrow"/>
                <w:b/>
                <w:sz w:val="20"/>
                <w:szCs w:val="20"/>
              </w:rPr>
            </w:pPr>
            <w:r w:rsidRPr="00B04DB4">
              <w:rPr>
                <w:rFonts w:ascii="Arial Narrow" w:hAnsi="Arial Narrow"/>
                <w:b/>
                <w:sz w:val="20"/>
                <w:szCs w:val="20"/>
              </w:rPr>
              <w:t xml:space="preserve">Wartość </w:t>
            </w:r>
            <w:r w:rsidRPr="004A1898">
              <w:rPr>
                <w:rFonts w:ascii="Arial Narrow" w:hAnsi="Arial Narrow"/>
                <w:b/>
                <w:sz w:val="20"/>
                <w:szCs w:val="20"/>
              </w:rPr>
              <w:t>wskaźnika</w:t>
            </w:r>
            <w:r>
              <w:rPr>
                <w:rFonts w:ascii="Arial Narrow" w:hAnsi="Arial Narrow"/>
                <w:b/>
                <w:sz w:val="20"/>
                <w:szCs w:val="20"/>
              </w:rPr>
              <w:t>:</w:t>
            </w:r>
            <w:r>
              <w:t xml:space="preserve"> </w:t>
            </w:r>
            <w:r w:rsidRPr="004A1898">
              <w:rPr>
                <w:rFonts w:ascii="Arial Narrow" w:hAnsi="Arial Narrow"/>
                <w:sz w:val="20"/>
                <w:szCs w:val="20"/>
              </w:rPr>
              <w:t>badanie Wzorce konsumpcji alkoholu.</w:t>
            </w:r>
          </w:p>
          <w:p w14:paraId="01ECB8F8" w14:textId="477C8580" w:rsidR="00AC3E82" w:rsidRPr="00CB59E2" w:rsidRDefault="00AC3E82" w:rsidP="00135CD2">
            <w:pPr>
              <w:tabs>
                <w:tab w:val="left" w:pos="326"/>
                <w:tab w:val="center" w:pos="7568"/>
                <w:tab w:val="left" w:pos="8263"/>
              </w:tabs>
              <w:rPr>
                <w:rFonts w:ascii="Arial Narrow" w:hAnsi="Arial Narrow"/>
                <w:sz w:val="20"/>
                <w:szCs w:val="20"/>
              </w:rPr>
            </w:pPr>
            <w:r w:rsidRPr="6D506BB1">
              <w:rPr>
                <w:rFonts w:ascii="Arial Narrow" w:hAnsi="Arial Narrow"/>
                <w:b/>
                <w:bCs/>
                <w:sz w:val="20"/>
                <w:szCs w:val="20"/>
              </w:rPr>
              <w:t>Źródło</w:t>
            </w:r>
            <w:r w:rsidRPr="6D506BB1">
              <w:rPr>
                <w:rFonts w:ascii="Arial Narrow" w:hAnsi="Arial Narrow"/>
                <w:sz w:val="20"/>
                <w:szCs w:val="20"/>
              </w:rPr>
              <w:t>:</w:t>
            </w:r>
            <w:r>
              <w:t xml:space="preserve"> </w:t>
            </w:r>
            <w:r w:rsidRPr="6D506BB1">
              <w:rPr>
                <w:rFonts w:ascii="Arial Narrow" w:hAnsi="Arial Narrow"/>
                <w:sz w:val="20"/>
                <w:szCs w:val="20"/>
              </w:rPr>
              <w:t xml:space="preserve">Nie więcej niż 5,5 % - </w:t>
            </w:r>
            <w:r w:rsidRPr="6D506BB1">
              <w:rPr>
                <w:rFonts w:ascii="Arial Narrow" w:hAnsi="Arial Narrow"/>
                <w:sz w:val="20"/>
                <w:szCs w:val="20"/>
                <w:lang w:eastAsia="pl-PL"/>
              </w:rPr>
              <w:t>w roku referencyjnym (2023)</w:t>
            </w:r>
          </w:p>
        </w:tc>
      </w:tr>
      <w:tr w:rsidR="00617FFE" w:rsidRPr="00B04DB4" w14:paraId="2A01ED36" w14:textId="77777777" w:rsidTr="00135CD2">
        <w:trPr>
          <w:trHeight w:val="4239"/>
        </w:trPr>
        <w:tc>
          <w:tcPr>
            <w:tcW w:w="2509" w:type="dxa"/>
            <w:vMerge/>
          </w:tcPr>
          <w:p w14:paraId="086B2233" w14:textId="77777777" w:rsidR="00617FFE" w:rsidRPr="00B04DB4" w:rsidRDefault="00617FFE" w:rsidP="00D37037">
            <w:pPr>
              <w:rPr>
                <w:rFonts w:ascii="Arial Narrow" w:hAnsi="Arial Narrow"/>
                <w:sz w:val="20"/>
                <w:szCs w:val="20"/>
              </w:rPr>
            </w:pPr>
          </w:p>
        </w:tc>
        <w:tc>
          <w:tcPr>
            <w:tcW w:w="1718" w:type="dxa"/>
            <w:tcBorders>
              <w:top w:val="single" w:sz="4" w:space="0" w:color="auto"/>
              <w:bottom w:val="single" w:sz="4" w:space="0" w:color="auto"/>
            </w:tcBorders>
          </w:tcPr>
          <w:p w14:paraId="31AA0401" w14:textId="77777777" w:rsidR="00617FFE" w:rsidRPr="00B04DB4" w:rsidRDefault="00617FFE" w:rsidP="00617FFE">
            <w:pPr>
              <w:rPr>
                <w:rFonts w:ascii="Arial Narrow" w:hAnsi="Arial Narrow" w:cs="Tahoma"/>
                <w:sz w:val="20"/>
                <w:szCs w:val="20"/>
              </w:rPr>
            </w:pPr>
          </w:p>
          <w:p w14:paraId="62686284" w14:textId="77777777" w:rsidR="00617FFE" w:rsidRPr="00B04DB4" w:rsidRDefault="00617FFE" w:rsidP="00617FFE">
            <w:pPr>
              <w:jc w:val="center"/>
              <w:rPr>
                <w:rFonts w:ascii="Arial Narrow" w:hAnsi="Arial Narrow"/>
                <w:b/>
                <w:bCs/>
                <w:sz w:val="20"/>
                <w:szCs w:val="20"/>
              </w:rPr>
            </w:pPr>
            <w:r w:rsidRPr="6D506BB1">
              <w:rPr>
                <w:rFonts w:ascii="Arial Narrow" w:hAnsi="Arial Narrow"/>
                <w:b/>
                <w:bCs/>
                <w:sz w:val="20"/>
                <w:szCs w:val="20"/>
              </w:rPr>
              <w:t xml:space="preserve">Kierunek Nr 3: </w:t>
            </w:r>
          </w:p>
          <w:p w14:paraId="59985F15" w14:textId="77777777" w:rsidR="00617FFE" w:rsidRPr="00B04DB4" w:rsidRDefault="00617FFE" w:rsidP="00617FFE">
            <w:pPr>
              <w:jc w:val="center"/>
              <w:rPr>
                <w:rFonts w:ascii="Arial Narrow" w:hAnsi="Arial Narrow"/>
                <w:bCs/>
                <w:sz w:val="20"/>
                <w:szCs w:val="20"/>
              </w:rPr>
            </w:pPr>
            <w:r w:rsidRPr="00B04DB4">
              <w:rPr>
                <w:rFonts w:ascii="Arial Narrow" w:hAnsi="Arial Narrow"/>
                <w:b/>
                <w:bCs/>
                <w:sz w:val="20"/>
                <w:szCs w:val="20"/>
                <w:lang w:eastAsia="pl-PL"/>
              </w:rPr>
              <w:t>ORGANIZACJA PROGRAMU I ZADANIA REGULACYJNE</w:t>
            </w:r>
          </w:p>
          <w:p w14:paraId="45848F81" w14:textId="77777777" w:rsidR="00617FFE" w:rsidRPr="00B04DB4" w:rsidRDefault="00617FFE" w:rsidP="00617FFE">
            <w:pPr>
              <w:jc w:val="center"/>
              <w:rPr>
                <w:rFonts w:ascii="Arial Narrow" w:hAnsi="Arial Narrow"/>
                <w:bCs/>
                <w:sz w:val="20"/>
                <w:szCs w:val="20"/>
              </w:rPr>
            </w:pPr>
            <w:r w:rsidRPr="00B04DB4">
              <w:rPr>
                <w:rFonts w:ascii="Arial Narrow" w:hAnsi="Arial Narrow"/>
                <w:bCs/>
                <w:sz w:val="20"/>
                <w:szCs w:val="20"/>
              </w:rPr>
              <w:t>Cel szczegółowy 4</w:t>
            </w:r>
          </w:p>
          <w:p w14:paraId="110BBB39" w14:textId="098230C4" w:rsidR="00617FFE" w:rsidRPr="00B04DB4" w:rsidRDefault="00617FFE" w:rsidP="00617FFE">
            <w:pPr>
              <w:pStyle w:val="Default"/>
              <w:jc w:val="center"/>
              <w:rPr>
                <w:rFonts w:ascii="Arial Narrow" w:hAnsi="Arial Narrow"/>
                <w:bCs/>
                <w:sz w:val="20"/>
                <w:szCs w:val="20"/>
              </w:rPr>
            </w:pPr>
            <w:r w:rsidRPr="00B04DB4">
              <w:rPr>
                <w:rFonts w:ascii="Arial Narrow" w:hAnsi="Arial Narrow" w:cs="Tahoma"/>
                <w:bCs/>
                <w:sz w:val="20"/>
              </w:rPr>
              <w:t xml:space="preserve">Optymalizacja systemu planowania, monitorowania i kontrolowania realizacji Programu oraz wzmacnianie synergii </w:t>
            </w:r>
            <w:r>
              <w:rPr>
                <w:rFonts w:ascii="Arial Narrow" w:hAnsi="Arial Narrow" w:cs="Tahoma"/>
                <w:bCs/>
                <w:sz w:val="20"/>
              </w:rPr>
              <w:t xml:space="preserve">działań i </w:t>
            </w:r>
            <w:r w:rsidRPr="00B04DB4">
              <w:rPr>
                <w:rFonts w:ascii="Arial Narrow" w:hAnsi="Arial Narrow" w:cs="Tahoma"/>
                <w:bCs/>
                <w:sz w:val="20"/>
              </w:rPr>
              <w:t>współpracy podmiotów zaangażowanych                   w przeciwdziałanie uzależnieniom</w:t>
            </w:r>
          </w:p>
        </w:tc>
        <w:tc>
          <w:tcPr>
            <w:tcW w:w="7241" w:type="dxa"/>
            <w:gridSpan w:val="2"/>
            <w:tcBorders>
              <w:top w:val="single" w:sz="4" w:space="0" w:color="auto"/>
              <w:bottom w:val="single" w:sz="4" w:space="0" w:color="auto"/>
            </w:tcBorders>
          </w:tcPr>
          <w:p w14:paraId="0BFB3521" w14:textId="77777777" w:rsidR="00617FFE" w:rsidRPr="007D1E2D" w:rsidRDefault="00617FFE" w:rsidP="00135CD2">
            <w:pPr>
              <w:tabs>
                <w:tab w:val="left" w:pos="326"/>
                <w:tab w:val="center" w:pos="7568"/>
                <w:tab w:val="left" w:pos="8263"/>
              </w:tabs>
              <w:spacing w:after="120"/>
              <w:rPr>
                <w:rFonts w:ascii="Arial Narrow" w:hAnsi="Arial Narrow" w:cs="Arial"/>
                <w:b/>
                <w:bCs/>
                <w:sz w:val="20"/>
                <w:szCs w:val="20"/>
              </w:rPr>
            </w:pPr>
            <w:r w:rsidRPr="6D506BB1">
              <w:rPr>
                <w:rFonts w:ascii="Arial Narrow" w:hAnsi="Arial Narrow"/>
                <w:b/>
                <w:bCs/>
                <w:sz w:val="20"/>
                <w:szCs w:val="20"/>
                <w:lang w:eastAsia="pl-PL"/>
              </w:rPr>
              <w:t xml:space="preserve">Obszar: </w:t>
            </w:r>
            <w:r w:rsidRPr="6D506BB1">
              <w:rPr>
                <w:rFonts w:ascii="Arial Narrow" w:hAnsi="Arial Narrow" w:cs="Arial"/>
                <w:b/>
                <w:bCs/>
                <w:sz w:val="20"/>
                <w:szCs w:val="20"/>
              </w:rPr>
              <w:t>Wzmacnianie zasobów, synergia działań oraz zadania regulacyjne:</w:t>
            </w:r>
          </w:p>
          <w:p w14:paraId="3F31DBE6" w14:textId="18C2738E" w:rsidR="00617FFE" w:rsidRPr="003D5F94" w:rsidRDefault="00617FFE" w:rsidP="00135CD2">
            <w:pPr>
              <w:spacing w:before="40" w:after="40"/>
              <w:rPr>
                <w:rFonts w:ascii="Arial Narrow" w:hAnsi="Arial Narrow"/>
                <w:sz w:val="20"/>
                <w:szCs w:val="20"/>
              </w:rPr>
            </w:pPr>
            <w:r>
              <w:rPr>
                <w:rFonts w:ascii="Arial Narrow" w:hAnsi="Arial Narrow"/>
                <w:b/>
                <w:sz w:val="20"/>
                <w:szCs w:val="20"/>
              </w:rPr>
              <w:t>Wskaźnik 4.1</w:t>
            </w:r>
            <w:r w:rsidRPr="00B04DB4">
              <w:rPr>
                <w:rFonts w:ascii="Arial Narrow" w:hAnsi="Arial Narrow"/>
                <w:b/>
                <w:sz w:val="20"/>
                <w:szCs w:val="20"/>
              </w:rPr>
              <w:t xml:space="preserve">: </w:t>
            </w:r>
            <w:r>
              <w:rPr>
                <w:rFonts w:ascii="Arial Narrow" w:hAnsi="Arial Narrow"/>
                <w:sz w:val="20"/>
                <w:szCs w:val="20"/>
              </w:rPr>
              <w:t xml:space="preserve">Odsetek beneficjentów Programów rocznych </w:t>
            </w:r>
            <w:r w:rsidRPr="004A1898">
              <w:rPr>
                <w:rFonts w:ascii="Arial Narrow" w:hAnsi="Arial Narrow"/>
                <w:sz w:val="20"/>
                <w:szCs w:val="20"/>
              </w:rPr>
              <w:t xml:space="preserve">oceniających </w:t>
            </w:r>
            <w:r>
              <w:rPr>
                <w:rFonts w:ascii="Arial Narrow" w:hAnsi="Arial Narrow"/>
                <w:sz w:val="20"/>
                <w:szCs w:val="20"/>
              </w:rPr>
              <w:t xml:space="preserve">bardzo dobrze </w:t>
            </w:r>
            <w:r w:rsidR="00135CD2">
              <w:rPr>
                <w:rFonts w:ascii="Arial Narrow" w:hAnsi="Arial Narrow"/>
                <w:sz w:val="20"/>
                <w:szCs w:val="20"/>
              </w:rPr>
              <w:br/>
            </w:r>
            <w:r>
              <w:rPr>
                <w:rFonts w:ascii="Arial Narrow" w:hAnsi="Arial Narrow"/>
                <w:sz w:val="20"/>
                <w:szCs w:val="20"/>
              </w:rPr>
              <w:t>jakość oferty</w:t>
            </w:r>
            <w:r w:rsidRPr="004A1898">
              <w:rPr>
                <w:rFonts w:ascii="Arial Narrow" w:hAnsi="Arial Narrow"/>
                <w:sz w:val="20"/>
                <w:szCs w:val="20"/>
              </w:rPr>
              <w:t xml:space="preserve"> (</w:t>
            </w:r>
            <w:r>
              <w:rPr>
                <w:rFonts w:ascii="Arial Narrow" w:hAnsi="Arial Narrow"/>
                <w:sz w:val="20"/>
                <w:szCs w:val="20"/>
              </w:rPr>
              <w:t>80 % ocen bdb w roku 2019</w:t>
            </w:r>
            <w:r w:rsidRPr="004A1898">
              <w:rPr>
                <w:rFonts w:ascii="Arial Narrow" w:hAnsi="Arial Narrow"/>
                <w:sz w:val="20"/>
                <w:szCs w:val="20"/>
              </w:rPr>
              <w:t>)</w:t>
            </w:r>
          </w:p>
          <w:p w14:paraId="76CDE722" w14:textId="77777777" w:rsidR="00617FFE" w:rsidRPr="00B04DB4" w:rsidRDefault="00617FFE" w:rsidP="00135CD2">
            <w:pPr>
              <w:rPr>
                <w:rFonts w:ascii="Arial Narrow" w:hAnsi="Arial Narrow"/>
                <w:sz w:val="20"/>
                <w:szCs w:val="20"/>
              </w:rPr>
            </w:pPr>
            <w:r w:rsidRPr="6D506BB1">
              <w:rPr>
                <w:rFonts w:ascii="Arial Narrow" w:hAnsi="Arial Narrow"/>
                <w:b/>
                <w:bCs/>
                <w:sz w:val="20"/>
                <w:szCs w:val="20"/>
              </w:rPr>
              <w:t xml:space="preserve">Wartość wskaźnika: </w:t>
            </w:r>
            <w:r w:rsidRPr="6D506BB1">
              <w:rPr>
                <w:rFonts w:ascii="Arial Narrow" w:hAnsi="Arial Narrow"/>
                <w:sz w:val="20"/>
                <w:szCs w:val="20"/>
              </w:rPr>
              <w:t>Nie mniejsza niż 80 % - w roku referencyjnym (2023)</w:t>
            </w:r>
          </w:p>
          <w:p w14:paraId="0BEAEA3A" w14:textId="77777777" w:rsidR="00617FFE" w:rsidRDefault="00617FFE" w:rsidP="00135CD2">
            <w:pPr>
              <w:rPr>
                <w:rFonts w:ascii="Arial Narrow" w:hAnsi="Arial Narrow"/>
                <w:sz w:val="20"/>
                <w:szCs w:val="20"/>
              </w:rPr>
            </w:pPr>
            <w:r w:rsidRPr="401B8D2B">
              <w:rPr>
                <w:rFonts w:ascii="Arial Narrow" w:hAnsi="Arial Narrow"/>
                <w:b/>
                <w:bCs/>
                <w:sz w:val="20"/>
                <w:szCs w:val="20"/>
              </w:rPr>
              <w:t>Źródło</w:t>
            </w:r>
            <w:r w:rsidRPr="401B8D2B">
              <w:rPr>
                <w:rFonts w:ascii="Arial Narrow" w:hAnsi="Arial Narrow"/>
                <w:sz w:val="20"/>
                <w:szCs w:val="20"/>
              </w:rPr>
              <w:t xml:space="preserve">: badanie ewaluacyjne Programów rocznych </w:t>
            </w:r>
          </w:p>
          <w:p w14:paraId="4E287010" w14:textId="0A0DAD63" w:rsidR="00CB59E2" w:rsidRPr="004A1898" w:rsidRDefault="00CB59E2" w:rsidP="00135CD2">
            <w:pPr>
              <w:rPr>
                <w:rFonts w:ascii="Arial Narrow" w:hAnsi="Arial Narrow"/>
                <w:sz w:val="20"/>
                <w:szCs w:val="20"/>
              </w:rPr>
            </w:pPr>
            <w:r w:rsidRPr="6D506BB1">
              <w:rPr>
                <w:rFonts w:ascii="Arial Narrow" w:hAnsi="Arial Narrow"/>
                <w:b/>
                <w:bCs/>
                <w:sz w:val="20"/>
                <w:szCs w:val="20"/>
              </w:rPr>
              <w:t xml:space="preserve">Wskaźnik 4.2: </w:t>
            </w:r>
            <w:r w:rsidRPr="6D506BB1">
              <w:rPr>
                <w:rFonts w:ascii="Arial Narrow" w:hAnsi="Arial Narrow"/>
                <w:sz w:val="20"/>
                <w:szCs w:val="20"/>
              </w:rPr>
              <w:t xml:space="preserve">Odsetek beneficjentów Programów rocznych oczekujących na możliwość skorzystania z oferty Programu poniżej 1 tygodnia (49,9 % badanie ewaluacyjne Programu </w:t>
            </w:r>
            <w:r w:rsidR="00135CD2">
              <w:rPr>
                <w:rFonts w:ascii="Arial Narrow" w:hAnsi="Arial Narrow"/>
                <w:sz w:val="20"/>
                <w:szCs w:val="20"/>
              </w:rPr>
              <w:br/>
            </w:r>
            <w:r w:rsidRPr="6D506BB1">
              <w:rPr>
                <w:rFonts w:ascii="Arial Narrow" w:hAnsi="Arial Narrow"/>
                <w:sz w:val="20"/>
                <w:szCs w:val="20"/>
              </w:rPr>
              <w:t xml:space="preserve">z 2019 r.) </w:t>
            </w:r>
          </w:p>
          <w:p w14:paraId="005FEA1C" w14:textId="77777777" w:rsidR="00CB59E2" w:rsidRDefault="00CB59E2" w:rsidP="00135CD2">
            <w:pPr>
              <w:rPr>
                <w:rFonts w:ascii="Arial Narrow" w:hAnsi="Arial Narrow"/>
                <w:b/>
                <w:bCs/>
                <w:sz w:val="20"/>
                <w:szCs w:val="20"/>
              </w:rPr>
            </w:pPr>
            <w:r w:rsidRPr="6D506BB1">
              <w:rPr>
                <w:rFonts w:ascii="Arial Narrow" w:hAnsi="Arial Narrow"/>
                <w:b/>
                <w:bCs/>
                <w:sz w:val="20"/>
                <w:szCs w:val="20"/>
              </w:rPr>
              <w:t xml:space="preserve">Wartość </w:t>
            </w:r>
            <w:r w:rsidRPr="6D506BB1">
              <w:rPr>
                <w:rFonts w:ascii="Arial Narrow" w:hAnsi="Arial Narrow"/>
                <w:sz w:val="20"/>
                <w:szCs w:val="20"/>
              </w:rPr>
              <w:t>wskaźnika:</w:t>
            </w:r>
            <w:r>
              <w:t xml:space="preserve"> </w:t>
            </w:r>
            <w:r w:rsidRPr="6D506BB1">
              <w:rPr>
                <w:rFonts w:ascii="Arial Narrow" w:hAnsi="Arial Narrow"/>
                <w:sz w:val="20"/>
                <w:szCs w:val="20"/>
              </w:rPr>
              <w:t xml:space="preserve">Nie mniejsza niż 50 % - </w:t>
            </w:r>
            <w:r w:rsidRPr="6D506BB1">
              <w:rPr>
                <w:rFonts w:ascii="Arial Narrow" w:hAnsi="Arial Narrow"/>
                <w:sz w:val="20"/>
                <w:szCs w:val="20"/>
                <w:lang w:eastAsia="pl-PL"/>
              </w:rPr>
              <w:t>w roku referencyjnym (2023)</w:t>
            </w:r>
          </w:p>
          <w:p w14:paraId="7AA4F4E8" w14:textId="77777777" w:rsidR="00CB59E2" w:rsidRDefault="00CB59E2" w:rsidP="00135CD2">
            <w:pPr>
              <w:rPr>
                <w:rFonts w:ascii="Arial Narrow" w:hAnsi="Arial Narrow"/>
                <w:sz w:val="20"/>
                <w:szCs w:val="20"/>
              </w:rPr>
            </w:pPr>
            <w:r w:rsidRPr="401B8D2B">
              <w:rPr>
                <w:rFonts w:ascii="Arial Narrow" w:hAnsi="Arial Narrow"/>
                <w:b/>
                <w:bCs/>
                <w:sz w:val="20"/>
                <w:szCs w:val="20"/>
              </w:rPr>
              <w:t>Źródło</w:t>
            </w:r>
            <w:r w:rsidRPr="401B8D2B">
              <w:rPr>
                <w:rFonts w:ascii="Arial Narrow" w:hAnsi="Arial Narrow"/>
                <w:sz w:val="20"/>
                <w:szCs w:val="20"/>
              </w:rPr>
              <w:t>:</w:t>
            </w:r>
            <w:r>
              <w:t xml:space="preserve"> </w:t>
            </w:r>
            <w:r w:rsidRPr="401B8D2B">
              <w:rPr>
                <w:rFonts w:ascii="Arial Narrow" w:hAnsi="Arial Narrow"/>
                <w:sz w:val="20"/>
                <w:szCs w:val="20"/>
              </w:rPr>
              <w:t>badanie ewaluacyjne Programów rocznych</w:t>
            </w:r>
          </w:p>
          <w:p w14:paraId="25546617" w14:textId="77777777" w:rsidR="00CB59E2" w:rsidRDefault="00CB59E2" w:rsidP="00135CD2">
            <w:pPr>
              <w:rPr>
                <w:rFonts w:ascii="Arial Narrow" w:hAnsi="Arial Narrow"/>
                <w:b/>
                <w:bCs/>
                <w:sz w:val="20"/>
                <w:szCs w:val="20"/>
              </w:rPr>
            </w:pPr>
          </w:p>
          <w:p w14:paraId="31DD4152" w14:textId="49C1540E" w:rsidR="00CB59E2" w:rsidRPr="004A1898" w:rsidRDefault="00CB59E2" w:rsidP="00135CD2">
            <w:pPr>
              <w:rPr>
                <w:rFonts w:ascii="Arial Narrow" w:hAnsi="Arial Narrow"/>
                <w:sz w:val="20"/>
                <w:szCs w:val="20"/>
              </w:rPr>
            </w:pPr>
            <w:r w:rsidRPr="401B8D2B">
              <w:rPr>
                <w:rFonts w:ascii="Arial Narrow" w:hAnsi="Arial Narrow"/>
                <w:b/>
                <w:bCs/>
                <w:sz w:val="20"/>
                <w:szCs w:val="20"/>
              </w:rPr>
              <w:t xml:space="preserve">Wskaźnik 4.3: </w:t>
            </w:r>
            <w:r w:rsidRPr="401B8D2B">
              <w:rPr>
                <w:rFonts w:ascii="Arial Narrow" w:hAnsi="Arial Narrow"/>
                <w:sz w:val="20"/>
                <w:szCs w:val="20"/>
              </w:rPr>
              <w:t xml:space="preserve">Odsetek beneficjentów Programów rocznych nieidentyfikujących braku </w:t>
            </w:r>
            <w:r w:rsidR="00135CD2">
              <w:rPr>
                <w:rFonts w:ascii="Arial Narrow" w:hAnsi="Arial Narrow"/>
                <w:sz w:val="20"/>
                <w:szCs w:val="20"/>
              </w:rPr>
              <w:br/>
            </w:r>
            <w:r w:rsidRPr="401B8D2B">
              <w:rPr>
                <w:rFonts w:ascii="Arial Narrow" w:hAnsi="Arial Narrow"/>
                <w:sz w:val="20"/>
                <w:szCs w:val="20"/>
              </w:rPr>
              <w:t xml:space="preserve">deficytów w usługach (61,5 % w roku 2019) </w:t>
            </w:r>
          </w:p>
          <w:p w14:paraId="101FACC6" w14:textId="77777777" w:rsidR="00CB59E2" w:rsidRPr="004A1898" w:rsidRDefault="00CB59E2" w:rsidP="00135CD2">
            <w:pPr>
              <w:rPr>
                <w:rFonts w:ascii="Arial Narrow" w:hAnsi="Arial Narrow"/>
                <w:sz w:val="20"/>
                <w:szCs w:val="20"/>
              </w:rPr>
            </w:pPr>
            <w:r w:rsidRPr="6D506BB1">
              <w:rPr>
                <w:rFonts w:ascii="Arial Narrow" w:hAnsi="Arial Narrow"/>
                <w:b/>
                <w:bCs/>
                <w:sz w:val="20"/>
                <w:szCs w:val="20"/>
              </w:rPr>
              <w:t>Wartość wskaźnika:</w:t>
            </w:r>
            <w:r>
              <w:t xml:space="preserve"> </w:t>
            </w:r>
            <w:r w:rsidRPr="6D506BB1">
              <w:rPr>
                <w:rFonts w:ascii="Arial Narrow" w:hAnsi="Arial Narrow"/>
                <w:sz w:val="20"/>
                <w:szCs w:val="20"/>
              </w:rPr>
              <w:t xml:space="preserve">Nie mniej niż 61,5 % - </w:t>
            </w:r>
            <w:r w:rsidRPr="6D506BB1">
              <w:rPr>
                <w:rFonts w:ascii="Arial Narrow" w:hAnsi="Arial Narrow"/>
                <w:sz w:val="20"/>
                <w:szCs w:val="20"/>
                <w:lang w:eastAsia="pl-PL"/>
              </w:rPr>
              <w:t>w roku referencyjnym (2023)</w:t>
            </w:r>
          </w:p>
          <w:p w14:paraId="2A33F46F" w14:textId="77777777" w:rsidR="00CB59E2" w:rsidRDefault="00CB59E2" w:rsidP="00135CD2">
            <w:pPr>
              <w:rPr>
                <w:rFonts w:ascii="Arial Narrow" w:hAnsi="Arial Narrow"/>
                <w:sz w:val="20"/>
                <w:szCs w:val="20"/>
              </w:rPr>
            </w:pPr>
            <w:r w:rsidRPr="401B8D2B">
              <w:rPr>
                <w:rFonts w:ascii="Arial Narrow" w:hAnsi="Arial Narrow"/>
                <w:b/>
                <w:bCs/>
                <w:sz w:val="20"/>
                <w:szCs w:val="20"/>
              </w:rPr>
              <w:t>Źródło</w:t>
            </w:r>
            <w:r w:rsidRPr="401B8D2B">
              <w:rPr>
                <w:rFonts w:ascii="Arial Narrow" w:hAnsi="Arial Narrow"/>
                <w:sz w:val="20"/>
                <w:szCs w:val="20"/>
              </w:rPr>
              <w:t>:</w:t>
            </w:r>
            <w:r>
              <w:t xml:space="preserve"> </w:t>
            </w:r>
            <w:r w:rsidRPr="401B8D2B">
              <w:rPr>
                <w:rFonts w:ascii="Arial Narrow" w:hAnsi="Arial Narrow"/>
                <w:sz w:val="20"/>
                <w:szCs w:val="20"/>
              </w:rPr>
              <w:t>badanie ewaluacyjne Programów rocznych</w:t>
            </w:r>
          </w:p>
          <w:p w14:paraId="26350B43" w14:textId="77777777" w:rsidR="00CB59E2" w:rsidRDefault="00CB59E2" w:rsidP="00135CD2">
            <w:pPr>
              <w:rPr>
                <w:rFonts w:ascii="Arial Narrow" w:hAnsi="Arial Narrow"/>
                <w:b/>
                <w:bCs/>
                <w:sz w:val="20"/>
                <w:szCs w:val="20"/>
              </w:rPr>
            </w:pPr>
          </w:p>
          <w:p w14:paraId="5BFDC103" w14:textId="77777777" w:rsidR="00CB59E2" w:rsidRPr="004A1898" w:rsidRDefault="00CB59E2" w:rsidP="00135CD2">
            <w:pPr>
              <w:rPr>
                <w:rFonts w:ascii="Arial Narrow" w:hAnsi="Arial Narrow"/>
                <w:sz w:val="20"/>
                <w:szCs w:val="20"/>
              </w:rPr>
            </w:pPr>
            <w:r>
              <w:rPr>
                <w:rFonts w:ascii="Arial Narrow" w:hAnsi="Arial Narrow"/>
                <w:b/>
                <w:sz w:val="20"/>
                <w:szCs w:val="20"/>
              </w:rPr>
              <w:t xml:space="preserve">Wskaźnik 4.4: </w:t>
            </w:r>
            <w:r w:rsidRPr="004A1898">
              <w:rPr>
                <w:rFonts w:ascii="Arial Narrow" w:hAnsi="Arial Narrow"/>
                <w:sz w:val="20"/>
                <w:szCs w:val="20"/>
              </w:rPr>
              <w:t>Liczba podjętych wspólnych inicjatyw wpływających na organizację Programu</w:t>
            </w:r>
          </w:p>
          <w:p w14:paraId="30E2685B" w14:textId="77777777" w:rsidR="00CB59E2" w:rsidRDefault="00CB59E2" w:rsidP="00135CD2">
            <w:pPr>
              <w:rPr>
                <w:rFonts w:ascii="Arial Narrow" w:hAnsi="Arial Narrow"/>
                <w:b/>
                <w:sz w:val="20"/>
                <w:szCs w:val="20"/>
              </w:rPr>
            </w:pPr>
            <w:r w:rsidRPr="00B04DB4">
              <w:rPr>
                <w:rFonts w:ascii="Arial Narrow" w:hAnsi="Arial Narrow"/>
                <w:b/>
                <w:sz w:val="20"/>
                <w:szCs w:val="20"/>
              </w:rPr>
              <w:t>Wartość wskaźnika:</w:t>
            </w:r>
            <w:r>
              <w:t xml:space="preserve"> </w:t>
            </w:r>
            <w:r w:rsidRPr="004A1898">
              <w:rPr>
                <w:rFonts w:ascii="Arial Narrow" w:hAnsi="Arial Narrow"/>
                <w:sz w:val="20"/>
                <w:szCs w:val="20"/>
              </w:rPr>
              <w:t>Nie mniej niż 5 rocznie</w:t>
            </w:r>
          </w:p>
          <w:p w14:paraId="0A1A3222" w14:textId="78CA43D8" w:rsidR="00CB59E2" w:rsidRDefault="00CB59E2" w:rsidP="00135CD2">
            <w:pPr>
              <w:rPr>
                <w:rFonts w:ascii="Arial Narrow" w:hAnsi="Arial Narrow"/>
                <w:b/>
                <w:bCs/>
                <w:sz w:val="20"/>
                <w:szCs w:val="20"/>
                <w:lang w:eastAsia="pl-PL"/>
              </w:rPr>
            </w:pPr>
            <w:r w:rsidRPr="00B04DB4">
              <w:rPr>
                <w:rFonts w:ascii="Arial Narrow" w:hAnsi="Arial Narrow"/>
                <w:b/>
                <w:sz w:val="20"/>
                <w:szCs w:val="20"/>
              </w:rPr>
              <w:t>Źródło</w:t>
            </w:r>
            <w:r w:rsidRPr="00B04DB4">
              <w:rPr>
                <w:rFonts w:ascii="Arial Narrow" w:hAnsi="Arial Narrow"/>
                <w:sz w:val="20"/>
                <w:szCs w:val="20"/>
              </w:rPr>
              <w:t>:</w:t>
            </w:r>
            <w:r>
              <w:t xml:space="preserve"> </w:t>
            </w:r>
            <w:r w:rsidRPr="004A1898">
              <w:rPr>
                <w:rFonts w:ascii="Arial Narrow" w:hAnsi="Arial Narrow"/>
                <w:sz w:val="20"/>
                <w:szCs w:val="20"/>
              </w:rPr>
              <w:t>s</w:t>
            </w:r>
            <w:r>
              <w:rPr>
                <w:rFonts w:ascii="Arial Narrow" w:hAnsi="Arial Narrow"/>
                <w:sz w:val="20"/>
                <w:szCs w:val="20"/>
              </w:rPr>
              <w:t xml:space="preserve">prawozdanie z realizacji </w:t>
            </w:r>
            <w:r w:rsidRPr="004A1898">
              <w:rPr>
                <w:rFonts w:ascii="Arial Narrow" w:hAnsi="Arial Narrow"/>
                <w:sz w:val="20"/>
                <w:szCs w:val="20"/>
              </w:rPr>
              <w:t>Pr</w:t>
            </w:r>
            <w:r>
              <w:rPr>
                <w:rFonts w:ascii="Arial Narrow" w:hAnsi="Arial Narrow"/>
                <w:sz w:val="20"/>
                <w:szCs w:val="20"/>
              </w:rPr>
              <w:t>ogramów rocznych</w:t>
            </w:r>
          </w:p>
        </w:tc>
      </w:tr>
      <w:tr w:rsidR="00D37037" w:rsidRPr="00B04DB4" w14:paraId="65ACA7E9" w14:textId="77777777" w:rsidTr="00135CD2">
        <w:tc>
          <w:tcPr>
            <w:tcW w:w="4227" w:type="dxa"/>
            <w:gridSpan w:val="2"/>
            <w:vAlign w:val="center"/>
          </w:tcPr>
          <w:p w14:paraId="507773DE" w14:textId="77777777" w:rsidR="00D37037" w:rsidRPr="00B04DB4" w:rsidRDefault="00D37037" w:rsidP="00D37037">
            <w:pPr>
              <w:jc w:val="center"/>
              <w:rPr>
                <w:rFonts w:ascii="Arial Narrow" w:hAnsi="Arial Narrow"/>
                <w:sz w:val="20"/>
                <w:szCs w:val="20"/>
              </w:rPr>
            </w:pPr>
            <w:r w:rsidRPr="00B04DB4">
              <w:rPr>
                <w:rFonts w:ascii="Arial Narrow" w:hAnsi="Arial Narrow"/>
                <w:sz w:val="20"/>
                <w:szCs w:val="20"/>
              </w:rPr>
              <w:t>Opis Grupy docelowej</w:t>
            </w:r>
          </w:p>
          <w:p w14:paraId="11A4F6A6" w14:textId="77777777" w:rsidR="00D37037" w:rsidRPr="00B04DB4" w:rsidRDefault="00D37037" w:rsidP="00D37037">
            <w:pPr>
              <w:jc w:val="center"/>
              <w:rPr>
                <w:rFonts w:ascii="Arial Narrow" w:hAnsi="Arial Narrow"/>
                <w:sz w:val="20"/>
                <w:szCs w:val="20"/>
              </w:rPr>
            </w:pPr>
            <w:r w:rsidRPr="00B04DB4">
              <w:rPr>
                <w:rFonts w:ascii="Arial Narrow" w:hAnsi="Arial Narrow"/>
                <w:sz w:val="20"/>
                <w:szCs w:val="20"/>
              </w:rPr>
              <w:t>[Klient]</w:t>
            </w:r>
          </w:p>
        </w:tc>
        <w:tc>
          <w:tcPr>
            <w:tcW w:w="7241" w:type="dxa"/>
            <w:gridSpan w:val="2"/>
          </w:tcPr>
          <w:p w14:paraId="46A2914A" w14:textId="76D7D996" w:rsidR="00D37037" w:rsidRPr="00B04DB4" w:rsidRDefault="00D37037" w:rsidP="00135CD2">
            <w:pPr>
              <w:spacing w:line="259" w:lineRule="auto"/>
              <w:rPr>
                <w:rFonts w:ascii="Arial Narrow" w:hAnsi="Arial Narrow"/>
                <w:sz w:val="20"/>
                <w:szCs w:val="20"/>
              </w:rPr>
            </w:pPr>
            <w:r w:rsidRPr="401B8D2B">
              <w:rPr>
                <w:rFonts w:ascii="Arial Narrow" w:eastAsiaTheme="minorEastAsia" w:hAnsi="Arial Narrow"/>
                <w:sz w:val="20"/>
                <w:szCs w:val="20"/>
              </w:rPr>
              <w:t xml:space="preserve">Problemy związane z nadużywaniem środków psychoaktywnych, w tym NSP dotykają znacznej części społeczeństwa, dlatego Program skierowany jest do </w:t>
            </w:r>
            <w:r w:rsidRPr="401B8D2B">
              <w:rPr>
                <w:rFonts w:ascii="Arial Narrow" w:eastAsiaTheme="minorEastAsia" w:hAnsi="Arial Narrow"/>
                <w:b/>
                <w:bCs/>
                <w:sz w:val="20"/>
                <w:szCs w:val="20"/>
              </w:rPr>
              <w:t xml:space="preserve">wszystkich </w:t>
            </w:r>
            <w:r w:rsidRPr="00FB6317">
              <w:rPr>
                <w:rFonts w:ascii="Arial Narrow" w:eastAsiaTheme="minorEastAsia" w:hAnsi="Arial Narrow"/>
                <w:b/>
                <w:bCs/>
                <w:sz w:val="20"/>
                <w:szCs w:val="20"/>
              </w:rPr>
              <w:t xml:space="preserve">mieszkanek </w:t>
            </w:r>
            <w:r w:rsidR="00135CD2">
              <w:rPr>
                <w:rFonts w:ascii="Arial Narrow" w:eastAsiaTheme="minorEastAsia" w:hAnsi="Arial Narrow"/>
                <w:b/>
                <w:bCs/>
                <w:sz w:val="20"/>
                <w:szCs w:val="20"/>
              </w:rPr>
              <w:br/>
            </w:r>
            <w:r w:rsidRPr="00FB6317">
              <w:rPr>
                <w:rFonts w:ascii="Arial Narrow" w:eastAsiaTheme="minorEastAsia" w:hAnsi="Arial Narrow"/>
                <w:b/>
                <w:bCs/>
                <w:sz w:val="20"/>
                <w:szCs w:val="20"/>
              </w:rPr>
              <w:t>i</w:t>
            </w:r>
            <w:r w:rsidRPr="401B8D2B">
              <w:rPr>
                <w:rFonts w:ascii="Arial Narrow" w:eastAsiaTheme="minorEastAsia" w:hAnsi="Arial Narrow"/>
                <w:b/>
                <w:bCs/>
                <w:sz w:val="20"/>
                <w:szCs w:val="20"/>
              </w:rPr>
              <w:t xml:space="preserve"> mieszkańców Gdańska</w:t>
            </w:r>
            <w:r w:rsidRPr="401B8D2B">
              <w:rPr>
                <w:rFonts w:ascii="Arial Narrow" w:eastAsiaTheme="minorEastAsia" w:hAnsi="Arial Narrow"/>
                <w:sz w:val="20"/>
                <w:szCs w:val="20"/>
              </w:rPr>
              <w:t>, którzy w życiu prywatnym lub zawodowym spotykają się z ww. problemami oraz jego konsekwencjami, a także do wszystkich zainteresowanych tą problematyką.</w:t>
            </w:r>
          </w:p>
        </w:tc>
      </w:tr>
      <w:tr w:rsidR="00D37037" w:rsidRPr="00B04DB4" w14:paraId="06C8EBEC" w14:textId="77777777" w:rsidTr="00135CD2">
        <w:trPr>
          <w:trHeight w:val="224"/>
        </w:trPr>
        <w:tc>
          <w:tcPr>
            <w:tcW w:w="2509" w:type="dxa"/>
            <w:vMerge w:val="restart"/>
            <w:vAlign w:val="center"/>
          </w:tcPr>
          <w:p w14:paraId="2BB2824B" w14:textId="0F3B906E" w:rsidR="00D37037" w:rsidRPr="00B04DB4" w:rsidRDefault="00D37037" w:rsidP="00D37037">
            <w:pPr>
              <w:jc w:val="center"/>
              <w:rPr>
                <w:rFonts w:ascii="Arial Narrow" w:hAnsi="Arial Narrow"/>
                <w:sz w:val="20"/>
                <w:szCs w:val="20"/>
              </w:rPr>
            </w:pPr>
            <w:r>
              <w:rPr>
                <w:rFonts w:ascii="Arial Narrow" w:hAnsi="Arial Narrow"/>
                <w:sz w:val="20"/>
                <w:szCs w:val="20"/>
              </w:rPr>
              <w:t xml:space="preserve">        </w:t>
            </w:r>
            <w:r w:rsidRPr="00B04DB4">
              <w:rPr>
                <w:rFonts w:ascii="Arial Narrow" w:hAnsi="Arial Narrow"/>
                <w:sz w:val="20"/>
                <w:szCs w:val="20"/>
              </w:rPr>
              <w:t>Zasięg i zakres odziaływań</w:t>
            </w:r>
          </w:p>
        </w:tc>
        <w:tc>
          <w:tcPr>
            <w:tcW w:w="1718" w:type="dxa"/>
          </w:tcPr>
          <w:p w14:paraId="7A3D3941" w14:textId="28B85193" w:rsidR="00D37037" w:rsidRPr="00B04DB4" w:rsidRDefault="00D37037" w:rsidP="00D37037">
            <w:pPr>
              <w:jc w:val="center"/>
              <w:rPr>
                <w:rFonts w:ascii="Arial Narrow" w:hAnsi="Arial Narrow"/>
                <w:sz w:val="20"/>
                <w:szCs w:val="20"/>
              </w:rPr>
            </w:pPr>
            <w:r w:rsidRPr="00B04DB4">
              <w:rPr>
                <w:rFonts w:ascii="Arial Narrow" w:hAnsi="Arial Narrow"/>
                <w:sz w:val="20"/>
                <w:szCs w:val="20"/>
              </w:rPr>
              <w:t>Zasięg odziaływania</w:t>
            </w:r>
          </w:p>
        </w:tc>
        <w:tc>
          <w:tcPr>
            <w:tcW w:w="7241" w:type="dxa"/>
            <w:gridSpan w:val="2"/>
            <w:vAlign w:val="center"/>
          </w:tcPr>
          <w:p w14:paraId="19CA73CB" w14:textId="62F4C83C" w:rsidR="00D37037" w:rsidRPr="00B04DB4" w:rsidRDefault="00D37037" w:rsidP="00135CD2">
            <w:pPr>
              <w:rPr>
                <w:rFonts w:ascii="Arial Narrow" w:hAnsi="Arial Narrow"/>
                <w:sz w:val="20"/>
                <w:szCs w:val="20"/>
              </w:rPr>
            </w:pPr>
            <w:r w:rsidRPr="401B8D2B">
              <w:rPr>
                <w:rFonts w:ascii="Arial Narrow" w:hAnsi="Arial Narrow"/>
                <w:sz w:val="20"/>
                <w:szCs w:val="20"/>
              </w:rPr>
              <w:t>Gmina Miasta Gdańska</w:t>
            </w:r>
          </w:p>
        </w:tc>
      </w:tr>
      <w:tr w:rsidR="00D37037" w:rsidRPr="00B04DB4" w14:paraId="32592247" w14:textId="77777777" w:rsidTr="00135CD2">
        <w:trPr>
          <w:trHeight w:val="141"/>
        </w:trPr>
        <w:tc>
          <w:tcPr>
            <w:tcW w:w="2509" w:type="dxa"/>
            <w:vMerge/>
          </w:tcPr>
          <w:p w14:paraId="650F608C" w14:textId="77777777" w:rsidR="00D37037" w:rsidRPr="00B04DB4" w:rsidRDefault="00D37037" w:rsidP="00D37037">
            <w:pPr>
              <w:jc w:val="center"/>
              <w:rPr>
                <w:rFonts w:ascii="Arial Narrow" w:hAnsi="Arial Narrow"/>
                <w:sz w:val="20"/>
                <w:szCs w:val="20"/>
              </w:rPr>
            </w:pPr>
          </w:p>
        </w:tc>
        <w:tc>
          <w:tcPr>
            <w:tcW w:w="1718" w:type="dxa"/>
            <w:vMerge w:val="restart"/>
            <w:vAlign w:val="center"/>
          </w:tcPr>
          <w:p w14:paraId="19F7D452" w14:textId="2ABA061F" w:rsidR="00D37037" w:rsidRPr="00B04DB4" w:rsidRDefault="00D37037" w:rsidP="00D37037">
            <w:pPr>
              <w:jc w:val="center"/>
              <w:rPr>
                <w:rFonts w:ascii="Arial Narrow" w:hAnsi="Arial Narrow"/>
                <w:sz w:val="20"/>
                <w:szCs w:val="20"/>
              </w:rPr>
            </w:pPr>
            <w:r w:rsidRPr="00B04DB4">
              <w:rPr>
                <w:rFonts w:ascii="Arial Narrow" w:hAnsi="Arial Narrow"/>
                <w:sz w:val="20"/>
                <w:szCs w:val="20"/>
              </w:rPr>
              <w:t>Obszar odziaływania</w:t>
            </w:r>
          </w:p>
        </w:tc>
        <w:tc>
          <w:tcPr>
            <w:tcW w:w="7241" w:type="dxa"/>
            <w:gridSpan w:val="2"/>
          </w:tcPr>
          <w:p w14:paraId="5399121F" w14:textId="54E64229" w:rsidR="00D37037" w:rsidRPr="00B04DB4" w:rsidRDefault="00D37037" w:rsidP="00135CD2">
            <w:pPr>
              <w:rPr>
                <w:rFonts w:ascii="Arial Narrow" w:hAnsi="Arial Narrow"/>
                <w:sz w:val="20"/>
                <w:szCs w:val="20"/>
              </w:rPr>
            </w:pPr>
            <w:r w:rsidRPr="00B04DB4">
              <w:rPr>
                <w:rFonts w:ascii="Arial Narrow" w:hAnsi="Arial Narrow"/>
                <w:bCs/>
                <w:sz w:val="20"/>
                <w:szCs w:val="20"/>
                <w:lang w:eastAsia="pl-PL"/>
              </w:rPr>
              <w:t>Edukacja zdrowotna oraz podnoszenie kompetencji kadr</w:t>
            </w:r>
          </w:p>
        </w:tc>
      </w:tr>
      <w:tr w:rsidR="00D37037" w:rsidRPr="00B04DB4" w14:paraId="6108DEE8" w14:textId="77777777" w:rsidTr="00135CD2">
        <w:trPr>
          <w:trHeight w:val="141"/>
        </w:trPr>
        <w:tc>
          <w:tcPr>
            <w:tcW w:w="2509" w:type="dxa"/>
            <w:vMerge/>
          </w:tcPr>
          <w:p w14:paraId="2084D0AA" w14:textId="77777777" w:rsidR="00D37037" w:rsidRPr="00B04DB4" w:rsidRDefault="00D37037" w:rsidP="00D37037">
            <w:pPr>
              <w:jc w:val="center"/>
              <w:rPr>
                <w:rFonts w:ascii="Arial Narrow" w:hAnsi="Arial Narrow"/>
                <w:sz w:val="20"/>
                <w:szCs w:val="20"/>
              </w:rPr>
            </w:pPr>
          </w:p>
        </w:tc>
        <w:tc>
          <w:tcPr>
            <w:tcW w:w="1718" w:type="dxa"/>
            <w:vMerge/>
          </w:tcPr>
          <w:p w14:paraId="2245DF8E" w14:textId="77777777" w:rsidR="00D37037" w:rsidRPr="00B04DB4" w:rsidRDefault="00D37037" w:rsidP="00D37037">
            <w:pPr>
              <w:rPr>
                <w:rFonts w:ascii="Arial Narrow" w:hAnsi="Arial Narrow"/>
                <w:sz w:val="20"/>
                <w:szCs w:val="20"/>
              </w:rPr>
            </w:pPr>
          </w:p>
        </w:tc>
        <w:tc>
          <w:tcPr>
            <w:tcW w:w="7241" w:type="dxa"/>
            <w:gridSpan w:val="2"/>
          </w:tcPr>
          <w:p w14:paraId="6D9DFD3C" w14:textId="6D020C61" w:rsidR="00D37037" w:rsidRPr="00B04DB4" w:rsidRDefault="00D37037" w:rsidP="00135CD2">
            <w:pPr>
              <w:rPr>
                <w:rFonts w:ascii="Arial Narrow" w:hAnsi="Arial Narrow"/>
                <w:sz w:val="20"/>
                <w:szCs w:val="20"/>
              </w:rPr>
            </w:pPr>
            <w:r w:rsidRPr="00B04DB4">
              <w:rPr>
                <w:rFonts w:ascii="Arial Narrow" w:hAnsi="Arial Narrow"/>
                <w:bCs/>
                <w:sz w:val="20"/>
                <w:szCs w:val="20"/>
                <w:lang w:eastAsia="pl-PL"/>
              </w:rPr>
              <w:t>Profilaktyka</w:t>
            </w:r>
            <w:r>
              <w:rPr>
                <w:rFonts w:ascii="Arial Narrow" w:hAnsi="Arial Narrow"/>
                <w:bCs/>
                <w:sz w:val="20"/>
                <w:szCs w:val="20"/>
                <w:lang w:eastAsia="pl-PL"/>
              </w:rPr>
              <w:t xml:space="preserve"> </w:t>
            </w:r>
            <w:r w:rsidRPr="004D59EB">
              <w:rPr>
                <w:rFonts w:ascii="Arial Narrow" w:hAnsi="Arial Narrow"/>
                <w:bCs/>
                <w:sz w:val="20"/>
                <w:szCs w:val="20"/>
                <w:lang w:eastAsia="pl-PL"/>
              </w:rPr>
              <w:t>(uniwersalna, selektywna, wskazująca)</w:t>
            </w:r>
          </w:p>
        </w:tc>
      </w:tr>
      <w:tr w:rsidR="00D37037" w:rsidRPr="00B04DB4" w14:paraId="04FB5A21" w14:textId="77777777" w:rsidTr="00135CD2">
        <w:trPr>
          <w:trHeight w:val="217"/>
        </w:trPr>
        <w:tc>
          <w:tcPr>
            <w:tcW w:w="2509" w:type="dxa"/>
            <w:vMerge/>
          </w:tcPr>
          <w:p w14:paraId="2C5C4AB7" w14:textId="77777777" w:rsidR="00D37037" w:rsidRPr="00B04DB4" w:rsidRDefault="00D37037" w:rsidP="00D37037">
            <w:pPr>
              <w:jc w:val="center"/>
              <w:rPr>
                <w:rFonts w:ascii="Arial Narrow" w:hAnsi="Arial Narrow"/>
                <w:sz w:val="20"/>
                <w:szCs w:val="20"/>
              </w:rPr>
            </w:pPr>
          </w:p>
        </w:tc>
        <w:tc>
          <w:tcPr>
            <w:tcW w:w="1718" w:type="dxa"/>
            <w:vMerge/>
          </w:tcPr>
          <w:p w14:paraId="6BAB1F8D" w14:textId="77777777" w:rsidR="00D37037" w:rsidRPr="00B04DB4" w:rsidRDefault="00D37037" w:rsidP="00D37037">
            <w:pPr>
              <w:rPr>
                <w:rFonts w:ascii="Arial Narrow" w:hAnsi="Arial Narrow"/>
                <w:sz w:val="20"/>
                <w:szCs w:val="20"/>
              </w:rPr>
            </w:pPr>
          </w:p>
        </w:tc>
        <w:tc>
          <w:tcPr>
            <w:tcW w:w="7241" w:type="dxa"/>
            <w:gridSpan w:val="2"/>
          </w:tcPr>
          <w:p w14:paraId="1EE65298" w14:textId="60758514" w:rsidR="00D37037" w:rsidRPr="00B04DB4" w:rsidRDefault="00D37037" w:rsidP="00135CD2">
            <w:pPr>
              <w:rPr>
                <w:rFonts w:ascii="Arial Narrow" w:hAnsi="Arial Narrow"/>
                <w:sz w:val="20"/>
                <w:szCs w:val="20"/>
              </w:rPr>
            </w:pPr>
            <w:r w:rsidRPr="00B04DB4">
              <w:rPr>
                <w:rFonts w:ascii="Arial Narrow" w:hAnsi="Arial Narrow"/>
                <w:bCs/>
                <w:sz w:val="20"/>
                <w:szCs w:val="20"/>
                <w:lang w:eastAsia="pl-PL"/>
              </w:rPr>
              <w:t>Redukcja szkód, leczenie, rehabilitacja i reintegracja zdrowotna, społeczna i zawodowa</w:t>
            </w:r>
          </w:p>
        </w:tc>
      </w:tr>
      <w:tr w:rsidR="00D37037" w:rsidRPr="00B04DB4" w14:paraId="510B9D8D" w14:textId="77777777" w:rsidTr="00135CD2">
        <w:trPr>
          <w:trHeight w:val="174"/>
        </w:trPr>
        <w:tc>
          <w:tcPr>
            <w:tcW w:w="2509" w:type="dxa"/>
            <w:vMerge/>
          </w:tcPr>
          <w:p w14:paraId="39BD4D59" w14:textId="77777777" w:rsidR="00D37037" w:rsidRPr="00B04DB4" w:rsidRDefault="00D37037" w:rsidP="00D37037">
            <w:pPr>
              <w:jc w:val="center"/>
              <w:rPr>
                <w:rFonts w:ascii="Arial Narrow" w:hAnsi="Arial Narrow"/>
                <w:sz w:val="20"/>
                <w:szCs w:val="20"/>
              </w:rPr>
            </w:pPr>
          </w:p>
        </w:tc>
        <w:tc>
          <w:tcPr>
            <w:tcW w:w="1718" w:type="dxa"/>
            <w:vMerge/>
          </w:tcPr>
          <w:p w14:paraId="2E4D335D" w14:textId="77777777" w:rsidR="00D37037" w:rsidRPr="00B04DB4" w:rsidRDefault="00D37037" w:rsidP="00D37037">
            <w:pPr>
              <w:rPr>
                <w:rFonts w:ascii="Arial Narrow" w:hAnsi="Arial Narrow"/>
                <w:sz w:val="20"/>
                <w:szCs w:val="20"/>
              </w:rPr>
            </w:pPr>
          </w:p>
        </w:tc>
        <w:tc>
          <w:tcPr>
            <w:tcW w:w="7241" w:type="dxa"/>
            <w:gridSpan w:val="2"/>
          </w:tcPr>
          <w:p w14:paraId="62B83D11" w14:textId="7791065C" w:rsidR="00D37037" w:rsidRPr="00B04DB4" w:rsidRDefault="00D37037" w:rsidP="00135CD2">
            <w:pPr>
              <w:rPr>
                <w:rFonts w:ascii="Arial Narrow" w:hAnsi="Arial Narrow"/>
                <w:sz w:val="20"/>
                <w:szCs w:val="20"/>
              </w:rPr>
            </w:pPr>
            <w:r w:rsidRPr="00B04DB4">
              <w:rPr>
                <w:rFonts w:ascii="Arial Narrow" w:hAnsi="Arial Narrow" w:cs="Arial"/>
                <w:sz w:val="20"/>
                <w:szCs w:val="20"/>
              </w:rPr>
              <w:t>Wzmacnianie zasobów, synergia działań oraz zadania regulacyjne</w:t>
            </w:r>
          </w:p>
        </w:tc>
      </w:tr>
      <w:tr w:rsidR="00D37037" w:rsidRPr="00B04DB4" w14:paraId="2167957F" w14:textId="77777777" w:rsidTr="00135CD2">
        <w:trPr>
          <w:trHeight w:val="111"/>
        </w:trPr>
        <w:tc>
          <w:tcPr>
            <w:tcW w:w="4227" w:type="dxa"/>
            <w:gridSpan w:val="2"/>
            <w:vMerge w:val="restart"/>
            <w:vAlign w:val="center"/>
          </w:tcPr>
          <w:p w14:paraId="677B7FE3" w14:textId="77777777" w:rsidR="00D37037" w:rsidRPr="00B04DB4" w:rsidRDefault="00D37037" w:rsidP="00D37037">
            <w:pPr>
              <w:jc w:val="center"/>
              <w:rPr>
                <w:rFonts w:ascii="Arial Narrow" w:hAnsi="Arial Narrow"/>
                <w:strike/>
                <w:sz w:val="20"/>
                <w:szCs w:val="20"/>
                <w:highlight w:val="yellow"/>
              </w:rPr>
            </w:pPr>
            <w:r w:rsidRPr="00B04DB4">
              <w:rPr>
                <w:rFonts w:ascii="Arial Narrow" w:hAnsi="Arial Narrow"/>
                <w:sz w:val="20"/>
                <w:szCs w:val="20"/>
              </w:rPr>
              <w:t xml:space="preserve">Uzasadnienie konieczności realizacji </w:t>
            </w:r>
            <w:r w:rsidRPr="00B04DB4">
              <w:rPr>
                <w:rFonts w:ascii="Arial Narrow" w:hAnsi="Arial Narrow"/>
                <w:strike/>
                <w:sz w:val="20"/>
                <w:szCs w:val="20"/>
              </w:rPr>
              <w:t>strateg</w:t>
            </w:r>
            <w:r w:rsidRPr="00B04DB4">
              <w:rPr>
                <w:rFonts w:ascii="Arial Narrow" w:hAnsi="Arial Narrow"/>
                <w:sz w:val="20"/>
                <w:szCs w:val="20"/>
              </w:rPr>
              <w:t>ii/programu/</w:t>
            </w:r>
            <w:r w:rsidRPr="00B04DB4">
              <w:rPr>
                <w:rFonts w:ascii="Arial Narrow" w:hAnsi="Arial Narrow"/>
                <w:strike/>
                <w:sz w:val="20"/>
                <w:szCs w:val="20"/>
              </w:rPr>
              <w:t>projektu</w:t>
            </w:r>
          </w:p>
        </w:tc>
        <w:tc>
          <w:tcPr>
            <w:tcW w:w="7241" w:type="dxa"/>
            <w:gridSpan w:val="2"/>
          </w:tcPr>
          <w:p w14:paraId="07E6195C" w14:textId="4800E4BC" w:rsidR="00D37037" w:rsidRPr="00B04DB4" w:rsidRDefault="00D37037" w:rsidP="00135CD2">
            <w:pPr>
              <w:rPr>
                <w:rFonts w:ascii="Arial Narrow" w:hAnsi="Arial Narrow"/>
                <w:sz w:val="20"/>
                <w:szCs w:val="20"/>
              </w:rPr>
            </w:pPr>
            <w:r w:rsidRPr="00B04DB4">
              <w:rPr>
                <w:rFonts w:ascii="Arial Narrow" w:hAnsi="Arial Narrow"/>
                <w:sz w:val="20"/>
                <w:szCs w:val="20"/>
              </w:rPr>
              <w:t>Obowiązek realizacji zadań własnych Gminy</w:t>
            </w:r>
          </w:p>
        </w:tc>
      </w:tr>
      <w:tr w:rsidR="00D37037" w:rsidRPr="00B04DB4" w14:paraId="0E0FCED4" w14:textId="77777777" w:rsidTr="00135CD2">
        <w:trPr>
          <w:trHeight w:val="111"/>
        </w:trPr>
        <w:tc>
          <w:tcPr>
            <w:tcW w:w="4227" w:type="dxa"/>
            <w:gridSpan w:val="2"/>
            <w:vMerge/>
          </w:tcPr>
          <w:p w14:paraId="1DDEF005" w14:textId="77777777" w:rsidR="00D37037" w:rsidRPr="00B04DB4" w:rsidRDefault="00D37037" w:rsidP="00D37037">
            <w:pPr>
              <w:jc w:val="center"/>
              <w:rPr>
                <w:rFonts w:ascii="Arial Narrow" w:hAnsi="Arial Narrow"/>
                <w:sz w:val="20"/>
                <w:szCs w:val="20"/>
                <w:highlight w:val="yellow"/>
              </w:rPr>
            </w:pPr>
          </w:p>
        </w:tc>
        <w:tc>
          <w:tcPr>
            <w:tcW w:w="7241" w:type="dxa"/>
            <w:gridSpan w:val="2"/>
          </w:tcPr>
          <w:p w14:paraId="0CAAC337" w14:textId="7D460AC7" w:rsidR="00D37037" w:rsidRPr="00B04DB4" w:rsidRDefault="00D37037" w:rsidP="00135CD2">
            <w:pPr>
              <w:rPr>
                <w:rFonts w:ascii="Arial Narrow" w:hAnsi="Arial Narrow"/>
                <w:sz w:val="20"/>
                <w:szCs w:val="20"/>
              </w:rPr>
            </w:pPr>
            <w:r w:rsidRPr="401B8D2B">
              <w:rPr>
                <w:rFonts w:ascii="Arial Narrow" w:hAnsi="Arial Narrow"/>
                <w:sz w:val="20"/>
                <w:szCs w:val="20"/>
              </w:rPr>
              <w:t xml:space="preserve">Realizacja celów i zadań Narodowego Programu Zdrowia </w:t>
            </w:r>
          </w:p>
        </w:tc>
      </w:tr>
      <w:tr w:rsidR="00D37037" w:rsidRPr="00B04DB4" w14:paraId="0B2FE2B2" w14:textId="77777777" w:rsidTr="00135CD2">
        <w:trPr>
          <w:trHeight w:val="111"/>
        </w:trPr>
        <w:tc>
          <w:tcPr>
            <w:tcW w:w="4227" w:type="dxa"/>
            <w:gridSpan w:val="2"/>
            <w:vMerge/>
          </w:tcPr>
          <w:p w14:paraId="69658BA8" w14:textId="77777777" w:rsidR="00D37037" w:rsidRPr="00B04DB4" w:rsidRDefault="00D37037" w:rsidP="00D37037">
            <w:pPr>
              <w:jc w:val="center"/>
              <w:rPr>
                <w:rFonts w:ascii="Arial Narrow" w:hAnsi="Arial Narrow"/>
                <w:sz w:val="20"/>
                <w:szCs w:val="20"/>
                <w:highlight w:val="yellow"/>
              </w:rPr>
            </w:pPr>
          </w:p>
        </w:tc>
        <w:tc>
          <w:tcPr>
            <w:tcW w:w="7241" w:type="dxa"/>
            <w:gridSpan w:val="2"/>
          </w:tcPr>
          <w:p w14:paraId="77AB8C3C" w14:textId="52A4CCF9" w:rsidR="00D37037" w:rsidRPr="00B04DB4" w:rsidRDefault="0052291D" w:rsidP="00135CD2">
            <w:pPr>
              <w:rPr>
                <w:rFonts w:ascii="Arial Narrow" w:hAnsi="Arial Narrow"/>
                <w:sz w:val="20"/>
                <w:szCs w:val="20"/>
              </w:rPr>
            </w:pPr>
            <w:r w:rsidRPr="06346E5A">
              <w:rPr>
                <w:rFonts w:ascii="Arial Narrow" w:hAnsi="Arial Narrow"/>
                <w:sz w:val="20"/>
                <w:szCs w:val="20"/>
              </w:rPr>
              <w:t xml:space="preserve">Potrzeba systematyzowania działań realizowanych i planowanych na rzecz osób </w:t>
            </w:r>
            <w:r w:rsidR="00D971AB">
              <w:rPr>
                <w:rFonts w:ascii="Arial Narrow" w:hAnsi="Arial Narrow"/>
                <w:sz w:val="20"/>
                <w:szCs w:val="20"/>
              </w:rPr>
              <w:br/>
            </w:r>
            <w:r w:rsidRPr="06346E5A">
              <w:rPr>
                <w:rFonts w:ascii="Arial Narrow" w:hAnsi="Arial Narrow"/>
                <w:sz w:val="20"/>
                <w:szCs w:val="20"/>
              </w:rPr>
              <w:t>dotkniętych uzależnieniem, członków ich rodzin i osób bliskich</w:t>
            </w:r>
          </w:p>
        </w:tc>
      </w:tr>
      <w:tr w:rsidR="00D37037" w:rsidRPr="00B04DB4" w14:paraId="0B473F04" w14:textId="77777777" w:rsidTr="00135CD2">
        <w:trPr>
          <w:trHeight w:val="111"/>
        </w:trPr>
        <w:tc>
          <w:tcPr>
            <w:tcW w:w="4227" w:type="dxa"/>
            <w:gridSpan w:val="2"/>
            <w:vMerge/>
          </w:tcPr>
          <w:p w14:paraId="471874BF" w14:textId="77777777" w:rsidR="00D37037" w:rsidRPr="00B04DB4" w:rsidRDefault="00D37037" w:rsidP="00D37037">
            <w:pPr>
              <w:jc w:val="center"/>
              <w:rPr>
                <w:rFonts w:ascii="Arial Narrow" w:hAnsi="Arial Narrow"/>
                <w:sz w:val="20"/>
                <w:szCs w:val="20"/>
                <w:highlight w:val="yellow"/>
              </w:rPr>
            </w:pPr>
          </w:p>
        </w:tc>
        <w:tc>
          <w:tcPr>
            <w:tcW w:w="7241" w:type="dxa"/>
            <w:gridSpan w:val="2"/>
          </w:tcPr>
          <w:p w14:paraId="10439211" w14:textId="1FB69D20" w:rsidR="00D37037" w:rsidRPr="00B04DB4" w:rsidRDefault="0052291D" w:rsidP="00135CD2">
            <w:pPr>
              <w:rPr>
                <w:rFonts w:ascii="Arial Narrow" w:hAnsi="Arial Narrow"/>
                <w:sz w:val="20"/>
                <w:szCs w:val="20"/>
              </w:rPr>
            </w:pPr>
            <w:r w:rsidRPr="06346E5A">
              <w:rPr>
                <w:rFonts w:ascii="Arial Narrow" w:hAnsi="Arial Narrow"/>
                <w:sz w:val="20"/>
                <w:szCs w:val="20"/>
              </w:rPr>
              <w:t>Podnoszenie poziomu i jakości życia osób dotkniętych uzależnieniem oraz ich bliskich</w:t>
            </w:r>
          </w:p>
        </w:tc>
      </w:tr>
      <w:tr w:rsidR="00D37037" w:rsidRPr="00B04DB4" w14:paraId="746CA711" w14:textId="77777777" w:rsidTr="00135CD2">
        <w:trPr>
          <w:trHeight w:val="111"/>
        </w:trPr>
        <w:tc>
          <w:tcPr>
            <w:tcW w:w="4227" w:type="dxa"/>
            <w:gridSpan w:val="2"/>
            <w:vMerge/>
          </w:tcPr>
          <w:p w14:paraId="47492FB4" w14:textId="77777777" w:rsidR="00D37037" w:rsidRPr="00B04DB4" w:rsidRDefault="00D37037" w:rsidP="00D37037">
            <w:pPr>
              <w:jc w:val="center"/>
              <w:rPr>
                <w:rFonts w:ascii="Arial Narrow" w:hAnsi="Arial Narrow"/>
                <w:sz w:val="20"/>
                <w:szCs w:val="20"/>
                <w:highlight w:val="yellow"/>
              </w:rPr>
            </w:pPr>
          </w:p>
        </w:tc>
        <w:tc>
          <w:tcPr>
            <w:tcW w:w="7241" w:type="dxa"/>
            <w:gridSpan w:val="2"/>
          </w:tcPr>
          <w:p w14:paraId="5DB7EF85" w14:textId="328106A1" w:rsidR="00D37037" w:rsidRPr="00B04DB4" w:rsidRDefault="0052291D" w:rsidP="00135CD2">
            <w:pPr>
              <w:rPr>
                <w:rFonts w:ascii="Arial Narrow" w:hAnsi="Arial Narrow"/>
                <w:sz w:val="20"/>
                <w:szCs w:val="20"/>
              </w:rPr>
            </w:pPr>
            <w:r w:rsidRPr="06346E5A">
              <w:rPr>
                <w:rFonts w:ascii="Arial Narrow" w:hAnsi="Arial Narrow"/>
                <w:sz w:val="20"/>
                <w:szCs w:val="20"/>
              </w:rPr>
              <w:t>Potrzeba kompleksowego i systemowego podchodzenia do problemu uzależnień</w:t>
            </w:r>
          </w:p>
        </w:tc>
      </w:tr>
      <w:tr w:rsidR="00D37037" w:rsidRPr="00B04DB4" w14:paraId="43E4337E" w14:textId="77777777" w:rsidTr="00135CD2">
        <w:trPr>
          <w:trHeight w:val="111"/>
        </w:trPr>
        <w:tc>
          <w:tcPr>
            <w:tcW w:w="4227" w:type="dxa"/>
            <w:gridSpan w:val="2"/>
            <w:vMerge/>
          </w:tcPr>
          <w:p w14:paraId="07522AA5" w14:textId="77777777" w:rsidR="00D37037" w:rsidRPr="00B04DB4" w:rsidRDefault="00D37037" w:rsidP="00D37037">
            <w:pPr>
              <w:jc w:val="center"/>
              <w:rPr>
                <w:rFonts w:ascii="Arial Narrow" w:hAnsi="Arial Narrow"/>
                <w:sz w:val="20"/>
                <w:szCs w:val="20"/>
                <w:highlight w:val="yellow"/>
              </w:rPr>
            </w:pPr>
          </w:p>
        </w:tc>
        <w:tc>
          <w:tcPr>
            <w:tcW w:w="7241" w:type="dxa"/>
            <w:gridSpan w:val="2"/>
          </w:tcPr>
          <w:p w14:paraId="763AABF8" w14:textId="292EE652" w:rsidR="00D37037" w:rsidRPr="00B04DB4" w:rsidRDefault="00D37037" w:rsidP="00135CD2">
            <w:pPr>
              <w:rPr>
                <w:rFonts w:ascii="Arial Narrow" w:hAnsi="Arial Narrow"/>
                <w:sz w:val="20"/>
                <w:szCs w:val="20"/>
              </w:rPr>
            </w:pPr>
            <w:r w:rsidRPr="00B04DB4">
              <w:rPr>
                <w:rFonts w:ascii="Arial Narrow" w:hAnsi="Arial Narrow"/>
                <w:sz w:val="20"/>
                <w:szCs w:val="20"/>
              </w:rPr>
              <w:t>Potrzeba realizacji efektywnych działań z zakresu profilaktyki i przeciwdziałania uzależnieniom</w:t>
            </w:r>
          </w:p>
        </w:tc>
      </w:tr>
      <w:tr w:rsidR="00D37037" w:rsidRPr="00B04DB4" w14:paraId="3CCADF14" w14:textId="77777777" w:rsidTr="00135CD2">
        <w:trPr>
          <w:trHeight w:val="111"/>
        </w:trPr>
        <w:tc>
          <w:tcPr>
            <w:tcW w:w="4227" w:type="dxa"/>
            <w:gridSpan w:val="2"/>
            <w:vMerge/>
          </w:tcPr>
          <w:p w14:paraId="24983FEB" w14:textId="77777777" w:rsidR="00D37037" w:rsidRPr="00B04DB4" w:rsidRDefault="00D37037" w:rsidP="00D37037">
            <w:pPr>
              <w:jc w:val="center"/>
              <w:rPr>
                <w:rFonts w:ascii="Arial Narrow" w:hAnsi="Arial Narrow"/>
                <w:sz w:val="20"/>
                <w:szCs w:val="20"/>
                <w:highlight w:val="yellow"/>
              </w:rPr>
            </w:pPr>
          </w:p>
        </w:tc>
        <w:tc>
          <w:tcPr>
            <w:tcW w:w="7241" w:type="dxa"/>
            <w:gridSpan w:val="2"/>
          </w:tcPr>
          <w:p w14:paraId="7FD8D75C" w14:textId="062CCF33" w:rsidR="00D37037" w:rsidRPr="00B04DB4" w:rsidRDefault="00D37037" w:rsidP="00135CD2">
            <w:pPr>
              <w:rPr>
                <w:rFonts w:ascii="Arial Narrow" w:hAnsi="Arial Narrow"/>
                <w:sz w:val="20"/>
                <w:szCs w:val="20"/>
              </w:rPr>
            </w:pPr>
            <w:r w:rsidRPr="00B04DB4">
              <w:rPr>
                <w:rFonts w:ascii="Arial Narrow" w:hAnsi="Arial Narrow"/>
                <w:sz w:val="20"/>
                <w:szCs w:val="20"/>
              </w:rPr>
              <w:t xml:space="preserve">Potrzeba identyfikacji obecnych problemów, rozeznania zasobów możliwych </w:t>
            </w:r>
            <w:r w:rsidRPr="00B04DB4">
              <w:rPr>
                <w:rFonts w:ascii="Arial Narrow" w:hAnsi="Arial Narrow"/>
                <w:sz w:val="20"/>
                <w:szCs w:val="20"/>
              </w:rPr>
              <w:br/>
              <w:t>do zaangażowania w ich rozwiązywanie oraz opracowania optymalnych kierunków działań</w:t>
            </w:r>
          </w:p>
        </w:tc>
      </w:tr>
      <w:tr w:rsidR="00D37037" w:rsidRPr="00B04DB4" w14:paraId="72D7ED9C" w14:textId="77777777" w:rsidTr="00135CD2">
        <w:tc>
          <w:tcPr>
            <w:tcW w:w="4227" w:type="dxa"/>
            <w:gridSpan w:val="2"/>
            <w:vAlign w:val="center"/>
          </w:tcPr>
          <w:p w14:paraId="4DDCE971" w14:textId="77777777" w:rsidR="00D37037" w:rsidRPr="00B04DB4" w:rsidRDefault="00D37037" w:rsidP="00D37037">
            <w:pPr>
              <w:jc w:val="center"/>
              <w:rPr>
                <w:rFonts w:ascii="Arial Narrow" w:hAnsi="Arial Narrow"/>
                <w:sz w:val="20"/>
                <w:szCs w:val="20"/>
                <w:highlight w:val="yellow"/>
              </w:rPr>
            </w:pPr>
            <w:r w:rsidRPr="00B04DB4">
              <w:rPr>
                <w:rFonts w:ascii="Arial Narrow" w:hAnsi="Arial Narrow"/>
                <w:sz w:val="20"/>
                <w:szCs w:val="20"/>
              </w:rPr>
              <w:t xml:space="preserve">Całkowity koszt </w:t>
            </w:r>
            <w:r w:rsidRPr="00B04DB4">
              <w:rPr>
                <w:rFonts w:ascii="Arial Narrow" w:hAnsi="Arial Narrow"/>
                <w:strike/>
                <w:sz w:val="20"/>
                <w:szCs w:val="20"/>
              </w:rPr>
              <w:t>strategii</w:t>
            </w:r>
            <w:r w:rsidRPr="00B04DB4">
              <w:rPr>
                <w:rFonts w:ascii="Arial Narrow" w:hAnsi="Arial Narrow"/>
                <w:sz w:val="20"/>
                <w:szCs w:val="20"/>
              </w:rPr>
              <w:t>/programu/</w:t>
            </w:r>
            <w:r w:rsidRPr="00B04DB4">
              <w:rPr>
                <w:rFonts w:ascii="Arial Narrow" w:hAnsi="Arial Narrow"/>
                <w:strike/>
                <w:sz w:val="20"/>
                <w:szCs w:val="20"/>
              </w:rPr>
              <w:t>projektu</w:t>
            </w:r>
          </w:p>
        </w:tc>
        <w:tc>
          <w:tcPr>
            <w:tcW w:w="7241" w:type="dxa"/>
            <w:gridSpan w:val="2"/>
          </w:tcPr>
          <w:p w14:paraId="2EF47276" w14:textId="17584433" w:rsidR="00D37037" w:rsidRPr="00B04DB4" w:rsidRDefault="00D37037" w:rsidP="00135CD2">
            <w:pPr>
              <w:rPr>
                <w:rFonts w:ascii="Arial Narrow" w:hAnsi="Arial Narrow"/>
                <w:b/>
                <w:sz w:val="20"/>
                <w:szCs w:val="20"/>
              </w:rPr>
            </w:pPr>
            <w:r w:rsidRPr="00B04DB4">
              <w:rPr>
                <w:rFonts w:ascii="Arial Narrow" w:hAnsi="Arial Narrow"/>
                <w:sz w:val="20"/>
                <w:szCs w:val="20"/>
              </w:rPr>
              <w:t xml:space="preserve">Szacunkowa kwota: </w:t>
            </w:r>
            <w:r>
              <w:rPr>
                <w:rFonts w:ascii="Arial Narrow" w:hAnsi="Arial Narrow"/>
                <w:b/>
                <w:sz w:val="20"/>
                <w:szCs w:val="20"/>
              </w:rPr>
              <w:t>14 0</w:t>
            </w:r>
            <w:r w:rsidRPr="00B04DB4">
              <w:rPr>
                <w:rFonts w:ascii="Arial Narrow" w:hAnsi="Arial Narrow"/>
                <w:b/>
                <w:sz w:val="20"/>
                <w:szCs w:val="20"/>
              </w:rPr>
              <w:t>00 000 zł rocznie</w:t>
            </w:r>
            <w:r w:rsidR="0052291D">
              <w:rPr>
                <w:rFonts w:ascii="Arial Narrow" w:hAnsi="Arial Narrow"/>
                <w:b/>
                <w:sz w:val="20"/>
                <w:szCs w:val="20"/>
              </w:rPr>
              <w:t xml:space="preserve"> </w:t>
            </w:r>
            <w:r w:rsidRPr="00B04DB4">
              <w:rPr>
                <w:rFonts w:ascii="Arial Narrow" w:hAnsi="Arial Narrow"/>
                <w:sz w:val="20"/>
                <w:szCs w:val="20"/>
              </w:rPr>
              <w:t xml:space="preserve">- planowana w budżecie Gminy Miasta </w:t>
            </w:r>
            <w:r w:rsidR="00D971AB">
              <w:rPr>
                <w:rFonts w:ascii="Arial Narrow" w:hAnsi="Arial Narrow"/>
                <w:sz w:val="20"/>
                <w:szCs w:val="20"/>
              </w:rPr>
              <w:br/>
            </w:r>
            <w:r w:rsidRPr="00B04DB4">
              <w:rPr>
                <w:rFonts w:ascii="Arial Narrow" w:hAnsi="Arial Narrow"/>
                <w:sz w:val="20"/>
                <w:szCs w:val="20"/>
              </w:rPr>
              <w:t>Gdańska, stanowiąca dochody z tytułu wydawania zezwoleń na sprzedaż napojów alkoholowych.</w:t>
            </w:r>
          </w:p>
        </w:tc>
      </w:tr>
      <w:tr w:rsidR="00D37037" w:rsidRPr="00B04DB4" w14:paraId="70F1D316" w14:textId="77777777" w:rsidTr="00135CD2">
        <w:tc>
          <w:tcPr>
            <w:tcW w:w="4227" w:type="dxa"/>
            <w:gridSpan w:val="2"/>
          </w:tcPr>
          <w:p w14:paraId="60C36438" w14:textId="77777777" w:rsidR="00D37037" w:rsidRPr="00B04DB4" w:rsidRDefault="00D37037" w:rsidP="00D37037">
            <w:pPr>
              <w:jc w:val="center"/>
              <w:rPr>
                <w:rFonts w:ascii="Arial Narrow" w:hAnsi="Arial Narrow"/>
                <w:sz w:val="20"/>
                <w:szCs w:val="20"/>
                <w:highlight w:val="yellow"/>
              </w:rPr>
            </w:pPr>
            <w:r w:rsidRPr="00B04DB4">
              <w:rPr>
                <w:rFonts w:ascii="Arial Narrow" w:hAnsi="Arial Narrow"/>
                <w:sz w:val="20"/>
                <w:szCs w:val="20"/>
              </w:rPr>
              <w:t xml:space="preserve">Termin realizacji </w:t>
            </w:r>
            <w:r w:rsidRPr="00B04DB4">
              <w:rPr>
                <w:rFonts w:ascii="Arial Narrow" w:hAnsi="Arial Narrow"/>
                <w:strike/>
                <w:sz w:val="20"/>
                <w:szCs w:val="20"/>
              </w:rPr>
              <w:t>strategi</w:t>
            </w:r>
            <w:r w:rsidRPr="00B04DB4">
              <w:rPr>
                <w:rFonts w:ascii="Arial Narrow" w:hAnsi="Arial Narrow"/>
                <w:sz w:val="20"/>
                <w:szCs w:val="20"/>
              </w:rPr>
              <w:t>i/programu/</w:t>
            </w:r>
            <w:r w:rsidRPr="00B04DB4">
              <w:rPr>
                <w:rFonts w:ascii="Arial Narrow" w:hAnsi="Arial Narrow"/>
                <w:strike/>
                <w:sz w:val="20"/>
                <w:szCs w:val="20"/>
              </w:rPr>
              <w:t>projektu</w:t>
            </w:r>
          </w:p>
        </w:tc>
        <w:tc>
          <w:tcPr>
            <w:tcW w:w="7241" w:type="dxa"/>
            <w:gridSpan w:val="2"/>
          </w:tcPr>
          <w:p w14:paraId="42E89D92" w14:textId="2E6BA0D2" w:rsidR="00D37037" w:rsidRPr="00B04DB4" w:rsidRDefault="00D37037" w:rsidP="00135CD2">
            <w:pPr>
              <w:rPr>
                <w:rFonts w:ascii="Arial Narrow" w:hAnsi="Arial Narrow"/>
                <w:sz w:val="20"/>
                <w:szCs w:val="20"/>
              </w:rPr>
            </w:pPr>
            <w:r w:rsidRPr="00B04DB4">
              <w:rPr>
                <w:rFonts w:ascii="Arial Narrow" w:hAnsi="Arial Narrow"/>
                <w:sz w:val="20"/>
                <w:szCs w:val="20"/>
              </w:rPr>
              <w:t>Program reali</w:t>
            </w:r>
            <w:r>
              <w:rPr>
                <w:rFonts w:ascii="Arial Narrow" w:hAnsi="Arial Narrow"/>
                <w:sz w:val="20"/>
                <w:szCs w:val="20"/>
              </w:rPr>
              <w:t>zowany będzie w latach 2021-2025</w:t>
            </w:r>
            <w:r w:rsidRPr="00B04DB4">
              <w:rPr>
                <w:rFonts w:ascii="Arial Narrow" w:hAnsi="Arial Narrow"/>
                <w:sz w:val="20"/>
                <w:szCs w:val="20"/>
              </w:rPr>
              <w:t>. W ramach Programu zaplanowano zadania wykonywane w okresie do 1 roku oraz wieloletnie.</w:t>
            </w:r>
          </w:p>
        </w:tc>
      </w:tr>
      <w:tr w:rsidR="00D37037" w:rsidRPr="00B04DB4" w14:paraId="4FF5F22F" w14:textId="77777777" w:rsidTr="00135CD2">
        <w:tc>
          <w:tcPr>
            <w:tcW w:w="4227" w:type="dxa"/>
            <w:gridSpan w:val="2"/>
            <w:vAlign w:val="center"/>
          </w:tcPr>
          <w:p w14:paraId="083BE629" w14:textId="77777777" w:rsidR="00D37037" w:rsidRPr="00B04DB4" w:rsidRDefault="00D37037" w:rsidP="00D37037">
            <w:pPr>
              <w:jc w:val="center"/>
              <w:rPr>
                <w:rFonts w:ascii="Arial Narrow" w:hAnsi="Arial Narrow"/>
                <w:sz w:val="20"/>
                <w:szCs w:val="20"/>
              </w:rPr>
            </w:pPr>
            <w:r w:rsidRPr="00B04DB4">
              <w:rPr>
                <w:rFonts w:ascii="Arial Narrow" w:hAnsi="Arial Narrow"/>
                <w:sz w:val="20"/>
                <w:szCs w:val="20"/>
              </w:rPr>
              <w:t xml:space="preserve">Zarządzanie </w:t>
            </w:r>
            <w:r w:rsidRPr="00B04DB4">
              <w:rPr>
                <w:rFonts w:ascii="Arial Narrow" w:hAnsi="Arial Narrow"/>
                <w:strike/>
                <w:sz w:val="20"/>
                <w:szCs w:val="20"/>
              </w:rPr>
              <w:t>strategią</w:t>
            </w:r>
            <w:r w:rsidRPr="00B04DB4">
              <w:rPr>
                <w:rFonts w:ascii="Arial Narrow" w:hAnsi="Arial Narrow"/>
                <w:sz w:val="20"/>
                <w:szCs w:val="20"/>
              </w:rPr>
              <w:t>/programem/</w:t>
            </w:r>
            <w:r w:rsidRPr="00B04DB4">
              <w:rPr>
                <w:rFonts w:ascii="Arial Narrow" w:hAnsi="Arial Narrow"/>
                <w:strike/>
                <w:sz w:val="20"/>
                <w:szCs w:val="20"/>
              </w:rPr>
              <w:t>projektem</w:t>
            </w:r>
          </w:p>
        </w:tc>
        <w:tc>
          <w:tcPr>
            <w:tcW w:w="7241" w:type="dxa"/>
            <w:gridSpan w:val="2"/>
          </w:tcPr>
          <w:p w14:paraId="525C4776" w14:textId="5CC24BBE" w:rsidR="00D37037" w:rsidRPr="00AD687A" w:rsidRDefault="00D37037" w:rsidP="00135CD2">
            <w:pPr>
              <w:rPr>
                <w:rFonts w:ascii="Arial Narrow" w:hAnsi="Arial Narrow" w:cs="Tahoma"/>
                <w:sz w:val="20"/>
                <w:szCs w:val="20"/>
              </w:rPr>
            </w:pPr>
            <w:r w:rsidRPr="328EB4A5">
              <w:rPr>
                <w:rFonts w:ascii="Arial Narrow" w:hAnsi="Arial Narrow" w:cs="Tahoma"/>
                <w:sz w:val="20"/>
                <w:szCs w:val="20"/>
              </w:rPr>
              <w:t>Za koordynację Programu odpowiadać będzie Urząd Miejski w Gdańsku Wydział Rozwoju Społecznego.</w:t>
            </w:r>
            <w:r w:rsidR="00AD687A">
              <w:rPr>
                <w:rFonts w:ascii="Arial Narrow" w:hAnsi="Arial Narrow" w:cs="Tahoma"/>
                <w:sz w:val="20"/>
                <w:szCs w:val="20"/>
              </w:rPr>
              <w:t xml:space="preserve"> </w:t>
            </w:r>
            <w:r w:rsidRPr="401B8D2B">
              <w:rPr>
                <w:rFonts w:ascii="Arial Narrow" w:hAnsi="Arial Narrow" w:cs="Arial"/>
                <w:sz w:val="20"/>
                <w:szCs w:val="20"/>
                <w:lang w:eastAsia="pl-PL"/>
              </w:rPr>
              <w:t xml:space="preserve">Program realizowany będzie przy współpracy </w:t>
            </w:r>
            <w:r w:rsidRPr="0052291D">
              <w:rPr>
                <w:rFonts w:ascii="Arial Narrow" w:hAnsi="Arial Narrow" w:cs="Arial"/>
                <w:sz w:val="20"/>
                <w:szCs w:val="20"/>
                <w:lang w:eastAsia="pl-PL"/>
              </w:rPr>
              <w:t>samorządu,</w:t>
            </w:r>
            <w:r w:rsidRPr="401B8D2B">
              <w:rPr>
                <w:rFonts w:ascii="Arial Narrow" w:hAnsi="Arial Narrow" w:cs="Arial"/>
                <w:sz w:val="20"/>
                <w:szCs w:val="20"/>
                <w:lang w:eastAsia="pl-PL"/>
              </w:rPr>
              <w:t xml:space="preserve"> organizacji pozarządowych oraz podmiotów wymienionych w art. 3 ust. 3 ustawie z dnia 24 kwietnia 2003 r. o działalności pożytku publicznego i o wolontariacie, podmiotów leczniczych, </w:t>
            </w:r>
            <w:r w:rsidRPr="401B8D2B">
              <w:rPr>
                <w:rFonts w:ascii="Arial Narrow" w:hAnsi="Arial Narrow"/>
                <w:sz w:val="20"/>
                <w:szCs w:val="20"/>
              </w:rPr>
              <w:t xml:space="preserve">samorządowych jednostek organizacyjnych </w:t>
            </w:r>
            <w:r w:rsidRPr="401B8D2B">
              <w:rPr>
                <w:rFonts w:ascii="Arial Narrow" w:hAnsi="Arial Narrow" w:cs="Arial"/>
                <w:sz w:val="20"/>
                <w:szCs w:val="20"/>
                <w:lang w:eastAsia="pl-PL"/>
              </w:rPr>
              <w:t xml:space="preserve">oraz innych podmiotów zaangażowanych </w:t>
            </w:r>
            <w:r w:rsidR="00AD687A">
              <w:rPr>
                <w:rFonts w:ascii="Arial Narrow" w:hAnsi="Arial Narrow" w:cs="Arial"/>
                <w:sz w:val="20"/>
                <w:szCs w:val="20"/>
                <w:lang w:eastAsia="pl-PL"/>
              </w:rPr>
              <w:br/>
            </w:r>
            <w:r w:rsidRPr="401B8D2B">
              <w:rPr>
                <w:rFonts w:ascii="Arial Narrow" w:hAnsi="Arial Narrow" w:cs="Arial"/>
                <w:sz w:val="20"/>
                <w:szCs w:val="20"/>
                <w:lang w:eastAsia="pl-PL"/>
              </w:rPr>
              <w:t xml:space="preserve">w działania związane z profilaktyką i rozwiązywaniem problemów alkoholowych oraz przeciwdziałaniem narkomanii - z udziałem środowisk naukowych </w:t>
            </w:r>
            <w:r>
              <w:br/>
            </w:r>
            <w:r w:rsidRPr="401B8D2B">
              <w:rPr>
                <w:rFonts w:ascii="Arial Narrow" w:hAnsi="Arial Narrow" w:cs="Arial"/>
                <w:sz w:val="20"/>
                <w:szCs w:val="20"/>
                <w:lang w:eastAsia="pl-PL"/>
              </w:rPr>
              <w:t>i akademickich.</w:t>
            </w:r>
          </w:p>
          <w:p w14:paraId="07E75008" w14:textId="28D97902" w:rsidR="00D37037" w:rsidRPr="00B04DB4" w:rsidRDefault="00D37037" w:rsidP="00135CD2">
            <w:pPr>
              <w:rPr>
                <w:rFonts w:ascii="Arial Narrow" w:hAnsi="Arial Narrow" w:cs="Arial"/>
                <w:sz w:val="20"/>
                <w:szCs w:val="20"/>
                <w:lang w:eastAsia="pl-PL"/>
              </w:rPr>
            </w:pPr>
            <w:r w:rsidRPr="401B8D2B">
              <w:rPr>
                <w:rFonts w:ascii="Arial Narrow" w:hAnsi="Arial Narrow" w:cs="Arial"/>
                <w:sz w:val="20"/>
                <w:szCs w:val="20"/>
                <w:lang w:eastAsia="pl-PL"/>
              </w:rPr>
              <w:t xml:space="preserve">Zadania ujęte w Programie, stanowią odpowiedź na lokalne potrzeby mieszkańców, wynikające z diagnozy. Ich realizacja dostosowana będzie do posiadanych zasobów </w:t>
            </w:r>
            <w:r w:rsidRPr="401B8D2B">
              <w:rPr>
                <w:rFonts w:ascii="Arial Narrow" w:hAnsi="Arial Narrow" w:cs="Arial"/>
                <w:sz w:val="20"/>
                <w:szCs w:val="20"/>
                <w:lang w:eastAsia="pl-PL"/>
              </w:rPr>
              <w:lastRenderedPageBreak/>
              <w:t xml:space="preserve">instytucjonalnych i osobowych. Program </w:t>
            </w:r>
            <w:r w:rsidRPr="401B8D2B">
              <w:rPr>
                <w:rFonts w:ascii="Arial Narrow" w:hAnsi="Arial Narrow"/>
                <w:sz w:val="20"/>
                <w:szCs w:val="20"/>
              </w:rPr>
              <w:t xml:space="preserve">jest częścią Gdańskiej Strategii Rozwiazywania Problemów Społecznych do roku 2030.  </w:t>
            </w:r>
          </w:p>
        </w:tc>
      </w:tr>
      <w:tr w:rsidR="00D37037" w:rsidRPr="00B04DB4" w14:paraId="24CB8FC9" w14:textId="77777777" w:rsidTr="00135CD2">
        <w:trPr>
          <w:trHeight w:val="4328"/>
        </w:trPr>
        <w:tc>
          <w:tcPr>
            <w:tcW w:w="4227" w:type="dxa"/>
            <w:gridSpan w:val="2"/>
          </w:tcPr>
          <w:p w14:paraId="2958E684" w14:textId="5D8AD1DA" w:rsidR="00D37037" w:rsidRPr="00B04DB4" w:rsidRDefault="00D37037" w:rsidP="00D37037">
            <w:pPr>
              <w:rPr>
                <w:rFonts w:ascii="Arial Narrow" w:hAnsi="Arial Narrow"/>
                <w:sz w:val="20"/>
                <w:szCs w:val="20"/>
              </w:rPr>
            </w:pPr>
          </w:p>
          <w:p w14:paraId="52902FF1" w14:textId="77777777" w:rsidR="00D37037" w:rsidRPr="00B04DB4" w:rsidRDefault="00D37037" w:rsidP="00D37037">
            <w:pPr>
              <w:rPr>
                <w:rFonts w:ascii="Arial Narrow" w:hAnsi="Arial Narrow"/>
                <w:sz w:val="20"/>
                <w:szCs w:val="20"/>
              </w:rPr>
            </w:pPr>
          </w:p>
          <w:p w14:paraId="008C102A" w14:textId="77777777" w:rsidR="00D37037" w:rsidRPr="00B04DB4" w:rsidRDefault="00D37037" w:rsidP="00D37037">
            <w:pPr>
              <w:rPr>
                <w:rFonts w:ascii="Arial Narrow" w:hAnsi="Arial Narrow"/>
                <w:sz w:val="20"/>
                <w:szCs w:val="20"/>
              </w:rPr>
            </w:pPr>
          </w:p>
          <w:p w14:paraId="1854C60B" w14:textId="77777777" w:rsidR="00D37037" w:rsidRPr="00B04DB4" w:rsidRDefault="00D37037" w:rsidP="00D37037">
            <w:pPr>
              <w:rPr>
                <w:rFonts w:ascii="Arial Narrow" w:hAnsi="Arial Narrow"/>
                <w:sz w:val="20"/>
                <w:szCs w:val="20"/>
              </w:rPr>
            </w:pPr>
          </w:p>
          <w:p w14:paraId="073E62FA" w14:textId="77777777" w:rsidR="00D37037" w:rsidRPr="00B04DB4" w:rsidRDefault="00D37037" w:rsidP="00D37037">
            <w:pPr>
              <w:rPr>
                <w:rFonts w:ascii="Arial Narrow" w:hAnsi="Arial Narrow"/>
                <w:sz w:val="20"/>
                <w:szCs w:val="20"/>
              </w:rPr>
            </w:pPr>
          </w:p>
          <w:p w14:paraId="7F67BAAA" w14:textId="77777777" w:rsidR="00D37037" w:rsidRPr="00B04DB4" w:rsidRDefault="00D37037" w:rsidP="00D37037">
            <w:pPr>
              <w:rPr>
                <w:rFonts w:ascii="Arial Narrow" w:hAnsi="Arial Narrow"/>
                <w:sz w:val="20"/>
                <w:szCs w:val="20"/>
              </w:rPr>
            </w:pPr>
          </w:p>
          <w:p w14:paraId="497109E6" w14:textId="77777777" w:rsidR="00D37037" w:rsidRPr="00B04DB4" w:rsidRDefault="00D37037" w:rsidP="00D37037">
            <w:pPr>
              <w:rPr>
                <w:rFonts w:ascii="Arial Narrow" w:hAnsi="Arial Narrow"/>
                <w:sz w:val="20"/>
                <w:szCs w:val="20"/>
              </w:rPr>
            </w:pPr>
          </w:p>
          <w:p w14:paraId="1095A1A3" w14:textId="3CF7A39C" w:rsidR="00D37037" w:rsidRPr="00B04DB4" w:rsidRDefault="00D37037" w:rsidP="00D37037">
            <w:pPr>
              <w:jc w:val="center"/>
              <w:rPr>
                <w:rFonts w:ascii="Arial Narrow" w:hAnsi="Arial Narrow"/>
                <w:sz w:val="20"/>
                <w:szCs w:val="20"/>
              </w:rPr>
            </w:pPr>
            <w:r w:rsidRPr="3AF8E5CF">
              <w:rPr>
                <w:rFonts w:ascii="Arial Narrow" w:hAnsi="Arial Narrow"/>
                <w:sz w:val="20"/>
                <w:szCs w:val="20"/>
              </w:rPr>
              <w:t>Akty prawne</w:t>
            </w:r>
          </w:p>
          <w:p w14:paraId="57669EF7" w14:textId="77777777" w:rsidR="00D37037" w:rsidRPr="00B04DB4" w:rsidRDefault="00D37037" w:rsidP="00D37037">
            <w:pPr>
              <w:rPr>
                <w:rFonts w:ascii="Arial Narrow" w:hAnsi="Arial Narrow"/>
                <w:sz w:val="20"/>
                <w:szCs w:val="20"/>
              </w:rPr>
            </w:pPr>
          </w:p>
          <w:p w14:paraId="16ED3EC7" w14:textId="77777777" w:rsidR="00D37037" w:rsidRPr="00B04DB4" w:rsidRDefault="00D37037" w:rsidP="00D37037">
            <w:pPr>
              <w:rPr>
                <w:rFonts w:ascii="Arial Narrow" w:hAnsi="Arial Narrow"/>
                <w:sz w:val="20"/>
                <w:szCs w:val="20"/>
              </w:rPr>
            </w:pPr>
          </w:p>
          <w:p w14:paraId="268E11FD" w14:textId="77777777" w:rsidR="00D37037" w:rsidRPr="00B04DB4" w:rsidRDefault="00D37037" w:rsidP="00D37037">
            <w:pPr>
              <w:rPr>
                <w:rFonts w:ascii="Arial Narrow" w:hAnsi="Arial Narrow"/>
                <w:sz w:val="20"/>
                <w:szCs w:val="20"/>
              </w:rPr>
            </w:pPr>
          </w:p>
          <w:p w14:paraId="3354EB81" w14:textId="77777777" w:rsidR="00D37037" w:rsidRPr="00B04DB4" w:rsidRDefault="00D37037" w:rsidP="00D37037">
            <w:pPr>
              <w:rPr>
                <w:rFonts w:ascii="Arial Narrow" w:hAnsi="Arial Narrow"/>
                <w:sz w:val="20"/>
                <w:szCs w:val="20"/>
              </w:rPr>
            </w:pPr>
          </w:p>
          <w:p w14:paraId="5BDB9079" w14:textId="77777777" w:rsidR="00D37037" w:rsidRPr="00B04DB4" w:rsidRDefault="00D37037" w:rsidP="00D37037">
            <w:pPr>
              <w:rPr>
                <w:rFonts w:ascii="Arial Narrow" w:hAnsi="Arial Narrow"/>
                <w:sz w:val="20"/>
                <w:szCs w:val="20"/>
              </w:rPr>
            </w:pPr>
          </w:p>
        </w:tc>
        <w:tc>
          <w:tcPr>
            <w:tcW w:w="7241" w:type="dxa"/>
            <w:gridSpan w:val="2"/>
          </w:tcPr>
          <w:p w14:paraId="2988A836" w14:textId="77777777" w:rsidR="00A47BB6" w:rsidRPr="00EB6DF0" w:rsidRDefault="00A47BB6" w:rsidP="00135CD2">
            <w:pPr>
              <w:numPr>
                <w:ilvl w:val="0"/>
                <w:numId w:val="3"/>
              </w:numPr>
              <w:ind w:left="357" w:hanging="357"/>
              <w:rPr>
                <w:rFonts w:ascii="Arial Narrow" w:hAnsi="Arial Narrow"/>
                <w:sz w:val="20"/>
                <w:szCs w:val="20"/>
              </w:rPr>
            </w:pPr>
            <w:r w:rsidRPr="00EB6DF0">
              <w:rPr>
                <w:rFonts w:ascii="Arial Narrow" w:hAnsi="Arial Narrow"/>
                <w:sz w:val="20"/>
                <w:szCs w:val="20"/>
              </w:rPr>
              <w:t>ustawa z dnia 26 października 1982 r. o wychowaniu w trzeźwości i przeciwdziałaniu alkoholizmowi</w:t>
            </w:r>
          </w:p>
          <w:p w14:paraId="7AA9F003" w14:textId="77777777" w:rsidR="00A47BB6" w:rsidRPr="00EB6DF0" w:rsidRDefault="00A47BB6" w:rsidP="00135CD2">
            <w:pPr>
              <w:numPr>
                <w:ilvl w:val="0"/>
                <w:numId w:val="3"/>
              </w:numPr>
              <w:ind w:left="357" w:hanging="357"/>
              <w:rPr>
                <w:rFonts w:ascii="Arial Narrow" w:hAnsi="Arial Narrow"/>
                <w:sz w:val="20"/>
                <w:szCs w:val="20"/>
              </w:rPr>
            </w:pPr>
            <w:r w:rsidRPr="00EB6DF0">
              <w:rPr>
                <w:rFonts w:ascii="Arial Narrow" w:hAnsi="Arial Narrow"/>
                <w:sz w:val="20"/>
                <w:szCs w:val="20"/>
              </w:rPr>
              <w:t>ustawa z dnia 29 lipca 2005 r. o przeciwdziałaniu narkomanii</w:t>
            </w:r>
          </w:p>
          <w:p w14:paraId="64699F78" w14:textId="77777777" w:rsidR="00A47BB6" w:rsidRPr="00EB6DF0" w:rsidRDefault="00A47BB6" w:rsidP="00135CD2">
            <w:pPr>
              <w:numPr>
                <w:ilvl w:val="0"/>
                <w:numId w:val="3"/>
              </w:numPr>
              <w:ind w:left="357" w:hanging="357"/>
              <w:rPr>
                <w:rFonts w:ascii="Arial Narrow" w:hAnsi="Arial Narrow"/>
                <w:sz w:val="20"/>
                <w:szCs w:val="20"/>
              </w:rPr>
            </w:pPr>
            <w:r w:rsidRPr="00EB6DF0">
              <w:rPr>
                <w:rFonts w:ascii="Arial Narrow" w:hAnsi="Arial Narrow"/>
                <w:sz w:val="20"/>
                <w:szCs w:val="20"/>
                <w:lang w:eastAsia="en-US"/>
              </w:rPr>
              <w:t>ustawa z dnia 24 kwietnia 2003 r. o działalności pożytku publicznego i o wolontariacie</w:t>
            </w:r>
          </w:p>
          <w:p w14:paraId="4317AC84" w14:textId="77777777" w:rsidR="00A47BB6" w:rsidRPr="00EB6DF0" w:rsidRDefault="00A47BB6" w:rsidP="00135CD2">
            <w:pPr>
              <w:numPr>
                <w:ilvl w:val="0"/>
                <w:numId w:val="3"/>
              </w:numPr>
              <w:ind w:left="357" w:hanging="357"/>
              <w:rPr>
                <w:rFonts w:ascii="Arial Narrow" w:hAnsi="Arial Narrow"/>
                <w:sz w:val="20"/>
                <w:szCs w:val="20"/>
              </w:rPr>
            </w:pPr>
            <w:r w:rsidRPr="00EB6DF0">
              <w:rPr>
                <w:rFonts w:ascii="Arial Narrow" w:hAnsi="Arial Narrow"/>
                <w:sz w:val="20"/>
                <w:szCs w:val="20"/>
                <w:lang w:eastAsia="en-US"/>
              </w:rPr>
              <w:t>ustawa z dnia 8 marca 1990 r. o samorządzie gminnym</w:t>
            </w:r>
          </w:p>
          <w:p w14:paraId="7E420955" w14:textId="77777777" w:rsidR="00A47BB6" w:rsidRPr="00EB6DF0" w:rsidRDefault="00A47BB6" w:rsidP="00135CD2">
            <w:pPr>
              <w:numPr>
                <w:ilvl w:val="0"/>
                <w:numId w:val="3"/>
              </w:numPr>
              <w:ind w:left="357" w:hanging="357"/>
              <w:rPr>
                <w:rFonts w:ascii="Arial Narrow" w:hAnsi="Arial Narrow"/>
                <w:sz w:val="20"/>
                <w:szCs w:val="20"/>
              </w:rPr>
            </w:pPr>
            <w:r w:rsidRPr="00EB6DF0">
              <w:rPr>
                <w:rFonts w:ascii="Arial Narrow" w:hAnsi="Arial Narrow"/>
                <w:sz w:val="20"/>
                <w:szCs w:val="20"/>
                <w:lang w:eastAsia="en-US"/>
              </w:rPr>
              <w:t>ustawa z dnia 12 marca 2004 r. o pomocy społecznej</w:t>
            </w:r>
          </w:p>
          <w:p w14:paraId="466D09B9"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sz w:val="20"/>
                <w:szCs w:val="20"/>
              </w:rPr>
              <w:t>ustawa z dnia 13 czerwca 2003 r. o zatrudnieniu socjalnym</w:t>
            </w:r>
          </w:p>
          <w:p w14:paraId="601AE42F"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sz w:val="20"/>
                <w:szCs w:val="20"/>
              </w:rPr>
              <w:t>ustawa z dnia 29 lipca 2005 r. o przeciwdziałaniu przemocy w rodzinie</w:t>
            </w:r>
          </w:p>
          <w:p w14:paraId="02B0C116"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sz w:val="20"/>
                <w:szCs w:val="20"/>
              </w:rPr>
              <w:t>ustawa z dnia 15 kwietnia 2011 r. o działalności leczniczej</w:t>
            </w:r>
          </w:p>
          <w:p w14:paraId="51EC0C95"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sz w:val="20"/>
                <w:szCs w:val="20"/>
              </w:rPr>
              <w:t>ustawa z dnia 27 sierpnia 2009 r. o finansach publicznych</w:t>
            </w:r>
          </w:p>
          <w:p w14:paraId="67AB94AF"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color w:val="000000"/>
                <w:sz w:val="20"/>
                <w:szCs w:val="20"/>
              </w:rPr>
              <w:t>ustawa z dnia 11 września 2015 r. o zdrowiu publicznym</w:t>
            </w:r>
          </w:p>
          <w:p w14:paraId="3C73E547"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sz w:val="20"/>
                <w:szCs w:val="20"/>
              </w:rPr>
              <w:t xml:space="preserve">ustawa z dnia 27 sierpnia 2004 r. o świadczeniach opieki zdrowotnej finansowanych </w:t>
            </w:r>
            <w:r w:rsidRPr="00EB6DF0">
              <w:rPr>
                <w:rFonts w:ascii="Arial Narrow" w:hAnsi="Arial Narrow"/>
                <w:sz w:val="20"/>
                <w:szCs w:val="20"/>
              </w:rPr>
              <w:br/>
              <w:t>ze środków publicznych</w:t>
            </w:r>
          </w:p>
          <w:p w14:paraId="452F9741"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sz w:val="20"/>
                <w:szCs w:val="20"/>
              </w:rPr>
              <w:t>ustawa z dnia 19 sierpnia 1994 r. o ochronie zdrowia psychicznego</w:t>
            </w:r>
          </w:p>
          <w:p w14:paraId="4DCA76DF"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sz w:val="20"/>
                <w:szCs w:val="20"/>
              </w:rPr>
              <w:t>Narodow</w:t>
            </w:r>
            <w:r>
              <w:rPr>
                <w:rFonts w:ascii="Arial Narrow" w:hAnsi="Arial Narrow"/>
                <w:sz w:val="20"/>
                <w:szCs w:val="20"/>
              </w:rPr>
              <w:t>y</w:t>
            </w:r>
            <w:r w:rsidRPr="00EB6DF0">
              <w:rPr>
                <w:rFonts w:ascii="Arial Narrow" w:hAnsi="Arial Narrow"/>
                <w:sz w:val="20"/>
                <w:szCs w:val="20"/>
              </w:rPr>
              <w:t xml:space="preserve"> Program Zdrowia </w:t>
            </w:r>
          </w:p>
          <w:p w14:paraId="6B3F362E"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sz w:val="20"/>
                <w:szCs w:val="20"/>
              </w:rPr>
              <w:t>rozporządzenie Rady Ministrów z dnia 15 lutego 2011 r. w sprawie Krajowego Programu Zapobiegania Zakażeniom HIV i Zwalczania AIDS</w:t>
            </w:r>
          </w:p>
          <w:p w14:paraId="730E7580"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sz w:val="20"/>
                <w:szCs w:val="20"/>
              </w:rPr>
              <w:t>ustawa z dnia z dnia 9 czerwca 2011 r. o wspieraniu rodziny i systemie pieczy zastępczej</w:t>
            </w:r>
          </w:p>
          <w:p w14:paraId="0CBE93D5"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29BB562">
              <w:rPr>
                <w:rFonts w:ascii="Arial Narrow" w:hAnsi="Arial Narrow"/>
                <w:sz w:val="20"/>
                <w:szCs w:val="20"/>
              </w:rPr>
              <w:t xml:space="preserve">ustawa z dnia </w:t>
            </w:r>
            <w:r>
              <w:rPr>
                <w:rFonts w:ascii="Arial Narrow" w:hAnsi="Arial Narrow"/>
                <w:sz w:val="20"/>
                <w:szCs w:val="20"/>
              </w:rPr>
              <w:t xml:space="preserve">11 września 2019 r. </w:t>
            </w:r>
            <w:r w:rsidRPr="029BB562">
              <w:rPr>
                <w:rFonts w:ascii="Arial Narrow" w:hAnsi="Arial Narrow"/>
                <w:sz w:val="20"/>
                <w:szCs w:val="20"/>
              </w:rPr>
              <w:t>prawo zamówień publicznych</w:t>
            </w:r>
          </w:p>
          <w:p w14:paraId="063A0E40" w14:textId="77777777" w:rsidR="00A47BB6" w:rsidRPr="00EB6DF0" w:rsidRDefault="00A47BB6" w:rsidP="00135CD2">
            <w:pPr>
              <w:numPr>
                <w:ilvl w:val="0"/>
                <w:numId w:val="3"/>
              </w:numPr>
              <w:autoSpaceDE w:val="0"/>
              <w:autoSpaceDN w:val="0"/>
              <w:adjustRightInd w:val="0"/>
              <w:rPr>
                <w:rFonts w:ascii="Arial Narrow" w:hAnsi="Arial Narrow"/>
                <w:sz w:val="20"/>
                <w:szCs w:val="20"/>
              </w:rPr>
            </w:pPr>
            <w:r w:rsidRPr="00EB6DF0">
              <w:rPr>
                <w:rFonts w:ascii="Arial Narrow" w:hAnsi="Arial Narrow"/>
                <w:bCs/>
                <w:sz w:val="20"/>
                <w:szCs w:val="20"/>
              </w:rPr>
              <w:t>rozporządzenie Ministra Zdrowia z dnia 15 grudnia 2018 r. w sprawie funkcjonowania podmiotów leczniczych sprawujących opiekę nad uzależnionymi od alkoholu</w:t>
            </w:r>
          </w:p>
          <w:p w14:paraId="7C4165BE" w14:textId="57C6A6F5" w:rsidR="00A47BB6" w:rsidRPr="00EB6DF0" w:rsidRDefault="00A47BB6" w:rsidP="00135CD2">
            <w:pPr>
              <w:numPr>
                <w:ilvl w:val="0"/>
                <w:numId w:val="3"/>
              </w:numPr>
              <w:autoSpaceDE w:val="0"/>
              <w:autoSpaceDN w:val="0"/>
              <w:adjustRightInd w:val="0"/>
              <w:rPr>
                <w:rFonts w:ascii="Arial Narrow" w:hAnsi="Arial Narrow"/>
                <w:sz w:val="20"/>
                <w:szCs w:val="20"/>
              </w:rPr>
            </w:pPr>
            <w:r w:rsidRPr="06346E5A">
              <w:rPr>
                <w:rFonts w:ascii="Arial Narrow" w:hAnsi="Arial Narrow"/>
                <w:sz w:val="20"/>
                <w:szCs w:val="20"/>
              </w:rPr>
              <w:t xml:space="preserve">rozporządzenie Ministra Zdrowia i Ministra Spraw Wewnętrznych i Administracji </w:t>
            </w:r>
            <w:r w:rsidR="00756B0E">
              <w:rPr>
                <w:rFonts w:ascii="Arial Narrow" w:hAnsi="Arial Narrow"/>
                <w:sz w:val="20"/>
                <w:szCs w:val="20"/>
              </w:rPr>
              <w:br/>
            </w:r>
            <w:r w:rsidRPr="06346E5A">
              <w:rPr>
                <w:rFonts w:ascii="Arial Narrow" w:hAnsi="Arial Narrow"/>
                <w:sz w:val="20"/>
                <w:szCs w:val="20"/>
              </w:rPr>
              <w:t xml:space="preserve">z dnia 28 grudnia 2018 r. w sprawie badań na zawartość alkoholu w organizmie </w:t>
            </w:r>
          </w:p>
          <w:p w14:paraId="73E92893" w14:textId="77777777" w:rsidR="00A47BB6" w:rsidRDefault="00A47BB6" w:rsidP="00135CD2">
            <w:pPr>
              <w:numPr>
                <w:ilvl w:val="0"/>
                <w:numId w:val="3"/>
              </w:numPr>
              <w:autoSpaceDE w:val="0"/>
              <w:autoSpaceDN w:val="0"/>
              <w:adjustRightInd w:val="0"/>
              <w:rPr>
                <w:rFonts w:ascii="Arial Narrow" w:hAnsi="Arial Narrow"/>
                <w:sz w:val="20"/>
                <w:szCs w:val="20"/>
              </w:rPr>
            </w:pPr>
            <w:r w:rsidRPr="06346E5A">
              <w:rPr>
                <w:rFonts w:ascii="Arial Narrow" w:hAnsi="Arial Narrow"/>
                <w:sz w:val="20"/>
                <w:szCs w:val="20"/>
              </w:rPr>
              <w:t xml:space="preserve">rozporządzenie Ministra Zdrowia z dnia 27 grudnia 2007 r. w sprawie biegłych </w:t>
            </w:r>
            <w:r>
              <w:rPr>
                <w:rFonts w:ascii="Arial Narrow" w:hAnsi="Arial Narrow"/>
                <w:sz w:val="20"/>
                <w:szCs w:val="20"/>
              </w:rPr>
              <w:br/>
            </w:r>
            <w:r w:rsidRPr="06346E5A">
              <w:rPr>
                <w:rFonts w:ascii="Arial Narrow" w:hAnsi="Arial Narrow"/>
                <w:sz w:val="20"/>
                <w:szCs w:val="20"/>
              </w:rPr>
              <w:t>w przedmiocie uzależnienia od alkoholu</w:t>
            </w:r>
          </w:p>
          <w:p w14:paraId="52C687A9" w14:textId="77777777" w:rsidR="00A47BB6" w:rsidRDefault="00A47BB6" w:rsidP="00135CD2">
            <w:pPr>
              <w:numPr>
                <w:ilvl w:val="0"/>
                <w:numId w:val="3"/>
              </w:numPr>
              <w:autoSpaceDE w:val="0"/>
              <w:autoSpaceDN w:val="0"/>
              <w:adjustRightInd w:val="0"/>
              <w:rPr>
                <w:rFonts w:ascii="Arial Narrow" w:hAnsi="Arial Narrow"/>
                <w:sz w:val="20"/>
                <w:szCs w:val="20"/>
              </w:rPr>
            </w:pPr>
            <w:r>
              <w:rPr>
                <w:rFonts w:ascii="Arial Narrow" w:hAnsi="Arial Narrow"/>
                <w:sz w:val="20"/>
                <w:szCs w:val="20"/>
              </w:rPr>
              <w:t>r</w:t>
            </w:r>
            <w:r w:rsidRPr="00BB108C">
              <w:rPr>
                <w:rFonts w:ascii="Arial Narrow" w:hAnsi="Arial Narrow"/>
                <w:sz w:val="20"/>
                <w:szCs w:val="20"/>
              </w:rPr>
              <w:t>ozporządzenie Ministra Zdrowia z dnia 15 grudnia 2018 r. w sprawie funkcjonowania podmiotów leczniczych sprawujących opiekę nad uzależnionymi od alkoholu</w:t>
            </w:r>
          </w:p>
          <w:p w14:paraId="4F810C8E" w14:textId="254F4CC4" w:rsidR="00D37037" w:rsidRPr="00F31FAB" w:rsidRDefault="00A47BB6" w:rsidP="00135CD2">
            <w:pPr>
              <w:numPr>
                <w:ilvl w:val="0"/>
                <w:numId w:val="3"/>
              </w:numPr>
              <w:autoSpaceDE w:val="0"/>
              <w:autoSpaceDN w:val="0"/>
              <w:adjustRightInd w:val="0"/>
              <w:rPr>
                <w:rStyle w:val="NagwekZnak"/>
                <w:rFonts w:ascii="Arial Narrow" w:hAnsi="Arial Narrow"/>
                <w:sz w:val="20"/>
                <w:szCs w:val="20"/>
              </w:rPr>
            </w:pPr>
            <w:r w:rsidRPr="0F088B4A">
              <w:rPr>
                <w:rStyle w:val="NagwekZnak"/>
                <w:rFonts w:ascii="Arial Narrow" w:hAnsi="Arial Narrow"/>
                <w:sz w:val="20"/>
                <w:szCs w:val="20"/>
              </w:rPr>
              <w:t>rozporządzenie Ministra Zdrowia</w:t>
            </w:r>
            <w:r w:rsidRPr="0F088B4A">
              <w:rPr>
                <w:rFonts w:ascii="Arial Narrow" w:hAnsi="Arial Narrow"/>
                <w:sz w:val="20"/>
                <w:szCs w:val="20"/>
              </w:rPr>
              <w:t xml:space="preserve"> z dnia 8 grudnia 2014 r. </w:t>
            </w:r>
            <w:r w:rsidRPr="0F088B4A">
              <w:rPr>
                <w:rStyle w:val="NagwekZnak"/>
                <w:rFonts w:ascii="Arial Narrow" w:hAnsi="Arial Narrow"/>
                <w:sz w:val="20"/>
                <w:szCs w:val="20"/>
              </w:rPr>
              <w:t xml:space="preserve">w sprawie izb wytrzeźwień </w:t>
            </w:r>
            <w:r>
              <w:rPr>
                <w:rStyle w:val="NagwekZnak"/>
                <w:rFonts w:ascii="Arial Narrow" w:hAnsi="Arial Narrow"/>
                <w:sz w:val="20"/>
                <w:szCs w:val="20"/>
              </w:rPr>
              <w:br/>
            </w:r>
            <w:r w:rsidRPr="0F088B4A">
              <w:rPr>
                <w:rStyle w:val="NagwekZnak"/>
                <w:rFonts w:ascii="Arial Narrow" w:hAnsi="Arial Narrow"/>
                <w:sz w:val="20"/>
                <w:szCs w:val="20"/>
              </w:rPr>
              <w:t>i placówek wskazanych lub utworzonych przez jednostkę samorządu terytorialnego</w:t>
            </w:r>
          </w:p>
        </w:tc>
      </w:tr>
      <w:tr w:rsidR="004B11E3" w:rsidRPr="00B04DB4" w14:paraId="6AFA1F2A" w14:textId="77777777" w:rsidTr="0033242C">
        <w:trPr>
          <w:trHeight w:val="217"/>
        </w:trPr>
        <w:tc>
          <w:tcPr>
            <w:tcW w:w="2509" w:type="dxa"/>
            <w:vMerge w:val="restart"/>
            <w:vAlign w:val="center"/>
          </w:tcPr>
          <w:p w14:paraId="3057D096" w14:textId="77777777" w:rsidR="004B11E3" w:rsidRPr="00B04DB4" w:rsidRDefault="004B11E3" w:rsidP="004B11E3">
            <w:pPr>
              <w:spacing w:before="240"/>
              <w:jc w:val="center"/>
              <w:rPr>
                <w:rFonts w:ascii="Arial Narrow" w:hAnsi="Arial Narrow"/>
                <w:sz w:val="20"/>
                <w:szCs w:val="20"/>
              </w:rPr>
            </w:pPr>
          </w:p>
          <w:p w14:paraId="33E9D7AB" w14:textId="77777777" w:rsidR="004B11E3" w:rsidRPr="00B04DB4" w:rsidRDefault="004B11E3" w:rsidP="004B11E3">
            <w:pPr>
              <w:spacing w:before="240"/>
              <w:jc w:val="center"/>
              <w:rPr>
                <w:rFonts w:ascii="Arial Narrow" w:hAnsi="Arial Narrow"/>
                <w:sz w:val="20"/>
                <w:szCs w:val="20"/>
              </w:rPr>
            </w:pPr>
          </w:p>
          <w:p w14:paraId="1247AA1B" w14:textId="77777777" w:rsidR="004B11E3" w:rsidRPr="00B04DB4" w:rsidRDefault="004B11E3" w:rsidP="004B11E3">
            <w:pPr>
              <w:spacing w:before="240"/>
              <w:jc w:val="center"/>
              <w:rPr>
                <w:rFonts w:ascii="Arial Narrow" w:hAnsi="Arial Narrow"/>
                <w:sz w:val="20"/>
                <w:szCs w:val="20"/>
              </w:rPr>
            </w:pPr>
          </w:p>
          <w:p w14:paraId="62558A6C" w14:textId="77777777" w:rsidR="004B11E3" w:rsidRPr="00B04DB4" w:rsidRDefault="004B11E3" w:rsidP="004B11E3">
            <w:pPr>
              <w:spacing w:before="240"/>
              <w:jc w:val="center"/>
              <w:rPr>
                <w:rFonts w:ascii="Arial Narrow" w:hAnsi="Arial Narrow"/>
                <w:sz w:val="20"/>
                <w:szCs w:val="20"/>
              </w:rPr>
            </w:pPr>
          </w:p>
          <w:p w14:paraId="06AC4F6B" w14:textId="77777777" w:rsidR="004B11E3" w:rsidRPr="00B04DB4" w:rsidRDefault="004B11E3" w:rsidP="004B11E3">
            <w:pPr>
              <w:spacing w:before="240"/>
              <w:jc w:val="center"/>
              <w:rPr>
                <w:rFonts w:ascii="Arial Narrow" w:hAnsi="Arial Narrow"/>
                <w:sz w:val="20"/>
                <w:szCs w:val="20"/>
              </w:rPr>
            </w:pPr>
          </w:p>
          <w:p w14:paraId="1B6F6ADB" w14:textId="77777777" w:rsidR="004B11E3" w:rsidRPr="00B04DB4" w:rsidRDefault="004B11E3" w:rsidP="004B11E3">
            <w:pPr>
              <w:spacing w:before="240"/>
              <w:jc w:val="center"/>
              <w:rPr>
                <w:rFonts w:ascii="Arial Narrow" w:hAnsi="Arial Narrow"/>
                <w:sz w:val="20"/>
                <w:szCs w:val="20"/>
              </w:rPr>
            </w:pPr>
          </w:p>
          <w:p w14:paraId="2D039869" w14:textId="77777777" w:rsidR="004B11E3" w:rsidRPr="00B04DB4" w:rsidRDefault="004B11E3" w:rsidP="004B11E3">
            <w:pPr>
              <w:spacing w:before="240"/>
              <w:jc w:val="center"/>
              <w:rPr>
                <w:rFonts w:ascii="Arial Narrow" w:hAnsi="Arial Narrow"/>
                <w:sz w:val="20"/>
                <w:szCs w:val="20"/>
              </w:rPr>
            </w:pPr>
            <w:r w:rsidRPr="00B04DB4">
              <w:rPr>
                <w:rFonts w:ascii="Arial Narrow" w:hAnsi="Arial Narrow"/>
                <w:sz w:val="20"/>
                <w:szCs w:val="20"/>
              </w:rPr>
              <w:t xml:space="preserve">Komplementarność </w:t>
            </w:r>
            <w:r w:rsidRPr="00B04DB4">
              <w:rPr>
                <w:rFonts w:ascii="Arial Narrow" w:hAnsi="Arial Narrow"/>
                <w:sz w:val="20"/>
                <w:szCs w:val="20"/>
              </w:rPr>
              <w:br/>
              <w:t>z krajowymi dokumentami strategicznymi</w:t>
            </w:r>
          </w:p>
          <w:p w14:paraId="7DFAAD16" w14:textId="77777777" w:rsidR="004B11E3" w:rsidRPr="00B04DB4" w:rsidRDefault="004B11E3" w:rsidP="004B11E3">
            <w:pPr>
              <w:spacing w:before="240"/>
              <w:jc w:val="center"/>
              <w:rPr>
                <w:rFonts w:ascii="Arial Narrow" w:hAnsi="Arial Narrow"/>
                <w:sz w:val="20"/>
                <w:szCs w:val="20"/>
              </w:rPr>
            </w:pPr>
          </w:p>
          <w:p w14:paraId="14CF26FF" w14:textId="77777777" w:rsidR="004B11E3" w:rsidRPr="00B04DB4" w:rsidRDefault="004B11E3" w:rsidP="004B11E3">
            <w:pPr>
              <w:spacing w:before="240"/>
              <w:jc w:val="center"/>
              <w:rPr>
                <w:rFonts w:ascii="Arial Narrow" w:hAnsi="Arial Narrow"/>
                <w:sz w:val="20"/>
                <w:szCs w:val="20"/>
              </w:rPr>
            </w:pPr>
          </w:p>
          <w:p w14:paraId="4E3E22CD" w14:textId="77777777" w:rsidR="004B11E3" w:rsidRPr="00B04DB4" w:rsidRDefault="004B11E3" w:rsidP="004B11E3">
            <w:pPr>
              <w:spacing w:before="240"/>
              <w:jc w:val="center"/>
              <w:rPr>
                <w:rFonts w:ascii="Arial Narrow" w:hAnsi="Arial Narrow"/>
                <w:sz w:val="20"/>
                <w:szCs w:val="20"/>
              </w:rPr>
            </w:pPr>
          </w:p>
          <w:p w14:paraId="40CA0138" w14:textId="77777777" w:rsidR="004B11E3" w:rsidRPr="00B04DB4" w:rsidRDefault="004B11E3" w:rsidP="004B11E3">
            <w:pPr>
              <w:spacing w:before="240"/>
              <w:rPr>
                <w:rFonts w:ascii="Arial Narrow" w:hAnsi="Arial Narrow"/>
                <w:b/>
                <w:sz w:val="20"/>
                <w:szCs w:val="20"/>
              </w:rPr>
            </w:pPr>
          </w:p>
          <w:p w14:paraId="209D86A8" w14:textId="77777777" w:rsidR="004B11E3" w:rsidRPr="00B04DB4" w:rsidRDefault="004B11E3" w:rsidP="004B11E3">
            <w:pPr>
              <w:spacing w:before="240"/>
              <w:jc w:val="center"/>
              <w:rPr>
                <w:rFonts w:ascii="Arial Narrow" w:hAnsi="Arial Narrow"/>
                <w:b/>
                <w:sz w:val="20"/>
                <w:szCs w:val="20"/>
              </w:rPr>
            </w:pPr>
          </w:p>
          <w:p w14:paraId="1C6302C4" w14:textId="77777777" w:rsidR="004B11E3" w:rsidRPr="00B04DB4" w:rsidRDefault="004B11E3" w:rsidP="004B11E3">
            <w:pPr>
              <w:spacing w:before="240"/>
              <w:jc w:val="center"/>
              <w:rPr>
                <w:rFonts w:ascii="Arial Narrow" w:hAnsi="Arial Narrow"/>
                <w:b/>
                <w:sz w:val="20"/>
                <w:szCs w:val="20"/>
              </w:rPr>
            </w:pPr>
          </w:p>
          <w:p w14:paraId="1D6DDD51" w14:textId="77777777" w:rsidR="004B11E3" w:rsidRPr="00B04DB4" w:rsidRDefault="004B11E3" w:rsidP="004B11E3">
            <w:pPr>
              <w:spacing w:before="240"/>
              <w:jc w:val="center"/>
              <w:rPr>
                <w:rFonts w:ascii="Arial Narrow" w:hAnsi="Arial Narrow"/>
                <w:b/>
                <w:sz w:val="20"/>
                <w:szCs w:val="20"/>
              </w:rPr>
            </w:pPr>
          </w:p>
          <w:p w14:paraId="1AD0242D" w14:textId="77777777" w:rsidR="004B11E3" w:rsidRPr="00B04DB4" w:rsidRDefault="004B11E3" w:rsidP="004B11E3">
            <w:pPr>
              <w:spacing w:before="240"/>
              <w:jc w:val="center"/>
              <w:rPr>
                <w:rFonts w:ascii="Arial Narrow" w:hAnsi="Arial Narrow"/>
                <w:b/>
                <w:sz w:val="20"/>
                <w:szCs w:val="20"/>
              </w:rPr>
            </w:pPr>
          </w:p>
          <w:p w14:paraId="3E088B38" w14:textId="77777777" w:rsidR="004B11E3" w:rsidRPr="00B04DB4" w:rsidRDefault="004B11E3" w:rsidP="004B11E3">
            <w:pPr>
              <w:spacing w:before="240"/>
              <w:jc w:val="center"/>
              <w:rPr>
                <w:rFonts w:ascii="Arial Narrow" w:hAnsi="Arial Narrow"/>
                <w:b/>
                <w:sz w:val="20"/>
                <w:szCs w:val="20"/>
              </w:rPr>
            </w:pPr>
          </w:p>
          <w:p w14:paraId="68D1B803" w14:textId="77777777" w:rsidR="004B11E3" w:rsidRPr="00B04DB4" w:rsidRDefault="004B11E3" w:rsidP="004B11E3">
            <w:pPr>
              <w:spacing w:before="240"/>
              <w:jc w:val="center"/>
              <w:rPr>
                <w:rFonts w:ascii="Arial Narrow" w:hAnsi="Arial Narrow"/>
                <w:b/>
                <w:sz w:val="20"/>
                <w:szCs w:val="20"/>
              </w:rPr>
            </w:pPr>
          </w:p>
          <w:p w14:paraId="508D2EAB" w14:textId="77777777" w:rsidR="004B11E3" w:rsidRPr="00B04DB4" w:rsidRDefault="004B11E3" w:rsidP="004B11E3">
            <w:pPr>
              <w:spacing w:before="240"/>
              <w:jc w:val="center"/>
              <w:rPr>
                <w:rFonts w:ascii="Arial Narrow" w:hAnsi="Arial Narrow"/>
                <w:b/>
                <w:sz w:val="20"/>
                <w:szCs w:val="20"/>
              </w:rPr>
            </w:pPr>
          </w:p>
          <w:p w14:paraId="53443F52" w14:textId="77777777" w:rsidR="004B11E3" w:rsidRPr="00B04DB4" w:rsidRDefault="004B11E3" w:rsidP="004B11E3">
            <w:pPr>
              <w:spacing w:before="240"/>
              <w:jc w:val="center"/>
              <w:rPr>
                <w:rFonts w:ascii="Arial Narrow" w:hAnsi="Arial Narrow"/>
                <w:b/>
                <w:sz w:val="20"/>
                <w:szCs w:val="20"/>
              </w:rPr>
            </w:pPr>
          </w:p>
          <w:p w14:paraId="7C3E0786" w14:textId="77777777" w:rsidR="004B11E3" w:rsidRPr="00B04DB4" w:rsidRDefault="004B11E3" w:rsidP="004B11E3">
            <w:pPr>
              <w:spacing w:before="240"/>
              <w:jc w:val="center"/>
              <w:rPr>
                <w:rFonts w:ascii="Arial Narrow" w:hAnsi="Arial Narrow"/>
                <w:b/>
                <w:sz w:val="20"/>
                <w:szCs w:val="20"/>
              </w:rPr>
            </w:pPr>
          </w:p>
          <w:p w14:paraId="56438F2E" w14:textId="77777777" w:rsidR="004B11E3" w:rsidRPr="00B04DB4" w:rsidRDefault="004B11E3" w:rsidP="004B11E3">
            <w:pPr>
              <w:spacing w:before="240"/>
              <w:jc w:val="center"/>
              <w:rPr>
                <w:rFonts w:ascii="Arial Narrow" w:hAnsi="Arial Narrow"/>
                <w:b/>
                <w:sz w:val="20"/>
                <w:szCs w:val="20"/>
              </w:rPr>
            </w:pPr>
          </w:p>
          <w:p w14:paraId="78D8C1BB" w14:textId="77777777" w:rsidR="004B11E3" w:rsidRPr="00B04DB4" w:rsidRDefault="004B11E3" w:rsidP="004B11E3">
            <w:pPr>
              <w:spacing w:before="240"/>
              <w:jc w:val="center"/>
              <w:rPr>
                <w:rFonts w:ascii="Arial Narrow" w:hAnsi="Arial Narrow"/>
                <w:sz w:val="20"/>
                <w:szCs w:val="20"/>
              </w:rPr>
            </w:pPr>
            <w:r w:rsidRPr="00B04DB4">
              <w:rPr>
                <w:rFonts w:ascii="Arial Narrow" w:hAnsi="Arial Narrow"/>
                <w:sz w:val="20"/>
                <w:szCs w:val="20"/>
              </w:rPr>
              <w:t xml:space="preserve">Komplementarność </w:t>
            </w:r>
            <w:r w:rsidRPr="00B04DB4">
              <w:rPr>
                <w:rFonts w:ascii="Arial Narrow" w:hAnsi="Arial Narrow"/>
                <w:sz w:val="20"/>
                <w:szCs w:val="20"/>
              </w:rPr>
              <w:br/>
              <w:t>z lokalnymi dokumentami strategicznymi</w:t>
            </w:r>
          </w:p>
          <w:p w14:paraId="2E8D23F6" w14:textId="77777777" w:rsidR="004B11E3" w:rsidRPr="00B04DB4" w:rsidRDefault="004B11E3" w:rsidP="004B11E3">
            <w:pPr>
              <w:spacing w:before="240"/>
              <w:jc w:val="center"/>
              <w:rPr>
                <w:rFonts w:ascii="Arial Narrow" w:hAnsi="Arial Narrow"/>
                <w:sz w:val="20"/>
                <w:szCs w:val="20"/>
              </w:rPr>
            </w:pPr>
          </w:p>
          <w:p w14:paraId="77A9661C" w14:textId="77777777" w:rsidR="004B11E3" w:rsidRPr="00B04DB4" w:rsidRDefault="004B11E3" w:rsidP="004B11E3">
            <w:pPr>
              <w:spacing w:before="240"/>
              <w:jc w:val="center"/>
              <w:rPr>
                <w:rFonts w:ascii="Arial Narrow" w:hAnsi="Arial Narrow"/>
                <w:sz w:val="20"/>
                <w:szCs w:val="20"/>
              </w:rPr>
            </w:pPr>
          </w:p>
          <w:p w14:paraId="38BF46E5" w14:textId="77777777" w:rsidR="004B11E3" w:rsidRPr="00B04DB4" w:rsidRDefault="004B11E3" w:rsidP="004B11E3">
            <w:pPr>
              <w:spacing w:before="240"/>
              <w:jc w:val="center"/>
              <w:rPr>
                <w:rFonts w:ascii="Arial Narrow" w:hAnsi="Arial Narrow"/>
                <w:sz w:val="20"/>
                <w:szCs w:val="20"/>
              </w:rPr>
            </w:pPr>
          </w:p>
          <w:p w14:paraId="1D0F8973" w14:textId="77777777" w:rsidR="004B11E3" w:rsidRPr="00B04DB4" w:rsidRDefault="004B11E3" w:rsidP="004B11E3">
            <w:pPr>
              <w:spacing w:before="240"/>
              <w:jc w:val="center"/>
              <w:rPr>
                <w:rFonts w:ascii="Arial Narrow" w:hAnsi="Arial Narrow"/>
                <w:sz w:val="20"/>
                <w:szCs w:val="20"/>
              </w:rPr>
            </w:pPr>
          </w:p>
          <w:p w14:paraId="7818B47A" w14:textId="77777777" w:rsidR="004B11E3" w:rsidRPr="00B04DB4" w:rsidRDefault="004B11E3" w:rsidP="004B11E3">
            <w:pPr>
              <w:spacing w:before="240"/>
              <w:jc w:val="center"/>
              <w:rPr>
                <w:rFonts w:ascii="Arial Narrow" w:hAnsi="Arial Narrow"/>
                <w:sz w:val="20"/>
                <w:szCs w:val="20"/>
              </w:rPr>
            </w:pPr>
          </w:p>
          <w:p w14:paraId="66D092E5" w14:textId="77777777" w:rsidR="004B11E3" w:rsidRPr="00B04DB4" w:rsidRDefault="004B11E3" w:rsidP="004B11E3">
            <w:pPr>
              <w:spacing w:before="240"/>
              <w:jc w:val="center"/>
              <w:rPr>
                <w:rFonts w:ascii="Arial Narrow" w:hAnsi="Arial Narrow"/>
                <w:sz w:val="20"/>
                <w:szCs w:val="20"/>
              </w:rPr>
            </w:pPr>
          </w:p>
          <w:p w14:paraId="51F5F37A" w14:textId="77777777" w:rsidR="004B11E3" w:rsidRPr="00B04DB4" w:rsidRDefault="004B11E3" w:rsidP="004B11E3">
            <w:pPr>
              <w:spacing w:before="240"/>
              <w:jc w:val="center"/>
              <w:rPr>
                <w:rFonts w:ascii="Arial Narrow" w:hAnsi="Arial Narrow"/>
                <w:sz w:val="20"/>
                <w:szCs w:val="20"/>
              </w:rPr>
            </w:pPr>
          </w:p>
          <w:p w14:paraId="638A5D78" w14:textId="77777777" w:rsidR="004B11E3" w:rsidRPr="00B04DB4" w:rsidRDefault="004B11E3" w:rsidP="004B11E3">
            <w:pPr>
              <w:spacing w:before="240"/>
              <w:jc w:val="center"/>
              <w:rPr>
                <w:rFonts w:ascii="Arial Narrow" w:hAnsi="Arial Narrow"/>
                <w:sz w:val="20"/>
                <w:szCs w:val="20"/>
              </w:rPr>
            </w:pPr>
          </w:p>
          <w:p w14:paraId="4E30AFBE" w14:textId="77777777" w:rsidR="004B11E3" w:rsidRPr="00B04DB4" w:rsidRDefault="004B11E3" w:rsidP="004B11E3">
            <w:pPr>
              <w:spacing w:before="240"/>
              <w:jc w:val="center"/>
              <w:rPr>
                <w:rFonts w:ascii="Arial Narrow" w:hAnsi="Arial Narrow"/>
                <w:sz w:val="20"/>
                <w:szCs w:val="20"/>
              </w:rPr>
            </w:pPr>
          </w:p>
          <w:p w14:paraId="3CD2DC1F" w14:textId="77777777" w:rsidR="004B11E3" w:rsidRPr="00B04DB4" w:rsidRDefault="004B11E3" w:rsidP="004B11E3">
            <w:pPr>
              <w:spacing w:before="240"/>
              <w:jc w:val="center"/>
              <w:rPr>
                <w:rFonts w:ascii="Arial Narrow" w:hAnsi="Arial Narrow"/>
                <w:sz w:val="20"/>
                <w:szCs w:val="20"/>
              </w:rPr>
            </w:pPr>
          </w:p>
          <w:p w14:paraId="005371C6" w14:textId="77777777" w:rsidR="004B11E3" w:rsidRPr="00B04DB4" w:rsidRDefault="004B11E3" w:rsidP="004B11E3">
            <w:pPr>
              <w:spacing w:before="240"/>
              <w:jc w:val="center"/>
              <w:rPr>
                <w:rFonts w:ascii="Arial Narrow" w:hAnsi="Arial Narrow"/>
                <w:sz w:val="20"/>
                <w:szCs w:val="20"/>
              </w:rPr>
            </w:pPr>
          </w:p>
          <w:p w14:paraId="6AA04EA7" w14:textId="77777777" w:rsidR="004B11E3" w:rsidRPr="00B04DB4" w:rsidRDefault="004B11E3" w:rsidP="004B11E3">
            <w:pPr>
              <w:spacing w:before="240"/>
              <w:rPr>
                <w:rFonts w:ascii="Arial Narrow" w:hAnsi="Arial Narrow"/>
                <w:sz w:val="20"/>
                <w:szCs w:val="20"/>
              </w:rPr>
            </w:pPr>
          </w:p>
          <w:p w14:paraId="72B39E9B" w14:textId="77777777" w:rsidR="004B11E3" w:rsidRPr="00B04DB4" w:rsidRDefault="004B11E3" w:rsidP="004B11E3">
            <w:pPr>
              <w:spacing w:before="240"/>
              <w:rPr>
                <w:rFonts w:ascii="Arial Narrow" w:hAnsi="Arial Narrow"/>
                <w:sz w:val="20"/>
                <w:szCs w:val="20"/>
              </w:rPr>
            </w:pPr>
          </w:p>
          <w:p w14:paraId="6FD8951F" w14:textId="77777777" w:rsidR="004B11E3" w:rsidRPr="00B04DB4" w:rsidRDefault="004B11E3" w:rsidP="004B11E3">
            <w:pPr>
              <w:spacing w:before="240"/>
              <w:rPr>
                <w:rFonts w:ascii="Arial Narrow" w:hAnsi="Arial Narrow"/>
                <w:sz w:val="20"/>
                <w:szCs w:val="20"/>
              </w:rPr>
            </w:pPr>
          </w:p>
          <w:p w14:paraId="62DDA6FE" w14:textId="77777777" w:rsidR="004B11E3" w:rsidRPr="00B04DB4" w:rsidRDefault="004B11E3" w:rsidP="004B11E3">
            <w:pPr>
              <w:spacing w:before="240"/>
              <w:rPr>
                <w:rFonts w:ascii="Arial Narrow" w:hAnsi="Arial Narrow"/>
                <w:sz w:val="20"/>
                <w:szCs w:val="20"/>
              </w:rPr>
            </w:pPr>
          </w:p>
          <w:p w14:paraId="6C5C4B4B" w14:textId="77777777" w:rsidR="004B11E3" w:rsidRPr="00B04DB4" w:rsidRDefault="004B11E3" w:rsidP="004B11E3">
            <w:pPr>
              <w:spacing w:before="240"/>
              <w:rPr>
                <w:rFonts w:ascii="Arial Narrow" w:hAnsi="Arial Narrow"/>
                <w:sz w:val="20"/>
                <w:szCs w:val="20"/>
              </w:rPr>
            </w:pPr>
          </w:p>
          <w:p w14:paraId="2BC1611A" w14:textId="77777777" w:rsidR="004B11E3" w:rsidRPr="00B04DB4" w:rsidRDefault="004B11E3" w:rsidP="004B11E3">
            <w:pPr>
              <w:spacing w:before="240"/>
              <w:rPr>
                <w:rFonts w:ascii="Arial Narrow" w:hAnsi="Arial Narrow"/>
                <w:sz w:val="20"/>
                <w:szCs w:val="20"/>
              </w:rPr>
            </w:pPr>
          </w:p>
          <w:p w14:paraId="34B6E8CE" w14:textId="77777777" w:rsidR="004B11E3" w:rsidRPr="00B04DB4" w:rsidRDefault="004B11E3" w:rsidP="004B11E3">
            <w:pPr>
              <w:spacing w:before="240"/>
              <w:rPr>
                <w:rFonts w:ascii="Arial Narrow" w:hAnsi="Arial Narrow"/>
                <w:sz w:val="20"/>
                <w:szCs w:val="20"/>
              </w:rPr>
            </w:pPr>
          </w:p>
          <w:p w14:paraId="680DEFD0" w14:textId="77777777" w:rsidR="004B11E3" w:rsidRPr="00B04DB4" w:rsidRDefault="004B11E3" w:rsidP="004B11E3">
            <w:pPr>
              <w:spacing w:before="240"/>
              <w:rPr>
                <w:rFonts w:ascii="Arial Narrow" w:hAnsi="Arial Narrow"/>
                <w:sz w:val="20"/>
                <w:szCs w:val="20"/>
              </w:rPr>
            </w:pPr>
          </w:p>
          <w:p w14:paraId="7F9890BD" w14:textId="401C219A" w:rsidR="004B11E3" w:rsidRPr="00B04DB4" w:rsidRDefault="004B11E3" w:rsidP="000F52E0">
            <w:pPr>
              <w:spacing w:before="240"/>
              <w:jc w:val="center"/>
              <w:rPr>
                <w:rFonts w:ascii="Arial Narrow" w:hAnsi="Arial Narrow"/>
                <w:sz w:val="20"/>
                <w:szCs w:val="20"/>
              </w:rPr>
            </w:pPr>
            <w:r w:rsidRPr="00B04DB4">
              <w:rPr>
                <w:rFonts w:ascii="Arial Narrow" w:hAnsi="Arial Narrow"/>
                <w:sz w:val="20"/>
                <w:szCs w:val="20"/>
              </w:rPr>
              <w:t xml:space="preserve">Komplementarność </w:t>
            </w:r>
            <w:r w:rsidRPr="00B04DB4">
              <w:rPr>
                <w:rFonts w:ascii="Arial Narrow" w:hAnsi="Arial Narrow"/>
                <w:sz w:val="20"/>
                <w:szCs w:val="20"/>
              </w:rPr>
              <w:br/>
              <w:t>z lokalnymi dokumentami strategicznymi</w:t>
            </w:r>
          </w:p>
        </w:tc>
        <w:tc>
          <w:tcPr>
            <w:tcW w:w="2123" w:type="dxa"/>
            <w:gridSpan w:val="2"/>
            <w:vAlign w:val="center"/>
          </w:tcPr>
          <w:p w14:paraId="1AF59ED2" w14:textId="4AF80811" w:rsidR="004B11E3" w:rsidRPr="00B04DB4" w:rsidRDefault="004B11E3" w:rsidP="004B11E3">
            <w:pPr>
              <w:spacing w:before="240"/>
              <w:jc w:val="center"/>
              <w:rPr>
                <w:rFonts w:ascii="Arial Narrow" w:hAnsi="Arial Narrow"/>
                <w:sz w:val="20"/>
                <w:szCs w:val="20"/>
              </w:rPr>
            </w:pPr>
            <w:r w:rsidRPr="00B04DB4">
              <w:rPr>
                <w:rFonts w:ascii="Arial Narrow" w:hAnsi="Arial Narrow"/>
                <w:sz w:val="20"/>
                <w:szCs w:val="20"/>
              </w:rPr>
              <w:lastRenderedPageBreak/>
              <w:t>Nazwa dokumentu</w:t>
            </w:r>
          </w:p>
        </w:tc>
        <w:tc>
          <w:tcPr>
            <w:tcW w:w="6836" w:type="dxa"/>
            <w:vAlign w:val="center"/>
          </w:tcPr>
          <w:p w14:paraId="5BDA9104" w14:textId="285A4E2B" w:rsidR="004B11E3" w:rsidRPr="00EF0E49" w:rsidRDefault="004B11E3" w:rsidP="00135CD2">
            <w:pPr>
              <w:rPr>
                <w:rFonts w:ascii="Arial Narrow" w:hAnsi="Arial Narrow"/>
                <w:b/>
                <w:bCs/>
                <w:sz w:val="20"/>
                <w:szCs w:val="20"/>
              </w:rPr>
            </w:pPr>
            <w:r w:rsidRPr="00A25BC4">
              <w:rPr>
                <w:rFonts w:ascii="Arial Narrow" w:hAnsi="Arial Narrow"/>
                <w:b/>
                <w:bCs/>
                <w:sz w:val="20"/>
                <w:szCs w:val="20"/>
              </w:rPr>
              <w:t>Polska 2030. Trzecia fala nowoczesności. Długookresowa Strategia Rozwoju Kraju.</w:t>
            </w:r>
          </w:p>
        </w:tc>
      </w:tr>
      <w:tr w:rsidR="004B11E3" w:rsidRPr="00B04DB4" w14:paraId="33DDB49F" w14:textId="77777777" w:rsidTr="00014400">
        <w:trPr>
          <w:trHeight w:val="413"/>
        </w:trPr>
        <w:tc>
          <w:tcPr>
            <w:tcW w:w="2509" w:type="dxa"/>
            <w:vMerge/>
          </w:tcPr>
          <w:p w14:paraId="188A90DC" w14:textId="37EE5BA2"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16E4127A" w14:textId="2B7580DE" w:rsidR="004B11E3" w:rsidRPr="00B04DB4" w:rsidRDefault="004B11E3" w:rsidP="004B11E3">
            <w:pPr>
              <w:jc w:val="center"/>
              <w:rPr>
                <w:rFonts w:ascii="Arial Narrow" w:hAnsi="Arial Narrow"/>
                <w:sz w:val="20"/>
                <w:szCs w:val="20"/>
              </w:rPr>
            </w:pPr>
            <w:r w:rsidRPr="00B04DB4">
              <w:rPr>
                <w:rFonts w:ascii="Arial Narrow" w:hAnsi="Arial Narrow"/>
                <w:sz w:val="20"/>
                <w:szCs w:val="20"/>
              </w:rPr>
              <w:t>Cele</w:t>
            </w:r>
          </w:p>
        </w:tc>
        <w:tc>
          <w:tcPr>
            <w:tcW w:w="6836" w:type="dxa"/>
          </w:tcPr>
          <w:p w14:paraId="59EB530B" w14:textId="55DD95CB" w:rsidR="004B11E3" w:rsidRPr="00EF0E49" w:rsidRDefault="004B11E3" w:rsidP="00135CD2">
            <w:pPr>
              <w:rPr>
                <w:rFonts w:ascii="Arial Narrow" w:hAnsi="Arial Narrow"/>
                <w:sz w:val="20"/>
                <w:szCs w:val="20"/>
              </w:rPr>
            </w:pPr>
            <w:r w:rsidRPr="00A25BC4">
              <w:rPr>
                <w:rFonts w:ascii="Arial Narrow" w:hAnsi="Arial Narrow"/>
                <w:sz w:val="20"/>
                <w:szCs w:val="20"/>
              </w:rPr>
              <w:t>Cel 6 - Rozwój kapitału ludzkiego poprzez wzrost zatrudnienia i stworzenie „workfare state”</w:t>
            </w:r>
          </w:p>
        </w:tc>
      </w:tr>
      <w:tr w:rsidR="004B11E3" w:rsidRPr="00B04DB4" w14:paraId="3FC4694E" w14:textId="77777777" w:rsidTr="00014400">
        <w:trPr>
          <w:trHeight w:val="357"/>
        </w:trPr>
        <w:tc>
          <w:tcPr>
            <w:tcW w:w="2509" w:type="dxa"/>
            <w:vMerge/>
          </w:tcPr>
          <w:p w14:paraId="5B67199E" w14:textId="66C67192"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1D4EA4C8" w14:textId="30C88216"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vAlign w:val="center"/>
          </w:tcPr>
          <w:p w14:paraId="6D145316" w14:textId="17334AB4" w:rsidR="004B11E3" w:rsidRPr="00EF0E49" w:rsidRDefault="004B11E3" w:rsidP="00135CD2">
            <w:pPr>
              <w:rPr>
                <w:rFonts w:ascii="Arial Narrow" w:hAnsi="Arial Narrow"/>
                <w:b/>
                <w:sz w:val="20"/>
                <w:szCs w:val="20"/>
              </w:rPr>
            </w:pPr>
            <w:r w:rsidRPr="00B04DB4">
              <w:rPr>
                <w:rFonts w:ascii="Arial Narrow" w:hAnsi="Arial Narrow"/>
                <w:b/>
                <w:sz w:val="20"/>
                <w:szCs w:val="20"/>
              </w:rPr>
              <w:t>Strategia Rozwoju Kapitału Ludzkiego</w:t>
            </w:r>
            <w:r w:rsidRPr="00B04DB4">
              <w:rPr>
                <w:rFonts w:ascii="Arial Narrow" w:hAnsi="Arial Narrow"/>
                <w:b/>
                <w:color w:val="FF0000"/>
                <w:sz w:val="20"/>
                <w:szCs w:val="20"/>
              </w:rPr>
              <w:t xml:space="preserve"> </w:t>
            </w:r>
            <w:r w:rsidRPr="00740D5A">
              <w:rPr>
                <w:rFonts w:ascii="Arial Narrow" w:hAnsi="Arial Narrow"/>
                <w:b/>
                <w:sz w:val="20"/>
                <w:szCs w:val="20"/>
              </w:rPr>
              <w:t>20</w:t>
            </w:r>
            <w:r>
              <w:rPr>
                <w:rFonts w:ascii="Arial Narrow" w:hAnsi="Arial Narrow"/>
                <w:b/>
                <w:sz w:val="20"/>
                <w:szCs w:val="20"/>
              </w:rPr>
              <w:t>3</w:t>
            </w:r>
            <w:r w:rsidRPr="00740D5A">
              <w:rPr>
                <w:rFonts w:ascii="Arial Narrow" w:hAnsi="Arial Narrow"/>
                <w:b/>
                <w:sz w:val="20"/>
                <w:szCs w:val="20"/>
              </w:rPr>
              <w:t>0</w:t>
            </w:r>
          </w:p>
        </w:tc>
      </w:tr>
      <w:tr w:rsidR="004B11E3" w:rsidRPr="00B04DB4" w14:paraId="37428C2A" w14:textId="77777777" w:rsidTr="00014400">
        <w:trPr>
          <w:trHeight w:val="413"/>
        </w:trPr>
        <w:tc>
          <w:tcPr>
            <w:tcW w:w="2509" w:type="dxa"/>
            <w:vMerge/>
          </w:tcPr>
          <w:p w14:paraId="6D08A7FB" w14:textId="0DBB5316"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00212F70" w14:textId="25C5A486" w:rsidR="004B11E3" w:rsidRPr="00B04DB4" w:rsidRDefault="004B11E3" w:rsidP="004B11E3">
            <w:pPr>
              <w:jc w:val="center"/>
              <w:rPr>
                <w:rFonts w:ascii="Arial Narrow" w:hAnsi="Arial Narrow"/>
                <w:sz w:val="20"/>
                <w:szCs w:val="20"/>
              </w:rPr>
            </w:pPr>
            <w:r w:rsidRPr="00B04DB4">
              <w:rPr>
                <w:rFonts w:ascii="Arial Narrow" w:hAnsi="Arial Narrow"/>
                <w:sz w:val="20"/>
                <w:szCs w:val="20"/>
              </w:rPr>
              <w:t>Cele</w:t>
            </w:r>
          </w:p>
        </w:tc>
        <w:tc>
          <w:tcPr>
            <w:tcW w:w="6836" w:type="dxa"/>
          </w:tcPr>
          <w:p w14:paraId="01B27BC3" w14:textId="2A4566F2" w:rsidR="004B11E3" w:rsidRPr="00EF0E49" w:rsidRDefault="004B11E3" w:rsidP="00135CD2">
            <w:pPr>
              <w:rPr>
                <w:rFonts w:ascii="Arial Narrow" w:hAnsi="Arial Narrow" w:cs="Arial"/>
                <w:sz w:val="20"/>
                <w:szCs w:val="20"/>
                <w:lang w:eastAsia="pl-PL"/>
              </w:rPr>
            </w:pPr>
            <w:r w:rsidRPr="00B04DB4">
              <w:rPr>
                <w:rFonts w:ascii="Arial Narrow" w:hAnsi="Arial Narrow" w:cs="Arial"/>
                <w:sz w:val="20"/>
                <w:szCs w:val="20"/>
                <w:lang w:eastAsia="pl-PL"/>
              </w:rPr>
              <w:t xml:space="preserve">Cel szczegółowy </w:t>
            </w:r>
            <w:r>
              <w:rPr>
                <w:rFonts w:ascii="Arial Narrow" w:hAnsi="Arial Narrow" w:cs="Arial"/>
                <w:sz w:val="20"/>
                <w:szCs w:val="20"/>
                <w:lang w:eastAsia="pl-PL"/>
              </w:rPr>
              <w:t>2</w:t>
            </w:r>
            <w:r w:rsidRPr="00B04DB4">
              <w:rPr>
                <w:rFonts w:ascii="Arial Narrow" w:hAnsi="Arial Narrow" w:cs="Arial"/>
                <w:sz w:val="20"/>
                <w:szCs w:val="20"/>
                <w:lang w:eastAsia="pl-PL"/>
              </w:rPr>
              <w:t>: Poprawa zdrowia obywateli oraz efektywności systemu opieki zdrowotnej.</w:t>
            </w:r>
          </w:p>
        </w:tc>
      </w:tr>
      <w:tr w:rsidR="004B11E3" w:rsidRPr="00B04DB4" w14:paraId="6400B00A" w14:textId="77777777" w:rsidTr="00014400">
        <w:trPr>
          <w:trHeight w:val="413"/>
        </w:trPr>
        <w:tc>
          <w:tcPr>
            <w:tcW w:w="2509" w:type="dxa"/>
            <w:vMerge/>
          </w:tcPr>
          <w:p w14:paraId="0F07E642" w14:textId="731DD4D5"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3D193B1B" w14:textId="438B2995"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vAlign w:val="center"/>
          </w:tcPr>
          <w:p w14:paraId="4CC70089" w14:textId="77777777" w:rsidR="004B11E3" w:rsidRPr="008D29B3" w:rsidRDefault="004B11E3" w:rsidP="00135CD2">
            <w:pPr>
              <w:spacing w:after="120"/>
              <w:rPr>
                <w:rFonts w:ascii="Arial Narrow" w:hAnsi="Arial Narrow"/>
                <w:b/>
                <w:bCs/>
                <w:sz w:val="20"/>
                <w:szCs w:val="20"/>
              </w:rPr>
            </w:pPr>
            <w:r w:rsidRPr="008D29B3">
              <w:rPr>
                <w:rFonts w:ascii="Arial Narrow" w:hAnsi="Arial Narrow"/>
                <w:b/>
                <w:bCs/>
                <w:sz w:val="20"/>
                <w:szCs w:val="20"/>
              </w:rPr>
              <w:t xml:space="preserve">Narodowy Program Zdrowia </w:t>
            </w:r>
          </w:p>
          <w:p w14:paraId="096C6595" w14:textId="77777777" w:rsidR="004B11E3" w:rsidRPr="00B04DB4" w:rsidRDefault="004B11E3" w:rsidP="00135CD2">
            <w:pPr>
              <w:rPr>
                <w:rFonts w:ascii="Arial Narrow" w:hAnsi="Arial Narrow"/>
                <w:sz w:val="20"/>
                <w:szCs w:val="20"/>
              </w:rPr>
            </w:pPr>
            <w:r w:rsidRPr="00B04DB4">
              <w:rPr>
                <w:rFonts w:ascii="Arial Narrow" w:hAnsi="Arial Narrow"/>
                <w:sz w:val="20"/>
                <w:szCs w:val="20"/>
              </w:rPr>
              <w:t>Krajowy Program Przeciwdziałania Narkomanii</w:t>
            </w:r>
            <w:r w:rsidRPr="02C5B72A">
              <w:rPr>
                <w:rFonts w:ascii="Arial Narrow" w:hAnsi="Arial Narrow"/>
                <w:sz w:val="20"/>
                <w:szCs w:val="20"/>
              </w:rPr>
              <w:t>.</w:t>
            </w:r>
            <w:r w:rsidRPr="00B04DB4">
              <w:rPr>
                <w:rFonts w:ascii="Arial Narrow" w:hAnsi="Arial Narrow"/>
                <w:sz w:val="20"/>
                <w:szCs w:val="20"/>
              </w:rPr>
              <w:t xml:space="preserve"> </w:t>
            </w:r>
          </w:p>
          <w:p w14:paraId="34B02177" w14:textId="1E81C87E" w:rsidR="004B11E3" w:rsidRPr="00EF0E49" w:rsidRDefault="004B11E3" w:rsidP="00135CD2">
            <w:pPr>
              <w:rPr>
                <w:rFonts w:ascii="Arial Narrow" w:hAnsi="Arial Narrow"/>
                <w:sz w:val="20"/>
                <w:szCs w:val="20"/>
              </w:rPr>
            </w:pPr>
            <w:r w:rsidRPr="00B04DB4">
              <w:rPr>
                <w:rFonts w:ascii="Arial Narrow" w:hAnsi="Arial Narrow"/>
                <w:sz w:val="20"/>
                <w:szCs w:val="20"/>
              </w:rPr>
              <w:t>Krajowy Program Profilaktyki i Rozwiązywania Problemów Alkoholowych</w:t>
            </w:r>
            <w:r w:rsidRPr="02C5B72A">
              <w:rPr>
                <w:rFonts w:ascii="Arial Narrow" w:hAnsi="Arial Narrow"/>
                <w:sz w:val="20"/>
                <w:szCs w:val="20"/>
              </w:rPr>
              <w:t>.</w:t>
            </w:r>
          </w:p>
        </w:tc>
      </w:tr>
      <w:tr w:rsidR="004B11E3" w:rsidRPr="00B04DB4" w14:paraId="73C053B5" w14:textId="77777777" w:rsidTr="00014400">
        <w:trPr>
          <w:trHeight w:val="413"/>
        </w:trPr>
        <w:tc>
          <w:tcPr>
            <w:tcW w:w="2509" w:type="dxa"/>
            <w:vMerge/>
          </w:tcPr>
          <w:p w14:paraId="096E595C" w14:textId="0BA1E879"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6966DD36" w14:textId="73F5488F" w:rsidR="004B11E3" w:rsidRPr="00B04DB4" w:rsidRDefault="004B11E3" w:rsidP="004B11E3">
            <w:pPr>
              <w:jc w:val="center"/>
              <w:rPr>
                <w:rFonts w:ascii="Arial Narrow" w:hAnsi="Arial Narrow"/>
                <w:sz w:val="20"/>
                <w:szCs w:val="20"/>
              </w:rPr>
            </w:pPr>
            <w:r w:rsidRPr="00B04DB4">
              <w:rPr>
                <w:rFonts w:ascii="Arial Narrow" w:hAnsi="Arial Narrow"/>
                <w:sz w:val="20"/>
                <w:szCs w:val="20"/>
              </w:rPr>
              <w:t>Cele</w:t>
            </w:r>
          </w:p>
        </w:tc>
        <w:tc>
          <w:tcPr>
            <w:tcW w:w="6836" w:type="dxa"/>
          </w:tcPr>
          <w:p w14:paraId="23ED9E65" w14:textId="77777777" w:rsidR="004B11E3" w:rsidRPr="00B04DB4" w:rsidRDefault="004B11E3" w:rsidP="00135CD2">
            <w:pPr>
              <w:rPr>
                <w:rFonts w:ascii="Arial Narrow" w:hAnsi="Arial Narrow"/>
                <w:sz w:val="20"/>
                <w:szCs w:val="20"/>
              </w:rPr>
            </w:pPr>
            <w:r w:rsidRPr="00B04DB4">
              <w:rPr>
                <w:rFonts w:ascii="Arial Narrow" w:hAnsi="Arial Narrow"/>
                <w:sz w:val="20"/>
                <w:szCs w:val="20"/>
              </w:rPr>
              <w:t>Cel operacyjny nr 2:</w:t>
            </w:r>
          </w:p>
          <w:p w14:paraId="24A89DF4" w14:textId="6DE259B0" w:rsidR="004B11E3" w:rsidRPr="00EF0E49" w:rsidRDefault="004B11E3" w:rsidP="00135CD2">
            <w:pPr>
              <w:rPr>
                <w:rFonts w:ascii="Arial Narrow" w:hAnsi="Arial Narrow"/>
                <w:sz w:val="20"/>
                <w:szCs w:val="20"/>
              </w:rPr>
            </w:pPr>
            <w:r w:rsidRPr="00B04DB4">
              <w:rPr>
                <w:rFonts w:ascii="Arial Narrow" w:hAnsi="Arial Narrow"/>
                <w:sz w:val="20"/>
                <w:szCs w:val="20"/>
              </w:rPr>
              <w:t>Profilaktyka i rozwiązywanie problemów związanych z używaniem substancji psychoaktywnych, uzależnieniami behawioralnymi i innymi zachowaniami ryzykownymi.</w:t>
            </w:r>
          </w:p>
        </w:tc>
      </w:tr>
      <w:tr w:rsidR="004B11E3" w:rsidRPr="00B04DB4" w14:paraId="25F13272" w14:textId="77777777" w:rsidTr="00014400">
        <w:trPr>
          <w:trHeight w:val="210"/>
        </w:trPr>
        <w:tc>
          <w:tcPr>
            <w:tcW w:w="2509" w:type="dxa"/>
            <w:vMerge/>
          </w:tcPr>
          <w:p w14:paraId="34583E31" w14:textId="72B570B8"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3856A5F5" w14:textId="1F979C57"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vAlign w:val="center"/>
          </w:tcPr>
          <w:p w14:paraId="6F297EC5" w14:textId="1655828F" w:rsidR="004B11E3" w:rsidRPr="00EF0E49" w:rsidRDefault="004B11E3" w:rsidP="00135CD2">
            <w:pPr>
              <w:rPr>
                <w:rFonts w:ascii="Arial Narrow" w:hAnsi="Arial Narrow" w:cs="Arial"/>
                <w:b/>
                <w:sz w:val="20"/>
                <w:szCs w:val="20"/>
                <w:lang w:eastAsia="pl-PL"/>
              </w:rPr>
            </w:pPr>
            <w:r w:rsidRPr="00B04DB4">
              <w:rPr>
                <w:rFonts w:ascii="Arial Narrow" w:hAnsi="Arial Narrow"/>
                <w:b/>
                <w:sz w:val="20"/>
                <w:szCs w:val="20"/>
              </w:rPr>
              <w:t>Gdańsk 2030 Plus Strategia Rozwoju Miasta</w:t>
            </w:r>
          </w:p>
        </w:tc>
      </w:tr>
      <w:tr w:rsidR="004B11E3" w:rsidRPr="00B04DB4" w14:paraId="0E4D0D30" w14:textId="77777777" w:rsidTr="00014400">
        <w:trPr>
          <w:trHeight w:val="210"/>
        </w:trPr>
        <w:tc>
          <w:tcPr>
            <w:tcW w:w="2509" w:type="dxa"/>
            <w:vMerge/>
          </w:tcPr>
          <w:p w14:paraId="31290207" w14:textId="0CA38F80"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0D3F8C61" w14:textId="697E7054" w:rsidR="004B11E3" w:rsidRPr="00B04DB4" w:rsidRDefault="004B11E3" w:rsidP="004B11E3">
            <w:pPr>
              <w:jc w:val="center"/>
              <w:rPr>
                <w:rFonts w:ascii="Arial Narrow" w:hAnsi="Arial Narrow"/>
                <w:sz w:val="20"/>
                <w:szCs w:val="20"/>
              </w:rPr>
            </w:pPr>
            <w:r w:rsidRPr="00B04DB4">
              <w:rPr>
                <w:rFonts w:ascii="Arial Narrow" w:hAnsi="Arial Narrow"/>
                <w:sz w:val="20"/>
                <w:szCs w:val="20"/>
              </w:rPr>
              <w:t>Cele</w:t>
            </w:r>
          </w:p>
        </w:tc>
        <w:tc>
          <w:tcPr>
            <w:tcW w:w="6836" w:type="dxa"/>
          </w:tcPr>
          <w:p w14:paraId="25E64761" w14:textId="32A83230" w:rsidR="004B11E3" w:rsidRPr="00EF0E49" w:rsidRDefault="004B11E3" w:rsidP="00135CD2">
            <w:pPr>
              <w:rPr>
                <w:rFonts w:ascii="Arial Narrow" w:hAnsi="Arial Narrow" w:cs="Arial"/>
                <w:sz w:val="20"/>
                <w:szCs w:val="20"/>
                <w:lang w:eastAsia="pl-PL"/>
              </w:rPr>
            </w:pPr>
            <w:r w:rsidRPr="00B04DB4">
              <w:rPr>
                <w:rFonts w:ascii="Arial Narrow" w:hAnsi="Arial Narrow"/>
                <w:sz w:val="20"/>
                <w:szCs w:val="20"/>
              </w:rPr>
              <w:t xml:space="preserve">Cele strategiczne: Kształtowanie prozdrowotnych nawyków i postaw mieszkańców, zwiększenie ich aktywności fizycznej oraz propagowanie zdrowego stylu życia, skutkujące poprawą stanu zdrowia mieszkańców, </w:t>
            </w:r>
            <w:r>
              <w:rPr>
                <w:rFonts w:ascii="Arial Narrow" w:hAnsi="Arial Narrow"/>
                <w:sz w:val="20"/>
                <w:szCs w:val="20"/>
              </w:rPr>
              <w:br/>
            </w:r>
            <w:r w:rsidRPr="00B04DB4">
              <w:rPr>
                <w:rFonts w:ascii="Arial Narrow" w:hAnsi="Arial Narrow"/>
                <w:sz w:val="20"/>
                <w:szCs w:val="20"/>
              </w:rPr>
              <w:t xml:space="preserve">w tym ograniczeniem skali zachorowań na choroby cywilizacyjne. Współpraca międzysektorowa dla tworzenia innowacyjnych rozwiązań </w:t>
            </w:r>
            <w:r>
              <w:rPr>
                <w:rFonts w:ascii="Arial Narrow" w:hAnsi="Arial Narrow"/>
                <w:sz w:val="20"/>
                <w:szCs w:val="20"/>
              </w:rPr>
              <w:br/>
            </w:r>
            <w:r w:rsidRPr="00B04DB4">
              <w:rPr>
                <w:rFonts w:ascii="Arial Narrow" w:hAnsi="Arial Narrow"/>
                <w:sz w:val="20"/>
                <w:szCs w:val="20"/>
              </w:rPr>
              <w:t>w obszarze zdrowia publicznego.</w:t>
            </w:r>
          </w:p>
        </w:tc>
      </w:tr>
      <w:tr w:rsidR="004B11E3" w:rsidRPr="00B04DB4" w14:paraId="298FA60A" w14:textId="77777777" w:rsidTr="00014400">
        <w:trPr>
          <w:trHeight w:val="210"/>
        </w:trPr>
        <w:tc>
          <w:tcPr>
            <w:tcW w:w="2509" w:type="dxa"/>
            <w:vMerge/>
          </w:tcPr>
          <w:p w14:paraId="3CFF9FB6" w14:textId="449A39EB"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359EE894" w14:textId="799A35F3"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2C14954D" w14:textId="77777777" w:rsidR="004B11E3" w:rsidRPr="00B04DB4" w:rsidRDefault="004B11E3" w:rsidP="00135CD2">
            <w:pPr>
              <w:rPr>
                <w:rFonts w:ascii="Arial Narrow" w:hAnsi="Arial Narrow" w:cs="Arial"/>
                <w:sz w:val="20"/>
                <w:szCs w:val="20"/>
                <w:lang w:eastAsia="pl-PL"/>
              </w:rPr>
            </w:pPr>
            <w:r w:rsidRPr="3E03846C">
              <w:rPr>
                <w:rFonts w:ascii="Arial Narrow" w:hAnsi="Arial Narrow" w:cs="Arial"/>
                <w:sz w:val="20"/>
                <w:szCs w:val="20"/>
                <w:lang w:eastAsia="pl-PL"/>
              </w:rPr>
              <w:t>Gdańsk Programy Operacyjne 2023 przyjęte UCHWAŁĄ NR XVII/514/15 RADY MIASTA GDAŃSKA z dnia 17 grudnia 2015 r.</w:t>
            </w:r>
          </w:p>
          <w:p w14:paraId="2C4D38FA" w14:textId="2CB085B6" w:rsidR="004B11E3" w:rsidRPr="00EF0E49" w:rsidRDefault="004B11E3" w:rsidP="00135CD2">
            <w:pPr>
              <w:rPr>
                <w:rFonts w:ascii="Arial Narrow" w:hAnsi="Arial Narrow" w:cs="Arial"/>
                <w:sz w:val="20"/>
                <w:szCs w:val="20"/>
                <w:lang w:eastAsia="pl-PL"/>
              </w:rPr>
            </w:pPr>
            <w:r w:rsidRPr="00B04DB4">
              <w:rPr>
                <w:rFonts w:ascii="Arial Narrow" w:hAnsi="Arial Narrow" w:cs="Arial"/>
                <w:b/>
                <w:sz w:val="20"/>
                <w:szCs w:val="20"/>
                <w:lang w:eastAsia="pl-PL"/>
              </w:rPr>
              <w:t>Program Operacyjny – Edukacja</w:t>
            </w:r>
          </w:p>
        </w:tc>
      </w:tr>
      <w:tr w:rsidR="004B11E3" w:rsidRPr="00B04DB4" w14:paraId="51D9C23C" w14:textId="77777777" w:rsidTr="00014400">
        <w:trPr>
          <w:trHeight w:val="641"/>
        </w:trPr>
        <w:tc>
          <w:tcPr>
            <w:tcW w:w="2509" w:type="dxa"/>
            <w:vMerge/>
          </w:tcPr>
          <w:p w14:paraId="06E19199" w14:textId="52F247C4"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169B4465" w14:textId="0B066FB0" w:rsidR="004B11E3" w:rsidRPr="00B04DB4" w:rsidRDefault="004B11E3" w:rsidP="004B11E3">
            <w:pPr>
              <w:jc w:val="center"/>
              <w:rPr>
                <w:rFonts w:ascii="Arial Narrow" w:hAnsi="Arial Narrow"/>
                <w:sz w:val="20"/>
                <w:szCs w:val="20"/>
              </w:rPr>
            </w:pPr>
            <w:r w:rsidRPr="00B04DB4">
              <w:rPr>
                <w:rFonts w:ascii="Arial Narrow" w:hAnsi="Arial Narrow"/>
                <w:sz w:val="20"/>
                <w:szCs w:val="20"/>
              </w:rPr>
              <w:t>Cele</w:t>
            </w:r>
          </w:p>
        </w:tc>
        <w:tc>
          <w:tcPr>
            <w:tcW w:w="6836" w:type="dxa"/>
          </w:tcPr>
          <w:p w14:paraId="10F75AE1" w14:textId="77777777" w:rsidR="004B11E3" w:rsidRPr="00B04DB4" w:rsidRDefault="004B11E3" w:rsidP="00135CD2">
            <w:pPr>
              <w:rPr>
                <w:rFonts w:ascii="Arial Narrow" w:hAnsi="Arial Narrow"/>
                <w:sz w:val="20"/>
                <w:szCs w:val="20"/>
              </w:rPr>
            </w:pPr>
            <w:r w:rsidRPr="00B04DB4">
              <w:rPr>
                <w:rFonts w:ascii="Arial Narrow" w:hAnsi="Arial Narrow"/>
                <w:sz w:val="20"/>
                <w:szCs w:val="20"/>
              </w:rPr>
              <w:t>Cel operacyjny I.1: Wyrównywanie szans edukacyjnych.</w:t>
            </w:r>
          </w:p>
          <w:p w14:paraId="7C661618" w14:textId="303D26E7" w:rsidR="004B11E3" w:rsidRPr="00B04DB4" w:rsidRDefault="004B11E3" w:rsidP="00135CD2">
            <w:pPr>
              <w:rPr>
                <w:rFonts w:ascii="Arial Narrow" w:hAnsi="Arial Narrow"/>
                <w:sz w:val="20"/>
                <w:szCs w:val="20"/>
              </w:rPr>
            </w:pPr>
            <w:r w:rsidRPr="00B04DB4">
              <w:rPr>
                <w:rFonts w:ascii="Arial Narrow" w:hAnsi="Arial Narrow"/>
                <w:sz w:val="20"/>
                <w:szCs w:val="20"/>
              </w:rPr>
              <w:t xml:space="preserve">Cel operacyjny I.2: Podniesienie jakości pracy placówek gdańskiego systemu </w:t>
            </w:r>
            <w:r w:rsidR="00D971AB">
              <w:rPr>
                <w:rFonts w:ascii="Arial Narrow" w:hAnsi="Arial Narrow"/>
                <w:sz w:val="20"/>
                <w:szCs w:val="20"/>
              </w:rPr>
              <w:br/>
            </w:r>
            <w:r w:rsidRPr="00B04DB4">
              <w:rPr>
                <w:rFonts w:ascii="Arial Narrow" w:hAnsi="Arial Narrow"/>
                <w:sz w:val="20"/>
                <w:szCs w:val="20"/>
              </w:rPr>
              <w:t>edukacji, wychowania i opieki.</w:t>
            </w:r>
          </w:p>
          <w:p w14:paraId="19EDC636" w14:textId="736A84EF" w:rsidR="004B11E3" w:rsidRPr="00EF0E49" w:rsidRDefault="004B11E3" w:rsidP="00135CD2">
            <w:pPr>
              <w:rPr>
                <w:rFonts w:ascii="Arial Narrow" w:hAnsi="Arial Narrow" w:cs="Arial"/>
                <w:sz w:val="20"/>
                <w:szCs w:val="20"/>
                <w:lang w:eastAsia="pl-PL"/>
              </w:rPr>
            </w:pPr>
            <w:r w:rsidRPr="00B04DB4">
              <w:rPr>
                <w:rFonts w:ascii="Arial Narrow" w:hAnsi="Arial Narrow"/>
                <w:sz w:val="20"/>
                <w:szCs w:val="20"/>
              </w:rPr>
              <w:lastRenderedPageBreak/>
              <w:t>Cel operacyjny I.3: Wspieranie rozwoju osobistego dzieci i młodzieży.</w:t>
            </w:r>
          </w:p>
        </w:tc>
      </w:tr>
      <w:tr w:rsidR="004B11E3" w:rsidRPr="00B04DB4" w14:paraId="4FD038F1" w14:textId="77777777" w:rsidTr="00014400">
        <w:trPr>
          <w:trHeight w:val="416"/>
        </w:trPr>
        <w:tc>
          <w:tcPr>
            <w:tcW w:w="2509" w:type="dxa"/>
            <w:vMerge/>
            <w:vAlign w:val="center"/>
          </w:tcPr>
          <w:p w14:paraId="70FBCD79" w14:textId="0E5BC785"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07067E77" w14:textId="587ACC85"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7A04E25B" w14:textId="77777777" w:rsidR="004B11E3" w:rsidRPr="00B04DB4" w:rsidRDefault="004B11E3" w:rsidP="00135CD2">
            <w:pPr>
              <w:rPr>
                <w:rFonts w:ascii="Arial Narrow" w:hAnsi="Arial Narrow" w:cs="Arial"/>
                <w:sz w:val="20"/>
                <w:szCs w:val="20"/>
                <w:lang w:eastAsia="pl-PL"/>
              </w:rPr>
            </w:pPr>
            <w:r w:rsidRPr="00B04DB4">
              <w:rPr>
                <w:rFonts w:ascii="Arial Narrow" w:hAnsi="Arial Narrow" w:cs="Arial"/>
                <w:sz w:val="20"/>
                <w:szCs w:val="20"/>
                <w:lang w:eastAsia="pl-PL"/>
              </w:rPr>
              <w:t>Gdańsk Programy Operacyjne 2023 przyjęte UCHWAŁĄ NR XVII/514/15 RADY MIASTA GDAŃSKA z dnia 17 grudnia 2015 r.</w:t>
            </w:r>
          </w:p>
          <w:p w14:paraId="1F2E571A" w14:textId="286CA74F" w:rsidR="004B11E3" w:rsidRPr="00EF0E49" w:rsidRDefault="004B11E3" w:rsidP="00135CD2">
            <w:pPr>
              <w:rPr>
                <w:rFonts w:ascii="Arial Narrow" w:hAnsi="Arial Narrow"/>
                <w:sz w:val="20"/>
                <w:szCs w:val="20"/>
              </w:rPr>
            </w:pPr>
            <w:r w:rsidRPr="00B04DB4">
              <w:rPr>
                <w:rFonts w:ascii="Arial Narrow" w:hAnsi="Arial Narrow" w:cs="Arial"/>
                <w:b/>
                <w:sz w:val="20"/>
                <w:szCs w:val="20"/>
                <w:lang w:eastAsia="pl-PL"/>
              </w:rPr>
              <w:t>Program Operacyjny - Zdrowie Publiczne i Sport</w:t>
            </w:r>
          </w:p>
        </w:tc>
      </w:tr>
      <w:tr w:rsidR="004B11E3" w:rsidRPr="00B04DB4" w14:paraId="53DB5184" w14:textId="77777777" w:rsidTr="00014400">
        <w:trPr>
          <w:trHeight w:val="784"/>
        </w:trPr>
        <w:tc>
          <w:tcPr>
            <w:tcW w:w="2509" w:type="dxa"/>
            <w:vMerge/>
          </w:tcPr>
          <w:p w14:paraId="02254DBF" w14:textId="73C0823E" w:rsidR="004B11E3" w:rsidRPr="00B04DB4" w:rsidRDefault="004B11E3" w:rsidP="004B11E3">
            <w:pPr>
              <w:spacing w:before="240"/>
              <w:jc w:val="center"/>
              <w:rPr>
                <w:rFonts w:ascii="Arial Narrow" w:hAnsi="Arial Narrow"/>
                <w:b/>
                <w:sz w:val="20"/>
                <w:szCs w:val="20"/>
              </w:rPr>
            </w:pPr>
          </w:p>
        </w:tc>
        <w:tc>
          <w:tcPr>
            <w:tcW w:w="2123" w:type="dxa"/>
            <w:gridSpan w:val="2"/>
            <w:vAlign w:val="center"/>
          </w:tcPr>
          <w:p w14:paraId="6C2443D8" w14:textId="6B5B4B0D" w:rsidR="004B11E3" w:rsidRPr="00B04DB4" w:rsidRDefault="004B11E3" w:rsidP="004B11E3">
            <w:pPr>
              <w:jc w:val="center"/>
              <w:rPr>
                <w:rFonts w:ascii="Arial Narrow" w:hAnsi="Arial Narrow"/>
                <w:sz w:val="20"/>
                <w:szCs w:val="20"/>
              </w:rPr>
            </w:pPr>
            <w:r w:rsidRPr="00B04DB4">
              <w:rPr>
                <w:rFonts w:ascii="Arial Narrow" w:hAnsi="Arial Narrow"/>
                <w:sz w:val="20"/>
                <w:szCs w:val="20"/>
              </w:rPr>
              <w:t>Cele</w:t>
            </w:r>
          </w:p>
        </w:tc>
        <w:tc>
          <w:tcPr>
            <w:tcW w:w="6836" w:type="dxa"/>
          </w:tcPr>
          <w:p w14:paraId="285B2B42" w14:textId="7AFFEC40" w:rsidR="004B11E3" w:rsidRPr="00B04DB4" w:rsidRDefault="004B11E3" w:rsidP="00135CD2">
            <w:pPr>
              <w:rPr>
                <w:rFonts w:ascii="Arial Narrow" w:hAnsi="Arial Narrow"/>
                <w:sz w:val="20"/>
                <w:szCs w:val="20"/>
              </w:rPr>
            </w:pPr>
            <w:r w:rsidRPr="00B04DB4">
              <w:rPr>
                <w:rFonts w:ascii="Arial Narrow" w:hAnsi="Arial Narrow"/>
                <w:sz w:val="20"/>
                <w:szCs w:val="20"/>
              </w:rPr>
              <w:t xml:space="preserve">Cel operacyjny II.3: Podniesienie efektywności programów profilaktyki chorób </w:t>
            </w:r>
            <w:r w:rsidR="00756B0E">
              <w:rPr>
                <w:rFonts w:ascii="Arial Narrow" w:hAnsi="Arial Narrow"/>
                <w:sz w:val="20"/>
                <w:szCs w:val="20"/>
              </w:rPr>
              <w:br/>
            </w:r>
            <w:r w:rsidRPr="00B04DB4">
              <w:rPr>
                <w:rFonts w:ascii="Arial Narrow" w:hAnsi="Arial Narrow"/>
                <w:sz w:val="20"/>
                <w:szCs w:val="20"/>
              </w:rPr>
              <w:t>i uzależnień, w tym w szczególności:</w:t>
            </w:r>
          </w:p>
          <w:p w14:paraId="4C974E6E" w14:textId="77777777" w:rsidR="004B11E3" w:rsidRPr="00B04DB4" w:rsidRDefault="004B11E3" w:rsidP="00135CD2">
            <w:pPr>
              <w:rPr>
                <w:rFonts w:ascii="Arial Narrow" w:hAnsi="Arial Narrow"/>
                <w:sz w:val="20"/>
                <w:szCs w:val="20"/>
              </w:rPr>
            </w:pPr>
            <w:r w:rsidRPr="00B04DB4">
              <w:rPr>
                <w:rFonts w:ascii="Arial Narrow" w:hAnsi="Arial Narrow"/>
                <w:sz w:val="20"/>
                <w:szCs w:val="20"/>
              </w:rPr>
              <w:t>Zadanie II.3.3: Przeciwdziałanie uzależnieniom od substancji psychoaktywnych w tym: uzależnieniu od alkoholu i narkotyków.</w:t>
            </w:r>
          </w:p>
          <w:p w14:paraId="5DCB1B18" w14:textId="50684012" w:rsidR="004B11E3" w:rsidRPr="00B04DB4" w:rsidRDefault="004B11E3" w:rsidP="00135CD2">
            <w:pPr>
              <w:rPr>
                <w:rFonts w:ascii="Arial Narrow" w:hAnsi="Arial Narrow"/>
                <w:sz w:val="20"/>
                <w:szCs w:val="20"/>
                <w:lang w:eastAsia="pl-PL"/>
              </w:rPr>
            </w:pPr>
            <w:r w:rsidRPr="00B04DB4">
              <w:rPr>
                <w:rFonts w:ascii="Arial Narrow" w:hAnsi="Arial Narrow"/>
                <w:sz w:val="20"/>
                <w:szCs w:val="20"/>
              </w:rPr>
              <w:t xml:space="preserve">Zadanie II.3.4: Przeciwdziałanie uzależnieniom behawioralnym w tym: uzależnieniu </w:t>
            </w:r>
            <w:r w:rsidR="0033242C">
              <w:rPr>
                <w:rFonts w:ascii="Arial Narrow" w:hAnsi="Arial Narrow"/>
                <w:sz w:val="20"/>
                <w:szCs w:val="20"/>
              </w:rPr>
              <w:br/>
            </w:r>
            <w:r w:rsidRPr="00B04DB4">
              <w:rPr>
                <w:rFonts w:ascii="Arial Narrow" w:hAnsi="Arial Narrow"/>
                <w:sz w:val="20"/>
                <w:szCs w:val="20"/>
              </w:rPr>
              <w:t>od hazardu, Internetu i gier komputerowych.</w:t>
            </w:r>
          </w:p>
        </w:tc>
      </w:tr>
      <w:tr w:rsidR="004B11E3" w:rsidRPr="00B04DB4" w14:paraId="1EC460EE" w14:textId="77777777" w:rsidTr="00014400">
        <w:trPr>
          <w:trHeight w:val="626"/>
        </w:trPr>
        <w:tc>
          <w:tcPr>
            <w:tcW w:w="2509" w:type="dxa"/>
            <w:vMerge/>
          </w:tcPr>
          <w:p w14:paraId="1FD32114" w14:textId="4B3CD2C9" w:rsidR="004B11E3" w:rsidRPr="00B04DB4" w:rsidRDefault="004B11E3" w:rsidP="004B11E3">
            <w:pPr>
              <w:spacing w:before="240"/>
              <w:jc w:val="center"/>
              <w:rPr>
                <w:rFonts w:ascii="Arial Narrow" w:hAnsi="Arial Narrow"/>
                <w:b/>
                <w:sz w:val="20"/>
                <w:szCs w:val="20"/>
              </w:rPr>
            </w:pPr>
          </w:p>
        </w:tc>
        <w:tc>
          <w:tcPr>
            <w:tcW w:w="2123" w:type="dxa"/>
            <w:gridSpan w:val="2"/>
            <w:vAlign w:val="center"/>
          </w:tcPr>
          <w:p w14:paraId="4008F695" w14:textId="58524EF7"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68AC2CC0" w14:textId="77777777" w:rsidR="004B11E3" w:rsidRPr="00B04DB4" w:rsidRDefault="004B11E3" w:rsidP="00135CD2">
            <w:pPr>
              <w:rPr>
                <w:rFonts w:ascii="Arial Narrow" w:hAnsi="Arial Narrow" w:cs="Arial"/>
                <w:sz w:val="20"/>
                <w:szCs w:val="20"/>
                <w:lang w:eastAsia="pl-PL"/>
              </w:rPr>
            </w:pPr>
            <w:r w:rsidRPr="00B04DB4">
              <w:rPr>
                <w:rFonts w:ascii="Arial Narrow" w:hAnsi="Arial Narrow" w:cs="Arial"/>
                <w:sz w:val="20"/>
                <w:szCs w:val="20"/>
                <w:lang w:eastAsia="pl-PL"/>
              </w:rPr>
              <w:t xml:space="preserve">Gdańsk Programy Operacyjne 2023 przyjęte UCHWAŁĄ NR XVII/514/15 RADY MIASTA GDAŃSKA z dnia 17 grudnia 2015 r. </w:t>
            </w:r>
          </w:p>
          <w:p w14:paraId="32E88F0B" w14:textId="303DA57B" w:rsidR="004B11E3" w:rsidRPr="00EF0E49" w:rsidRDefault="004B11E3" w:rsidP="00135CD2">
            <w:pPr>
              <w:rPr>
                <w:rFonts w:ascii="Arial Narrow" w:hAnsi="Arial Narrow"/>
                <w:b/>
                <w:sz w:val="20"/>
                <w:szCs w:val="20"/>
              </w:rPr>
            </w:pPr>
            <w:r w:rsidRPr="3E03846C">
              <w:rPr>
                <w:rFonts w:ascii="Arial Narrow" w:hAnsi="Arial Narrow" w:cs="Arial"/>
                <w:b/>
                <w:bCs/>
                <w:sz w:val="20"/>
                <w:szCs w:val="20"/>
                <w:lang w:eastAsia="pl-PL"/>
              </w:rPr>
              <w:t>Program Operacyjny - Integracja Społeczna i Aktywność Obywatelska</w:t>
            </w:r>
          </w:p>
        </w:tc>
      </w:tr>
      <w:tr w:rsidR="004B11E3" w:rsidRPr="00B04DB4" w14:paraId="07FDC4AE" w14:textId="77777777" w:rsidTr="00014400">
        <w:trPr>
          <w:trHeight w:val="558"/>
        </w:trPr>
        <w:tc>
          <w:tcPr>
            <w:tcW w:w="2509" w:type="dxa"/>
            <w:vMerge/>
          </w:tcPr>
          <w:p w14:paraId="6EC74C52" w14:textId="51DB41F5" w:rsidR="004B11E3" w:rsidRPr="00B04DB4" w:rsidRDefault="004B11E3" w:rsidP="004B11E3">
            <w:pPr>
              <w:spacing w:before="240"/>
              <w:jc w:val="center"/>
              <w:rPr>
                <w:rFonts w:ascii="Arial Narrow" w:hAnsi="Arial Narrow"/>
                <w:b/>
                <w:sz w:val="20"/>
                <w:szCs w:val="20"/>
              </w:rPr>
            </w:pPr>
          </w:p>
        </w:tc>
        <w:tc>
          <w:tcPr>
            <w:tcW w:w="2123" w:type="dxa"/>
            <w:gridSpan w:val="2"/>
            <w:vAlign w:val="center"/>
          </w:tcPr>
          <w:p w14:paraId="6EC7D907" w14:textId="48023075" w:rsidR="004B11E3" w:rsidRPr="00B04DB4" w:rsidRDefault="004B11E3" w:rsidP="004B11E3">
            <w:pPr>
              <w:jc w:val="center"/>
              <w:rPr>
                <w:rFonts w:ascii="Arial Narrow" w:hAnsi="Arial Narrow"/>
                <w:sz w:val="20"/>
                <w:szCs w:val="20"/>
              </w:rPr>
            </w:pPr>
            <w:r w:rsidRPr="00B04DB4">
              <w:rPr>
                <w:rFonts w:ascii="Arial Narrow" w:hAnsi="Arial Narrow"/>
                <w:sz w:val="20"/>
                <w:szCs w:val="20"/>
              </w:rPr>
              <w:t>Cele</w:t>
            </w:r>
          </w:p>
        </w:tc>
        <w:tc>
          <w:tcPr>
            <w:tcW w:w="6836" w:type="dxa"/>
          </w:tcPr>
          <w:p w14:paraId="1709CB01" w14:textId="77777777" w:rsidR="004B11E3" w:rsidRPr="00B04DB4" w:rsidRDefault="004B11E3" w:rsidP="00135CD2">
            <w:pPr>
              <w:rPr>
                <w:rFonts w:ascii="Arial Narrow" w:hAnsi="Arial Narrow"/>
                <w:sz w:val="20"/>
                <w:szCs w:val="20"/>
              </w:rPr>
            </w:pPr>
            <w:r w:rsidRPr="00B04DB4">
              <w:rPr>
                <w:rFonts w:ascii="Arial Narrow" w:hAnsi="Arial Narrow"/>
                <w:sz w:val="20"/>
                <w:szCs w:val="20"/>
              </w:rPr>
              <w:t>Cel operacyjny III.1: Zwiększenie potencjału rozwojowego społeczności lokalnych, rodzin i osób.</w:t>
            </w:r>
          </w:p>
          <w:p w14:paraId="6DBD9850" w14:textId="77777777" w:rsidR="004B11E3" w:rsidRPr="00B04DB4" w:rsidRDefault="004B11E3" w:rsidP="00135CD2">
            <w:pPr>
              <w:rPr>
                <w:rFonts w:ascii="Arial Narrow" w:hAnsi="Arial Narrow"/>
                <w:sz w:val="20"/>
                <w:szCs w:val="20"/>
              </w:rPr>
            </w:pPr>
            <w:r w:rsidRPr="00B04DB4">
              <w:rPr>
                <w:rFonts w:ascii="Arial Narrow" w:hAnsi="Arial Narrow"/>
                <w:sz w:val="20"/>
                <w:szCs w:val="20"/>
              </w:rPr>
              <w:t xml:space="preserve">Cel operacyjny III.2: Zwiększenie roli mieszkańców, organizacji, instytucji </w:t>
            </w:r>
            <w:r>
              <w:rPr>
                <w:rFonts w:ascii="Arial Narrow" w:hAnsi="Arial Narrow"/>
                <w:sz w:val="20"/>
                <w:szCs w:val="20"/>
              </w:rPr>
              <w:br/>
            </w:r>
            <w:r w:rsidRPr="00B04DB4">
              <w:rPr>
                <w:rFonts w:ascii="Arial Narrow" w:hAnsi="Arial Narrow"/>
                <w:sz w:val="20"/>
                <w:szCs w:val="20"/>
              </w:rPr>
              <w:t>i innych podmiotów w kreowaniu polityk miejskich.</w:t>
            </w:r>
          </w:p>
          <w:p w14:paraId="1D8922AF" w14:textId="77777777" w:rsidR="004B11E3" w:rsidRPr="00B04DB4" w:rsidRDefault="004B11E3" w:rsidP="00135CD2">
            <w:pPr>
              <w:rPr>
                <w:rFonts w:ascii="Arial Narrow" w:hAnsi="Arial Narrow"/>
                <w:sz w:val="20"/>
                <w:szCs w:val="20"/>
              </w:rPr>
            </w:pPr>
            <w:r w:rsidRPr="00B04DB4">
              <w:rPr>
                <w:rFonts w:ascii="Arial Narrow" w:hAnsi="Arial Narrow"/>
                <w:sz w:val="20"/>
                <w:szCs w:val="20"/>
              </w:rPr>
              <w:t>Cel operacyjny III.4: Podniesienie jakości oraz zwiększenie zakresu współpracy sektora pozarządowego z miastem.</w:t>
            </w:r>
          </w:p>
          <w:p w14:paraId="31046386" w14:textId="77777777" w:rsidR="004B11E3" w:rsidRPr="00B04DB4" w:rsidRDefault="004B11E3" w:rsidP="00135CD2">
            <w:pPr>
              <w:rPr>
                <w:rFonts w:ascii="Arial Narrow" w:hAnsi="Arial Narrow"/>
                <w:sz w:val="20"/>
                <w:szCs w:val="20"/>
              </w:rPr>
            </w:pPr>
            <w:r w:rsidRPr="00B04DB4">
              <w:rPr>
                <w:rFonts w:ascii="Arial Narrow" w:hAnsi="Arial Narrow"/>
                <w:sz w:val="20"/>
                <w:szCs w:val="20"/>
              </w:rPr>
              <w:t>Cel operacyjny III. 5: Podniesienie jakości systemu wspierania rodziny oraz systemu pieczy zastępczej.</w:t>
            </w:r>
          </w:p>
          <w:p w14:paraId="461AAA22" w14:textId="106ADE41" w:rsidR="004B11E3" w:rsidRPr="00EF0E49" w:rsidRDefault="004B11E3" w:rsidP="00135CD2">
            <w:pPr>
              <w:ind w:left="34" w:hanging="34"/>
              <w:rPr>
                <w:rFonts w:ascii="Arial Narrow" w:hAnsi="Arial Narrow"/>
                <w:sz w:val="20"/>
                <w:szCs w:val="20"/>
              </w:rPr>
            </w:pPr>
            <w:r w:rsidRPr="00B04DB4">
              <w:rPr>
                <w:rFonts w:ascii="Arial Narrow" w:hAnsi="Arial Narrow"/>
                <w:sz w:val="20"/>
                <w:szCs w:val="20"/>
              </w:rPr>
              <w:t>Cel operacyjny III.6: Podniesienie jakości systemu integracji społecznej.</w:t>
            </w:r>
          </w:p>
        </w:tc>
      </w:tr>
      <w:tr w:rsidR="004B11E3" w:rsidRPr="00B04DB4" w14:paraId="22CD36E2" w14:textId="77777777" w:rsidTr="00014400">
        <w:trPr>
          <w:trHeight w:val="368"/>
        </w:trPr>
        <w:tc>
          <w:tcPr>
            <w:tcW w:w="2509" w:type="dxa"/>
            <w:vMerge/>
          </w:tcPr>
          <w:p w14:paraId="2D6EF106" w14:textId="28BC81E8" w:rsidR="004B11E3" w:rsidRPr="00B04DB4" w:rsidRDefault="004B11E3" w:rsidP="004B11E3">
            <w:pPr>
              <w:spacing w:before="240"/>
              <w:jc w:val="center"/>
              <w:rPr>
                <w:rFonts w:ascii="Arial Narrow" w:hAnsi="Arial Narrow"/>
                <w:b/>
                <w:sz w:val="20"/>
                <w:szCs w:val="20"/>
              </w:rPr>
            </w:pPr>
          </w:p>
        </w:tc>
        <w:tc>
          <w:tcPr>
            <w:tcW w:w="2123" w:type="dxa"/>
            <w:gridSpan w:val="2"/>
            <w:vAlign w:val="center"/>
          </w:tcPr>
          <w:p w14:paraId="1421344C" w14:textId="6EDD1D88"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58DFF52A" w14:textId="33C2D3E8" w:rsidR="004B11E3" w:rsidRPr="00EF0E49" w:rsidRDefault="004B11E3" w:rsidP="00135CD2">
            <w:pPr>
              <w:autoSpaceDE w:val="0"/>
              <w:autoSpaceDN w:val="0"/>
              <w:adjustRightInd w:val="0"/>
              <w:rPr>
                <w:rFonts w:ascii="Arial Narrow" w:hAnsi="Arial Narrow"/>
                <w:b/>
                <w:bCs/>
                <w:sz w:val="20"/>
                <w:szCs w:val="20"/>
                <w:lang w:eastAsia="pl-PL"/>
              </w:rPr>
            </w:pPr>
            <w:r w:rsidRPr="00B04DB4">
              <w:rPr>
                <w:rFonts w:ascii="Arial Narrow" w:hAnsi="Arial Narrow"/>
                <w:b/>
                <w:sz w:val="20"/>
                <w:szCs w:val="20"/>
              </w:rPr>
              <w:t>Gdańska Strategia Rozwiązywania Problemów Społecznych do roku 2030</w:t>
            </w:r>
          </w:p>
        </w:tc>
      </w:tr>
      <w:tr w:rsidR="004B11E3" w:rsidRPr="00B04DB4" w14:paraId="0880EAC4" w14:textId="77777777" w:rsidTr="00014400">
        <w:trPr>
          <w:trHeight w:val="330"/>
        </w:trPr>
        <w:tc>
          <w:tcPr>
            <w:tcW w:w="2509" w:type="dxa"/>
            <w:vMerge/>
          </w:tcPr>
          <w:p w14:paraId="35BF41C9" w14:textId="3D6521BE" w:rsidR="004B11E3" w:rsidRPr="00B04DB4" w:rsidRDefault="004B11E3" w:rsidP="004B11E3">
            <w:pPr>
              <w:spacing w:before="240"/>
              <w:jc w:val="center"/>
              <w:rPr>
                <w:rFonts w:ascii="Arial Narrow" w:hAnsi="Arial Narrow"/>
                <w:b/>
                <w:sz w:val="20"/>
                <w:szCs w:val="20"/>
              </w:rPr>
            </w:pPr>
          </w:p>
        </w:tc>
        <w:tc>
          <w:tcPr>
            <w:tcW w:w="2123" w:type="dxa"/>
            <w:gridSpan w:val="2"/>
            <w:vAlign w:val="center"/>
          </w:tcPr>
          <w:p w14:paraId="054B9304" w14:textId="54483B87" w:rsidR="004B11E3" w:rsidRPr="00B04DB4" w:rsidRDefault="004B11E3" w:rsidP="004B11E3">
            <w:pPr>
              <w:jc w:val="center"/>
              <w:rPr>
                <w:rFonts w:ascii="Arial Narrow" w:hAnsi="Arial Narrow"/>
                <w:sz w:val="20"/>
                <w:szCs w:val="20"/>
              </w:rPr>
            </w:pPr>
            <w:r w:rsidRPr="00B04DB4">
              <w:rPr>
                <w:rFonts w:ascii="Arial Narrow" w:hAnsi="Arial Narrow"/>
                <w:sz w:val="20"/>
                <w:szCs w:val="20"/>
              </w:rPr>
              <w:t>Cele</w:t>
            </w:r>
          </w:p>
        </w:tc>
        <w:tc>
          <w:tcPr>
            <w:tcW w:w="6836" w:type="dxa"/>
          </w:tcPr>
          <w:p w14:paraId="7220987C" w14:textId="78DECA4A" w:rsidR="004B11E3" w:rsidRPr="00B04DB4" w:rsidRDefault="004B11E3" w:rsidP="00014400">
            <w:pPr>
              <w:rPr>
                <w:rFonts w:ascii="Arial Narrow" w:hAnsi="Arial Narrow"/>
                <w:sz w:val="20"/>
                <w:szCs w:val="20"/>
              </w:rPr>
            </w:pPr>
            <w:r w:rsidRPr="00B04DB4">
              <w:rPr>
                <w:rFonts w:ascii="Arial Narrow" w:hAnsi="Arial Narrow"/>
                <w:sz w:val="20"/>
                <w:szCs w:val="20"/>
              </w:rPr>
              <w:t xml:space="preserve">Cel strategiczny główny: Zwiększanie spójności społecznej i jakości wsparcia osób </w:t>
            </w:r>
            <w:r w:rsidR="00014400">
              <w:rPr>
                <w:rFonts w:ascii="Arial Narrow" w:hAnsi="Arial Narrow"/>
                <w:sz w:val="20"/>
                <w:szCs w:val="20"/>
              </w:rPr>
              <w:br/>
            </w:r>
            <w:r w:rsidRPr="00B04DB4">
              <w:rPr>
                <w:rFonts w:ascii="Arial Narrow" w:hAnsi="Arial Narrow"/>
                <w:sz w:val="20"/>
                <w:szCs w:val="20"/>
              </w:rPr>
              <w:t>z trudnościami, zagrożonych ubóstwem lub wykluczeniem społecznym.</w:t>
            </w:r>
          </w:p>
          <w:p w14:paraId="6786C335" w14:textId="77777777" w:rsidR="004B11E3" w:rsidRPr="00B04DB4" w:rsidRDefault="004B11E3" w:rsidP="00014400">
            <w:pPr>
              <w:rPr>
                <w:rFonts w:ascii="Arial Narrow" w:hAnsi="Arial Narrow"/>
                <w:sz w:val="20"/>
                <w:szCs w:val="20"/>
              </w:rPr>
            </w:pPr>
            <w:r w:rsidRPr="00B04DB4">
              <w:rPr>
                <w:rFonts w:ascii="Arial Narrow" w:hAnsi="Arial Narrow"/>
                <w:sz w:val="20"/>
                <w:szCs w:val="20"/>
              </w:rPr>
              <w:t>Cel strategiczny 1: Rozwój wsparcia skierowanego do osób i rodzin                                    w pokonywaniu trudności, ubóstwa lub wykluczenia społecznego.</w:t>
            </w:r>
          </w:p>
          <w:p w14:paraId="37FBB354" w14:textId="77777777" w:rsidR="004B11E3" w:rsidRPr="00B04DB4" w:rsidRDefault="004B11E3" w:rsidP="00014400">
            <w:pPr>
              <w:rPr>
                <w:rFonts w:ascii="Arial Narrow" w:hAnsi="Arial Narrow"/>
                <w:sz w:val="20"/>
                <w:szCs w:val="20"/>
              </w:rPr>
            </w:pPr>
            <w:r w:rsidRPr="00B04DB4">
              <w:rPr>
                <w:rFonts w:ascii="Arial Narrow" w:hAnsi="Arial Narrow"/>
                <w:sz w:val="20"/>
                <w:szCs w:val="20"/>
              </w:rPr>
              <w:t>Cel strategiczny 2: Zwiększenie zintegrowania i udziału wszystkich polityk publicznych w rozwiązywanie problemów społecznych.</w:t>
            </w:r>
          </w:p>
          <w:p w14:paraId="3F53AF82" w14:textId="4E1B66A5" w:rsidR="004B11E3" w:rsidRPr="00EF0E49" w:rsidRDefault="004B11E3" w:rsidP="00014400">
            <w:pPr>
              <w:autoSpaceDE w:val="0"/>
              <w:autoSpaceDN w:val="0"/>
              <w:adjustRightInd w:val="0"/>
              <w:rPr>
                <w:rFonts w:ascii="Arial Narrow" w:hAnsi="Arial Narrow"/>
                <w:sz w:val="20"/>
                <w:szCs w:val="20"/>
                <w:highlight w:val="yellow"/>
                <w:lang w:eastAsia="pl-PL"/>
              </w:rPr>
            </w:pPr>
            <w:r w:rsidRPr="00B04DB4">
              <w:rPr>
                <w:rFonts w:ascii="Arial Narrow" w:hAnsi="Arial Narrow"/>
                <w:sz w:val="20"/>
                <w:szCs w:val="20"/>
              </w:rPr>
              <w:t>Cel strategiczny 3: Poprawa jakości zarządzania systemem polityki społecznej.</w:t>
            </w:r>
          </w:p>
        </w:tc>
      </w:tr>
      <w:tr w:rsidR="004B11E3" w:rsidRPr="00B04DB4" w14:paraId="002EE4DD" w14:textId="77777777" w:rsidTr="00014400">
        <w:trPr>
          <w:trHeight w:val="203"/>
        </w:trPr>
        <w:tc>
          <w:tcPr>
            <w:tcW w:w="2509" w:type="dxa"/>
            <w:vMerge/>
          </w:tcPr>
          <w:p w14:paraId="54BB2131" w14:textId="2A98C9DF" w:rsidR="004B11E3" w:rsidRPr="00B04DB4" w:rsidRDefault="004B11E3" w:rsidP="004B11E3">
            <w:pPr>
              <w:spacing w:before="240"/>
              <w:jc w:val="center"/>
              <w:rPr>
                <w:rFonts w:ascii="Arial Narrow" w:hAnsi="Arial Narrow"/>
                <w:b/>
                <w:sz w:val="20"/>
                <w:szCs w:val="20"/>
              </w:rPr>
            </w:pPr>
          </w:p>
        </w:tc>
        <w:tc>
          <w:tcPr>
            <w:tcW w:w="2123" w:type="dxa"/>
            <w:gridSpan w:val="2"/>
            <w:vAlign w:val="center"/>
          </w:tcPr>
          <w:p w14:paraId="29F53349" w14:textId="0C3DAC93"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3EBD533B" w14:textId="47175EFE" w:rsidR="004B11E3" w:rsidRPr="00EF0E49" w:rsidRDefault="004B11E3" w:rsidP="00014400">
            <w:pPr>
              <w:autoSpaceDE w:val="0"/>
              <w:autoSpaceDN w:val="0"/>
              <w:adjustRightInd w:val="0"/>
              <w:rPr>
                <w:rFonts w:ascii="Arial Narrow" w:hAnsi="Arial Narrow"/>
                <w:b/>
                <w:bCs/>
                <w:sz w:val="20"/>
                <w:szCs w:val="20"/>
                <w:lang w:eastAsia="pl-PL"/>
              </w:rPr>
            </w:pPr>
            <w:r w:rsidRPr="00B04DB4">
              <w:rPr>
                <w:rFonts w:ascii="Arial Narrow" w:hAnsi="Arial Narrow" w:cs="Arial"/>
                <w:sz w:val="20"/>
                <w:szCs w:val="20"/>
                <w:lang w:eastAsia="pl-PL"/>
              </w:rPr>
              <w:t>Miejski program promocji zatrudnienia oraz aktywizacji lokalnego rynku pracy na lata 2020-2021 przyjęty UCHWAŁĄ NR XIX/472/20 RADY MIASTA GDAŃSKA</w:t>
            </w:r>
            <w:r>
              <w:rPr>
                <w:rFonts w:ascii="Arial Narrow" w:hAnsi="Arial Narrow" w:cs="Arial"/>
                <w:sz w:val="20"/>
                <w:szCs w:val="20"/>
                <w:lang w:eastAsia="pl-PL"/>
              </w:rPr>
              <w:t xml:space="preserve"> </w:t>
            </w:r>
            <w:r w:rsidR="00756B0E">
              <w:rPr>
                <w:rFonts w:ascii="Arial Narrow" w:hAnsi="Arial Narrow" w:cs="Arial"/>
                <w:sz w:val="20"/>
                <w:szCs w:val="20"/>
                <w:lang w:eastAsia="pl-PL"/>
              </w:rPr>
              <w:br/>
            </w:r>
            <w:r w:rsidRPr="00B04DB4">
              <w:rPr>
                <w:rFonts w:ascii="Arial Narrow" w:hAnsi="Arial Narrow" w:cs="Arial"/>
                <w:sz w:val="20"/>
                <w:szCs w:val="20"/>
                <w:lang w:eastAsia="pl-PL"/>
              </w:rPr>
              <w:t>z dnia 30 stycznia 2020 r.</w:t>
            </w:r>
          </w:p>
        </w:tc>
      </w:tr>
      <w:tr w:rsidR="004B11E3" w:rsidRPr="00B04DB4" w14:paraId="370C4702" w14:textId="77777777" w:rsidTr="00014400">
        <w:trPr>
          <w:trHeight w:val="406"/>
        </w:trPr>
        <w:tc>
          <w:tcPr>
            <w:tcW w:w="2509" w:type="dxa"/>
            <w:vMerge/>
          </w:tcPr>
          <w:p w14:paraId="220EB160" w14:textId="7F3733EA" w:rsidR="004B11E3" w:rsidRPr="00B04DB4" w:rsidRDefault="004B11E3" w:rsidP="004B11E3">
            <w:pPr>
              <w:spacing w:before="240"/>
              <w:jc w:val="center"/>
              <w:rPr>
                <w:rFonts w:ascii="Arial Narrow" w:hAnsi="Arial Narrow"/>
                <w:b/>
                <w:sz w:val="20"/>
                <w:szCs w:val="20"/>
              </w:rPr>
            </w:pPr>
          </w:p>
        </w:tc>
        <w:tc>
          <w:tcPr>
            <w:tcW w:w="2123" w:type="dxa"/>
            <w:gridSpan w:val="2"/>
            <w:vAlign w:val="center"/>
          </w:tcPr>
          <w:p w14:paraId="28B78778" w14:textId="167CCB2A" w:rsidR="004B11E3" w:rsidRPr="00B04DB4" w:rsidRDefault="004B11E3" w:rsidP="004B11E3">
            <w:pPr>
              <w:jc w:val="center"/>
              <w:rPr>
                <w:rFonts w:ascii="Arial Narrow" w:hAnsi="Arial Narrow"/>
                <w:color w:val="FF0000"/>
                <w:sz w:val="20"/>
                <w:szCs w:val="20"/>
                <w:highlight w:val="yellow"/>
              </w:rPr>
            </w:pPr>
            <w:r w:rsidRPr="00B04DB4">
              <w:rPr>
                <w:rFonts w:ascii="Arial Narrow" w:hAnsi="Arial Narrow"/>
                <w:sz w:val="20"/>
                <w:szCs w:val="20"/>
              </w:rPr>
              <w:t>Nazwa dokumentu</w:t>
            </w:r>
          </w:p>
        </w:tc>
        <w:tc>
          <w:tcPr>
            <w:tcW w:w="6836" w:type="dxa"/>
          </w:tcPr>
          <w:p w14:paraId="23D4D56C" w14:textId="4C8AC1B4" w:rsidR="004B11E3" w:rsidRPr="00EF0E49" w:rsidRDefault="004B11E3" w:rsidP="00014400">
            <w:pPr>
              <w:autoSpaceDE w:val="0"/>
              <w:autoSpaceDN w:val="0"/>
              <w:adjustRightInd w:val="0"/>
              <w:rPr>
                <w:rFonts w:ascii="Arial Narrow" w:hAnsi="Arial Narrow"/>
                <w:bCs/>
                <w:sz w:val="20"/>
                <w:szCs w:val="20"/>
                <w:highlight w:val="yellow"/>
                <w:lang w:eastAsia="pl-PL"/>
              </w:rPr>
            </w:pPr>
            <w:r w:rsidRPr="06346E5A">
              <w:rPr>
                <w:rFonts w:ascii="Arial Narrow" w:hAnsi="Arial Narrow" w:cs="Arial"/>
                <w:sz w:val="20"/>
                <w:szCs w:val="20"/>
                <w:lang w:eastAsia="pl-PL"/>
              </w:rPr>
              <w:t>Gdański Program Ochrony Zdrowia Psychicznego na lata 2016 – 2023 przyjęty UCHWAŁĄ NR XXIV/665/16 RADY MIASTA GDAŃSKA z dnia 31 maja 2016 r.</w:t>
            </w:r>
            <w:r>
              <w:rPr>
                <w:rFonts w:ascii="Arial Narrow" w:hAnsi="Arial Narrow" w:cs="Arial"/>
                <w:sz w:val="20"/>
                <w:szCs w:val="20"/>
                <w:lang w:eastAsia="pl-PL"/>
              </w:rPr>
              <w:t xml:space="preserve"> ze zm. </w:t>
            </w:r>
          </w:p>
        </w:tc>
      </w:tr>
      <w:tr w:rsidR="004B11E3" w:rsidRPr="00B04DB4" w14:paraId="4B2207A3" w14:textId="77777777" w:rsidTr="00014400">
        <w:trPr>
          <w:trHeight w:val="447"/>
        </w:trPr>
        <w:tc>
          <w:tcPr>
            <w:tcW w:w="2509" w:type="dxa"/>
            <w:vMerge/>
            <w:vAlign w:val="center"/>
          </w:tcPr>
          <w:p w14:paraId="100A2D66" w14:textId="269F57EB" w:rsidR="004B11E3" w:rsidRPr="00B04DB4" w:rsidRDefault="004B11E3" w:rsidP="004B11E3">
            <w:pPr>
              <w:spacing w:before="240"/>
              <w:jc w:val="center"/>
              <w:rPr>
                <w:rFonts w:ascii="Arial Narrow" w:hAnsi="Arial Narrow"/>
                <w:sz w:val="20"/>
                <w:szCs w:val="20"/>
              </w:rPr>
            </w:pPr>
          </w:p>
        </w:tc>
        <w:tc>
          <w:tcPr>
            <w:tcW w:w="2123" w:type="dxa"/>
            <w:gridSpan w:val="2"/>
            <w:vAlign w:val="center"/>
          </w:tcPr>
          <w:p w14:paraId="717C6C28" w14:textId="0236001E"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4D4E2D05" w14:textId="7FEC1260" w:rsidR="004B11E3" w:rsidRPr="00EF0E49" w:rsidRDefault="004B11E3" w:rsidP="00014400">
            <w:pPr>
              <w:rPr>
                <w:rFonts w:ascii="Arial Narrow" w:hAnsi="Arial Narrow"/>
                <w:b/>
                <w:sz w:val="20"/>
                <w:szCs w:val="20"/>
              </w:rPr>
            </w:pPr>
            <w:r w:rsidRPr="00B04DB4">
              <w:rPr>
                <w:rFonts w:ascii="Arial Narrow" w:hAnsi="Arial Narrow" w:cs="Arial"/>
                <w:sz w:val="20"/>
                <w:szCs w:val="20"/>
                <w:lang w:eastAsia="pl-PL"/>
              </w:rPr>
              <w:t xml:space="preserve">Wieloletni program gospodarowania mieszkaniowym zasobem Gminy Miasta </w:t>
            </w:r>
            <w:r w:rsidR="00014400">
              <w:rPr>
                <w:rFonts w:ascii="Arial Narrow" w:hAnsi="Arial Narrow" w:cs="Arial"/>
                <w:sz w:val="20"/>
                <w:szCs w:val="20"/>
                <w:lang w:eastAsia="pl-PL"/>
              </w:rPr>
              <w:br/>
            </w:r>
            <w:r w:rsidRPr="00B04DB4">
              <w:rPr>
                <w:rFonts w:ascii="Arial Narrow" w:hAnsi="Arial Narrow" w:cs="Arial"/>
                <w:sz w:val="20"/>
                <w:szCs w:val="20"/>
                <w:lang w:eastAsia="pl-PL"/>
              </w:rPr>
              <w:t>Gdańska na lata 2020-2024 przyjęty UCHWAŁĄ NR XVII/419/19 RADY MIASTA GDAŃSKA z dnia 28 listopada 2019 r.</w:t>
            </w:r>
          </w:p>
        </w:tc>
      </w:tr>
      <w:tr w:rsidR="004B11E3" w:rsidRPr="00B04DB4" w14:paraId="0C79F5FB" w14:textId="77777777" w:rsidTr="00014400">
        <w:trPr>
          <w:trHeight w:val="622"/>
        </w:trPr>
        <w:tc>
          <w:tcPr>
            <w:tcW w:w="2509" w:type="dxa"/>
            <w:vMerge/>
            <w:vAlign w:val="center"/>
          </w:tcPr>
          <w:p w14:paraId="0E4C923C" w14:textId="77777777" w:rsidR="004B11E3" w:rsidRPr="00B04DB4" w:rsidRDefault="004B11E3" w:rsidP="004B11E3">
            <w:pPr>
              <w:spacing w:before="240"/>
              <w:rPr>
                <w:rFonts w:ascii="Arial Narrow" w:hAnsi="Arial Narrow"/>
                <w:sz w:val="20"/>
                <w:szCs w:val="20"/>
              </w:rPr>
            </w:pPr>
          </w:p>
        </w:tc>
        <w:tc>
          <w:tcPr>
            <w:tcW w:w="2123" w:type="dxa"/>
            <w:gridSpan w:val="2"/>
            <w:vAlign w:val="center"/>
          </w:tcPr>
          <w:p w14:paraId="2A92B61B" w14:textId="4F89FE64"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71B0CA81" w14:textId="77777777" w:rsidR="003C7599" w:rsidRDefault="003C7599" w:rsidP="00014400">
            <w:pPr>
              <w:rPr>
                <w:rFonts w:ascii="Arial Narrow" w:hAnsi="Arial Narrow"/>
                <w:sz w:val="20"/>
                <w:szCs w:val="20"/>
                <w:lang w:eastAsia="pl-PL"/>
              </w:rPr>
            </w:pPr>
            <w:r>
              <w:rPr>
                <w:rFonts w:ascii="Arial Narrow" w:hAnsi="Arial Narrow"/>
                <w:sz w:val="20"/>
                <w:szCs w:val="20"/>
                <w:lang w:eastAsia="pl-PL"/>
              </w:rPr>
              <w:t xml:space="preserve">Gdański Program Mieszkalnictwa Społecznego dla osób/rodzin zagrożonych wykluczeniem społecznym na lata 2016 - 2023 przyjęty UCHWAŁĄ </w:t>
            </w:r>
            <w:r>
              <w:rPr>
                <w:rFonts w:ascii="Arial Narrow" w:hAnsi="Arial Narrow"/>
                <w:sz w:val="20"/>
                <w:szCs w:val="20"/>
                <w:lang w:eastAsia="pl-PL"/>
              </w:rPr>
              <w:br/>
              <w:t xml:space="preserve">NR XXXI/867/16 </w:t>
            </w:r>
            <w:r>
              <w:rPr>
                <w:rFonts w:ascii="Arial Narrow" w:hAnsi="Arial Narrow"/>
                <w:sz w:val="20"/>
                <w:szCs w:val="20"/>
              </w:rPr>
              <w:t xml:space="preserve">RADY MIASTA GDAŃSKA </w:t>
            </w:r>
            <w:r>
              <w:rPr>
                <w:rFonts w:ascii="Arial Narrow" w:hAnsi="Arial Narrow"/>
                <w:sz w:val="20"/>
                <w:szCs w:val="20"/>
                <w:lang w:eastAsia="pl-PL"/>
              </w:rPr>
              <w:t>z dnia 24 listopada 2016 r.</w:t>
            </w:r>
          </w:p>
          <w:p w14:paraId="758BBA60" w14:textId="3D7765B9" w:rsidR="004B11E3" w:rsidRPr="00B04DB4" w:rsidRDefault="003C7599" w:rsidP="00014400">
            <w:pPr>
              <w:rPr>
                <w:rFonts w:ascii="Arial Narrow" w:hAnsi="Arial Narrow" w:cs="Arial"/>
                <w:b/>
                <w:sz w:val="20"/>
                <w:szCs w:val="20"/>
                <w:lang w:eastAsia="pl-PL"/>
              </w:rPr>
            </w:pPr>
            <w:r>
              <w:rPr>
                <w:rFonts w:ascii="Arial Narrow" w:hAnsi="Arial Narrow"/>
                <w:sz w:val="20"/>
                <w:szCs w:val="20"/>
                <w:lang w:eastAsia="pl-PL"/>
              </w:rPr>
              <w:t xml:space="preserve">Zarządzenie </w:t>
            </w:r>
            <w:r>
              <w:rPr>
                <w:rFonts w:ascii="Arial Narrow" w:hAnsi="Arial Narrow"/>
                <w:sz w:val="20"/>
                <w:szCs w:val="20"/>
              </w:rPr>
              <w:t xml:space="preserve">Prezydenta Miasta Gdańska </w:t>
            </w:r>
            <w:r>
              <w:rPr>
                <w:rFonts w:ascii="Arial Narrow" w:hAnsi="Arial Narrow"/>
                <w:sz w:val="20"/>
                <w:szCs w:val="20"/>
                <w:lang w:eastAsia="pl-PL"/>
              </w:rPr>
              <w:t xml:space="preserve">Nr 700/17 z dnia 27 kwietnia 2017r. </w:t>
            </w:r>
            <w:r>
              <w:rPr>
                <w:rFonts w:ascii="Arial Narrow" w:hAnsi="Arial Narrow"/>
                <w:sz w:val="20"/>
                <w:szCs w:val="20"/>
                <w:lang w:eastAsia="pl-PL"/>
              </w:rPr>
              <w:br/>
              <w:t>w sprawie przyjęcia do realizacji modeli wynikających z Gdańskiego Programu Mieszkalnictwa Społecznego dla osób/rodzin zagrożonych wykluczeniem społecznym na lata 2016 – 2023 ze zm.</w:t>
            </w:r>
          </w:p>
        </w:tc>
      </w:tr>
      <w:tr w:rsidR="004B11E3" w:rsidRPr="00B04DB4" w14:paraId="4B9F7BF5" w14:textId="77777777" w:rsidTr="00014400">
        <w:trPr>
          <w:trHeight w:val="223"/>
        </w:trPr>
        <w:tc>
          <w:tcPr>
            <w:tcW w:w="2509" w:type="dxa"/>
            <w:vMerge/>
          </w:tcPr>
          <w:p w14:paraId="3DDE5076" w14:textId="77777777" w:rsidR="004B11E3" w:rsidRPr="00B04DB4" w:rsidRDefault="004B11E3" w:rsidP="004B11E3">
            <w:pPr>
              <w:spacing w:before="240"/>
              <w:rPr>
                <w:rFonts w:ascii="Arial Narrow" w:hAnsi="Arial Narrow"/>
                <w:sz w:val="20"/>
                <w:szCs w:val="20"/>
              </w:rPr>
            </w:pPr>
          </w:p>
        </w:tc>
        <w:tc>
          <w:tcPr>
            <w:tcW w:w="2123" w:type="dxa"/>
            <w:gridSpan w:val="2"/>
            <w:vAlign w:val="center"/>
          </w:tcPr>
          <w:p w14:paraId="14C19423" w14:textId="6AA1BD00"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0D4282C5" w14:textId="1FFB1F4A" w:rsidR="004B11E3" w:rsidRPr="00B04DB4" w:rsidRDefault="004B11E3" w:rsidP="00014400">
            <w:pPr>
              <w:rPr>
                <w:rFonts w:ascii="Arial Narrow" w:hAnsi="Arial Narrow"/>
                <w:sz w:val="20"/>
                <w:szCs w:val="20"/>
              </w:rPr>
            </w:pPr>
            <w:r w:rsidRPr="00AB71E8">
              <w:rPr>
                <w:rFonts w:ascii="Arial Narrow" w:hAnsi="Arial Narrow"/>
                <w:sz w:val="20"/>
                <w:szCs w:val="20"/>
                <w:lang w:eastAsia="pl-PL"/>
              </w:rPr>
              <w:t xml:space="preserve">Program Bezpieczeństwa Ekonomicznego i Wsparcia Osób Zadłużonych na lata </w:t>
            </w:r>
            <w:r w:rsidR="00014400">
              <w:rPr>
                <w:rFonts w:ascii="Arial Narrow" w:hAnsi="Arial Narrow"/>
                <w:sz w:val="20"/>
                <w:szCs w:val="20"/>
                <w:lang w:eastAsia="pl-PL"/>
              </w:rPr>
              <w:br/>
            </w:r>
            <w:r w:rsidRPr="00AB71E8">
              <w:rPr>
                <w:rFonts w:ascii="Arial Narrow" w:hAnsi="Arial Narrow"/>
                <w:sz w:val="20"/>
                <w:szCs w:val="20"/>
                <w:lang w:eastAsia="pl-PL"/>
              </w:rPr>
              <w:t>2016 - 2023 przyjęty UCHWAŁĄ</w:t>
            </w:r>
            <w:r w:rsidRPr="00AB71E8">
              <w:rPr>
                <w:rFonts w:ascii="Arial Narrow" w:hAnsi="Arial Narrow"/>
                <w:bCs/>
                <w:sz w:val="20"/>
                <w:szCs w:val="20"/>
                <w:lang w:eastAsia="pl-PL"/>
              </w:rPr>
              <w:t xml:space="preserve"> NR XXX/845/16 </w:t>
            </w:r>
            <w:r w:rsidRPr="00AB71E8">
              <w:rPr>
                <w:rFonts w:ascii="Arial Narrow" w:hAnsi="Arial Narrow"/>
                <w:sz w:val="20"/>
                <w:szCs w:val="20"/>
              </w:rPr>
              <w:t xml:space="preserve">RADY MIASTA GDAŃSKA </w:t>
            </w:r>
            <w:r w:rsidR="00F243A7">
              <w:rPr>
                <w:rFonts w:ascii="Arial Narrow" w:hAnsi="Arial Narrow"/>
                <w:sz w:val="20"/>
                <w:szCs w:val="20"/>
              </w:rPr>
              <w:br/>
            </w:r>
            <w:r w:rsidRPr="00AB71E8">
              <w:rPr>
                <w:rFonts w:ascii="Arial Narrow" w:hAnsi="Arial Narrow"/>
                <w:bCs/>
                <w:sz w:val="20"/>
                <w:szCs w:val="20"/>
                <w:lang w:eastAsia="pl-PL"/>
              </w:rPr>
              <w:t>z dnia 27 października 2016 r.</w:t>
            </w:r>
          </w:p>
        </w:tc>
      </w:tr>
      <w:tr w:rsidR="004B11E3" w:rsidRPr="00B04DB4" w14:paraId="1C78A40F" w14:textId="77777777" w:rsidTr="00014400">
        <w:trPr>
          <w:trHeight w:val="223"/>
        </w:trPr>
        <w:tc>
          <w:tcPr>
            <w:tcW w:w="2509" w:type="dxa"/>
            <w:vMerge/>
          </w:tcPr>
          <w:p w14:paraId="40634F47" w14:textId="77777777" w:rsidR="004B11E3" w:rsidRPr="00B04DB4" w:rsidRDefault="004B11E3" w:rsidP="004B11E3">
            <w:pPr>
              <w:spacing w:before="240"/>
              <w:rPr>
                <w:rFonts w:ascii="Arial Narrow" w:hAnsi="Arial Narrow"/>
                <w:sz w:val="20"/>
                <w:szCs w:val="20"/>
              </w:rPr>
            </w:pPr>
          </w:p>
        </w:tc>
        <w:tc>
          <w:tcPr>
            <w:tcW w:w="2123" w:type="dxa"/>
            <w:gridSpan w:val="2"/>
            <w:vAlign w:val="center"/>
          </w:tcPr>
          <w:p w14:paraId="3CE53880" w14:textId="7DBC2AF1"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086EC498" w14:textId="16038467" w:rsidR="004B11E3" w:rsidRPr="00B04DB4" w:rsidRDefault="004B11E3" w:rsidP="00014400">
            <w:pPr>
              <w:rPr>
                <w:rFonts w:ascii="Arial Narrow" w:hAnsi="Arial Narrow"/>
                <w:sz w:val="20"/>
                <w:szCs w:val="20"/>
              </w:rPr>
            </w:pPr>
            <w:r w:rsidRPr="00AB71E8">
              <w:rPr>
                <w:rFonts w:ascii="Arial Narrow" w:hAnsi="Arial Narrow"/>
                <w:sz w:val="20"/>
                <w:szCs w:val="20"/>
              </w:rPr>
              <w:t xml:space="preserve">Gminny Program Rewitalizacji Miasta Gdańska na lata 2017-2023 przyjęty Uchwałą </w:t>
            </w:r>
            <w:r w:rsidR="00014400">
              <w:rPr>
                <w:rFonts w:ascii="Arial Narrow" w:hAnsi="Arial Narrow"/>
                <w:sz w:val="20"/>
                <w:szCs w:val="20"/>
              </w:rPr>
              <w:br/>
            </w:r>
            <w:r w:rsidRPr="00AB71E8">
              <w:rPr>
                <w:rFonts w:ascii="Arial Narrow" w:hAnsi="Arial Narrow"/>
                <w:sz w:val="20"/>
                <w:szCs w:val="20"/>
              </w:rPr>
              <w:t>Nr XXXVIII/1012/17 Rady Miasta Gdańska z dnia 25 kwietnia 2017r.</w:t>
            </w:r>
          </w:p>
        </w:tc>
      </w:tr>
      <w:tr w:rsidR="004B11E3" w:rsidRPr="00B04DB4" w14:paraId="7DFAA79C" w14:textId="77777777" w:rsidTr="00014400">
        <w:trPr>
          <w:trHeight w:val="223"/>
        </w:trPr>
        <w:tc>
          <w:tcPr>
            <w:tcW w:w="2509" w:type="dxa"/>
            <w:vMerge/>
          </w:tcPr>
          <w:p w14:paraId="2CA62555" w14:textId="77777777" w:rsidR="004B11E3" w:rsidRPr="00B04DB4" w:rsidRDefault="004B11E3" w:rsidP="004B11E3">
            <w:pPr>
              <w:spacing w:before="240"/>
              <w:rPr>
                <w:rFonts w:ascii="Arial Narrow" w:hAnsi="Arial Narrow"/>
                <w:sz w:val="20"/>
                <w:szCs w:val="20"/>
              </w:rPr>
            </w:pPr>
          </w:p>
        </w:tc>
        <w:tc>
          <w:tcPr>
            <w:tcW w:w="2123" w:type="dxa"/>
            <w:gridSpan w:val="2"/>
            <w:tcBorders>
              <w:top w:val="single" w:sz="4" w:space="0" w:color="auto"/>
            </w:tcBorders>
            <w:vAlign w:val="center"/>
          </w:tcPr>
          <w:p w14:paraId="3EB191FA" w14:textId="77777777" w:rsidR="004B11E3" w:rsidRPr="00755A23" w:rsidRDefault="004B11E3" w:rsidP="004B11E3">
            <w:pPr>
              <w:jc w:val="center"/>
              <w:rPr>
                <w:rFonts w:ascii="Arial Narrow" w:hAnsi="Arial Narrow"/>
                <w:sz w:val="20"/>
                <w:szCs w:val="20"/>
              </w:rPr>
            </w:pPr>
            <w:r w:rsidRPr="00755A23">
              <w:rPr>
                <w:rFonts w:ascii="Arial Narrow" w:hAnsi="Arial Narrow"/>
                <w:sz w:val="20"/>
                <w:szCs w:val="20"/>
              </w:rPr>
              <w:t>Nazwa dokumentu</w:t>
            </w:r>
          </w:p>
          <w:p w14:paraId="7CF309D0" w14:textId="417FF3D4" w:rsidR="004B11E3" w:rsidRPr="00B04DB4" w:rsidRDefault="004B11E3" w:rsidP="004B11E3">
            <w:pPr>
              <w:jc w:val="center"/>
              <w:rPr>
                <w:rFonts w:ascii="Arial Narrow" w:hAnsi="Arial Narrow"/>
                <w:sz w:val="20"/>
                <w:szCs w:val="20"/>
              </w:rPr>
            </w:pPr>
          </w:p>
        </w:tc>
        <w:tc>
          <w:tcPr>
            <w:tcW w:w="6836" w:type="dxa"/>
            <w:tcBorders>
              <w:top w:val="single" w:sz="4" w:space="0" w:color="auto"/>
            </w:tcBorders>
          </w:tcPr>
          <w:p w14:paraId="4754096E" w14:textId="1E89EB6E" w:rsidR="004B11E3" w:rsidRPr="00B04DB4" w:rsidRDefault="004B11E3" w:rsidP="00014400">
            <w:pPr>
              <w:rPr>
                <w:rFonts w:ascii="Arial Narrow" w:hAnsi="Arial Narrow" w:cs="Arial"/>
                <w:sz w:val="20"/>
                <w:szCs w:val="20"/>
                <w:lang w:eastAsia="pl-PL"/>
              </w:rPr>
            </w:pPr>
            <w:r w:rsidRPr="00755A23">
              <w:rPr>
                <w:rFonts w:ascii="Arial Narrow" w:hAnsi="Arial Narrow"/>
                <w:sz w:val="20"/>
                <w:szCs w:val="20"/>
              </w:rPr>
              <w:t xml:space="preserve">Gdański Program Rozwiązywania Problemu Bezdomności na lata 2018 - 2023 </w:t>
            </w:r>
            <w:r w:rsidR="00014400">
              <w:rPr>
                <w:rFonts w:ascii="Arial Narrow" w:hAnsi="Arial Narrow"/>
                <w:sz w:val="20"/>
                <w:szCs w:val="20"/>
              </w:rPr>
              <w:br/>
            </w:r>
            <w:r w:rsidRPr="00755A23">
              <w:rPr>
                <w:rFonts w:ascii="Arial Narrow" w:hAnsi="Arial Narrow"/>
                <w:sz w:val="20"/>
                <w:szCs w:val="20"/>
              </w:rPr>
              <w:t>przyjęty Uchwałą Nr LI/1522/18 Rady Miasta Gdańska z dnia 23 kwietnia 2018r.</w:t>
            </w:r>
          </w:p>
        </w:tc>
      </w:tr>
      <w:tr w:rsidR="004B11E3" w:rsidRPr="00B04DB4" w14:paraId="03F6A724" w14:textId="77777777" w:rsidTr="00014400">
        <w:trPr>
          <w:trHeight w:val="223"/>
        </w:trPr>
        <w:tc>
          <w:tcPr>
            <w:tcW w:w="2509" w:type="dxa"/>
            <w:vMerge/>
          </w:tcPr>
          <w:p w14:paraId="13FD0608" w14:textId="77777777" w:rsidR="004B11E3" w:rsidRPr="00B04DB4" w:rsidRDefault="004B11E3" w:rsidP="004B11E3">
            <w:pPr>
              <w:spacing w:before="240"/>
              <w:rPr>
                <w:rFonts w:ascii="Arial Narrow" w:hAnsi="Arial Narrow"/>
                <w:sz w:val="20"/>
                <w:szCs w:val="20"/>
              </w:rPr>
            </w:pPr>
          </w:p>
        </w:tc>
        <w:tc>
          <w:tcPr>
            <w:tcW w:w="2123" w:type="dxa"/>
            <w:gridSpan w:val="2"/>
            <w:vAlign w:val="center"/>
          </w:tcPr>
          <w:p w14:paraId="6CDD2C35" w14:textId="7249CAA5"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1AE951DF" w14:textId="13F011BB" w:rsidR="004B11E3" w:rsidRPr="00B04DB4" w:rsidRDefault="004B11E3" w:rsidP="00014400">
            <w:pPr>
              <w:rPr>
                <w:rFonts w:ascii="Arial Narrow" w:hAnsi="Arial Narrow"/>
                <w:sz w:val="20"/>
                <w:szCs w:val="20"/>
              </w:rPr>
            </w:pPr>
            <w:r w:rsidRPr="00B04DB4">
              <w:rPr>
                <w:rFonts w:ascii="Arial Narrow" w:hAnsi="Arial Narrow"/>
                <w:sz w:val="20"/>
                <w:szCs w:val="20"/>
              </w:rPr>
              <w:t xml:space="preserve">Global strategy to reduce harmful use of alcohol - </w:t>
            </w:r>
            <w:r w:rsidRPr="00B04DB4">
              <w:rPr>
                <w:rFonts w:ascii="Arial Narrow" w:hAnsi="Arial Narrow" w:cs="Arial"/>
                <w:sz w:val="20"/>
                <w:szCs w:val="20"/>
                <w:lang w:eastAsia="pl-PL"/>
              </w:rPr>
              <w:t>Strategia mająca na celu ograniczenie szkodliwego spożywania alkoholu, przyjęta przez wszystkie kraje członkowskie WHO</w:t>
            </w:r>
          </w:p>
        </w:tc>
      </w:tr>
      <w:tr w:rsidR="004B11E3" w:rsidRPr="00B04DB4" w14:paraId="02B1E9FD" w14:textId="77777777" w:rsidTr="00014400">
        <w:trPr>
          <w:trHeight w:val="243"/>
        </w:trPr>
        <w:tc>
          <w:tcPr>
            <w:tcW w:w="2509" w:type="dxa"/>
            <w:vMerge/>
            <w:vAlign w:val="center"/>
          </w:tcPr>
          <w:p w14:paraId="2876BC5D" w14:textId="77777777" w:rsidR="004B11E3" w:rsidRPr="00B04DB4" w:rsidRDefault="004B11E3" w:rsidP="004B11E3">
            <w:pPr>
              <w:spacing w:before="240"/>
              <w:rPr>
                <w:rFonts w:ascii="Arial Narrow" w:hAnsi="Arial Narrow"/>
                <w:sz w:val="20"/>
                <w:szCs w:val="20"/>
              </w:rPr>
            </w:pPr>
          </w:p>
        </w:tc>
        <w:tc>
          <w:tcPr>
            <w:tcW w:w="2123" w:type="dxa"/>
            <w:gridSpan w:val="2"/>
            <w:vAlign w:val="center"/>
          </w:tcPr>
          <w:p w14:paraId="6E24FCAC" w14:textId="7BE4FB16"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1BFE37DD" w14:textId="2C19ACDC" w:rsidR="004B11E3" w:rsidRPr="00B04DB4" w:rsidRDefault="004B11E3" w:rsidP="00014400">
            <w:pPr>
              <w:rPr>
                <w:rFonts w:ascii="Arial Narrow" w:hAnsi="Arial Narrow"/>
                <w:b/>
                <w:sz w:val="20"/>
                <w:szCs w:val="20"/>
              </w:rPr>
            </w:pPr>
            <w:r w:rsidRPr="00B04DB4">
              <w:rPr>
                <w:rFonts w:ascii="Arial Narrow" w:hAnsi="Arial Narrow" w:cs="Arial"/>
                <w:sz w:val="20"/>
                <w:szCs w:val="20"/>
                <w:lang w:eastAsia="pl-PL"/>
              </w:rPr>
              <w:t xml:space="preserve">Strategia UE w zakresie wspierania państw członkowskich w ograniczaniu </w:t>
            </w:r>
            <w:r w:rsidR="00014400">
              <w:rPr>
                <w:rFonts w:ascii="Arial Narrow" w:hAnsi="Arial Narrow" w:cs="Arial"/>
                <w:sz w:val="20"/>
                <w:szCs w:val="20"/>
                <w:lang w:eastAsia="pl-PL"/>
              </w:rPr>
              <w:br/>
            </w:r>
            <w:r w:rsidRPr="00B04DB4">
              <w:rPr>
                <w:rFonts w:ascii="Arial Narrow" w:hAnsi="Arial Narrow" w:cs="Arial"/>
                <w:sz w:val="20"/>
                <w:szCs w:val="20"/>
                <w:lang w:eastAsia="pl-PL"/>
              </w:rPr>
              <w:t>szkodliwych skutków spożywania alkoholu</w:t>
            </w:r>
          </w:p>
        </w:tc>
      </w:tr>
      <w:tr w:rsidR="004B11E3" w:rsidRPr="00B04DB4" w14:paraId="59F9DCB1" w14:textId="77777777" w:rsidTr="00014400">
        <w:trPr>
          <w:trHeight w:val="682"/>
        </w:trPr>
        <w:tc>
          <w:tcPr>
            <w:tcW w:w="2509" w:type="dxa"/>
            <w:vMerge/>
            <w:vAlign w:val="center"/>
          </w:tcPr>
          <w:p w14:paraId="7E6A3412" w14:textId="77777777" w:rsidR="004B11E3" w:rsidRPr="00B04DB4" w:rsidRDefault="004B11E3" w:rsidP="004B11E3">
            <w:pPr>
              <w:rPr>
                <w:rFonts w:ascii="Arial Narrow" w:hAnsi="Arial Narrow"/>
                <w:sz w:val="20"/>
                <w:szCs w:val="20"/>
              </w:rPr>
            </w:pPr>
          </w:p>
        </w:tc>
        <w:tc>
          <w:tcPr>
            <w:tcW w:w="2123" w:type="dxa"/>
            <w:gridSpan w:val="2"/>
            <w:vAlign w:val="center"/>
          </w:tcPr>
          <w:p w14:paraId="4B5C9A57" w14:textId="73EA2449"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20FE61C7" w14:textId="787EFB5A" w:rsidR="004B11E3" w:rsidRPr="00B04DB4" w:rsidRDefault="004B11E3" w:rsidP="00014400">
            <w:pPr>
              <w:rPr>
                <w:rFonts w:ascii="Arial Narrow" w:hAnsi="Arial Narrow"/>
                <w:sz w:val="20"/>
                <w:szCs w:val="20"/>
              </w:rPr>
            </w:pPr>
            <w:r w:rsidRPr="06346E5A">
              <w:rPr>
                <w:rFonts w:ascii="Arial Narrow" w:hAnsi="Arial Narrow"/>
                <w:sz w:val="20"/>
                <w:szCs w:val="20"/>
              </w:rPr>
              <w:t>Rekomendacje Rady Europy dotyczące picia alkoholu przez młodocianych,</w:t>
            </w:r>
            <w:r>
              <w:rPr>
                <w:rFonts w:ascii="Arial Narrow" w:hAnsi="Arial Narrow"/>
                <w:sz w:val="20"/>
                <w:szCs w:val="20"/>
              </w:rPr>
              <w:br/>
            </w:r>
            <w:r w:rsidRPr="06346E5A">
              <w:rPr>
                <w:rFonts w:ascii="Arial Narrow" w:hAnsi="Arial Narrow"/>
                <w:sz w:val="20"/>
                <w:szCs w:val="20"/>
              </w:rPr>
              <w:t xml:space="preserve">a zwłaszcza przez dzieci i młodzież, ustanowione dnia 5 czerwca 2001 r. </w:t>
            </w:r>
            <w:r>
              <w:br/>
            </w:r>
            <w:r w:rsidRPr="06346E5A">
              <w:rPr>
                <w:rFonts w:ascii="Arial Narrow" w:hAnsi="Arial Narrow"/>
                <w:sz w:val="20"/>
                <w:szCs w:val="20"/>
              </w:rPr>
              <w:t>w oparciu o opinię Parlamentu Europejskiego</w:t>
            </w:r>
          </w:p>
        </w:tc>
      </w:tr>
      <w:tr w:rsidR="004B11E3" w:rsidRPr="00B04DB4" w14:paraId="1D345D6A" w14:textId="77777777" w:rsidTr="00014400">
        <w:trPr>
          <w:trHeight w:val="566"/>
        </w:trPr>
        <w:tc>
          <w:tcPr>
            <w:tcW w:w="2509" w:type="dxa"/>
            <w:vMerge w:val="restart"/>
          </w:tcPr>
          <w:p w14:paraId="6194647D" w14:textId="77777777" w:rsidR="004B11E3" w:rsidRPr="00B04DB4" w:rsidRDefault="004B11E3" w:rsidP="004B11E3">
            <w:pPr>
              <w:jc w:val="center"/>
              <w:rPr>
                <w:rFonts w:ascii="Arial Narrow" w:hAnsi="Arial Narrow"/>
                <w:sz w:val="20"/>
                <w:szCs w:val="20"/>
              </w:rPr>
            </w:pPr>
          </w:p>
          <w:p w14:paraId="14E008B9" w14:textId="77777777" w:rsidR="004B11E3" w:rsidRPr="00B04DB4" w:rsidRDefault="004B11E3" w:rsidP="004B11E3">
            <w:pPr>
              <w:jc w:val="center"/>
              <w:rPr>
                <w:rFonts w:ascii="Arial Narrow" w:hAnsi="Arial Narrow"/>
                <w:sz w:val="20"/>
                <w:szCs w:val="20"/>
              </w:rPr>
            </w:pPr>
          </w:p>
          <w:p w14:paraId="71BB579A" w14:textId="77777777" w:rsidR="004B11E3" w:rsidRPr="00B04DB4" w:rsidRDefault="004B11E3" w:rsidP="004B11E3">
            <w:pPr>
              <w:jc w:val="center"/>
              <w:rPr>
                <w:rFonts w:ascii="Arial Narrow" w:hAnsi="Arial Narrow"/>
                <w:sz w:val="20"/>
                <w:szCs w:val="20"/>
              </w:rPr>
            </w:pPr>
          </w:p>
          <w:p w14:paraId="3B1CAA34" w14:textId="77777777" w:rsidR="004B11E3" w:rsidRPr="00B04DB4" w:rsidRDefault="004B11E3" w:rsidP="004B11E3">
            <w:pPr>
              <w:jc w:val="center"/>
              <w:rPr>
                <w:rFonts w:ascii="Arial Narrow" w:hAnsi="Arial Narrow"/>
                <w:sz w:val="20"/>
                <w:szCs w:val="20"/>
              </w:rPr>
            </w:pPr>
          </w:p>
          <w:p w14:paraId="55BA5F16" w14:textId="77777777" w:rsidR="004B11E3" w:rsidRPr="00B04DB4" w:rsidRDefault="004B11E3" w:rsidP="004B11E3">
            <w:pPr>
              <w:jc w:val="center"/>
              <w:rPr>
                <w:rFonts w:ascii="Arial Narrow" w:hAnsi="Arial Narrow"/>
                <w:sz w:val="20"/>
                <w:szCs w:val="20"/>
              </w:rPr>
            </w:pPr>
          </w:p>
          <w:p w14:paraId="69DEB2CB" w14:textId="77777777" w:rsidR="004B11E3" w:rsidRPr="00B04DB4" w:rsidRDefault="004B11E3" w:rsidP="004B11E3">
            <w:pPr>
              <w:jc w:val="center"/>
              <w:rPr>
                <w:rFonts w:ascii="Arial Narrow" w:hAnsi="Arial Narrow"/>
                <w:sz w:val="20"/>
                <w:szCs w:val="20"/>
              </w:rPr>
            </w:pPr>
          </w:p>
          <w:p w14:paraId="1F7E13DA" w14:textId="77777777" w:rsidR="004B11E3" w:rsidRPr="00B04DB4" w:rsidRDefault="004B11E3" w:rsidP="004B11E3">
            <w:pPr>
              <w:jc w:val="center"/>
              <w:rPr>
                <w:rFonts w:ascii="Arial Narrow" w:hAnsi="Arial Narrow"/>
                <w:sz w:val="20"/>
                <w:szCs w:val="20"/>
              </w:rPr>
            </w:pPr>
          </w:p>
          <w:p w14:paraId="42CC6092" w14:textId="77777777" w:rsidR="004B11E3" w:rsidRPr="00B04DB4" w:rsidRDefault="004B11E3" w:rsidP="004B11E3">
            <w:pPr>
              <w:jc w:val="center"/>
              <w:rPr>
                <w:rFonts w:ascii="Arial Narrow" w:hAnsi="Arial Narrow"/>
                <w:sz w:val="20"/>
                <w:szCs w:val="20"/>
              </w:rPr>
            </w:pPr>
          </w:p>
          <w:p w14:paraId="35A19ABB" w14:textId="607DCA9C" w:rsidR="004B11E3" w:rsidRPr="00B04DB4" w:rsidRDefault="004B11E3" w:rsidP="004B11E3">
            <w:pPr>
              <w:jc w:val="center"/>
              <w:rPr>
                <w:rFonts w:ascii="Arial Narrow" w:hAnsi="Arial Narrow"/>
                <w:sz w:val="20"/>
                <w:szCs w:val="20"/>
              </w:rPr>
            </w:pPr>
            <w:r w:rsidRPr="00B04DB4">
              <w:rPr>
                <w:rFonts w:ascii="Arial Narrow" w:hAnsi="Arial Narrow"/>
                <w:sz w:val="20"/>
                <w:szCs w:val="20"/>
              </w:rPr>
              <w:t xml:space="preserve">        Powiązanie z innymi rocznymi i wieloletnimi  </w:t>
            </w:r>
            <w:r w:rsidRPr="00B04DB4">
              <w:rPr>
                <w:rFonts w:ascii="Arial Narrow" w:hAnsi="Arial Narrow"/>
                <w:sz w:val="20"/>
                <w:szCs w:val="20"/>
              </w:rPr>
              <w:br/>
              <w:t xml:space="preserve">       programami przyjmowanymi </w:t>
            </w:r>
            <w:r w:rsidRPr="00B04DB4">
              <w:rPr>
                <w:rFonts w:ascii="Arial Narrow" w:hAnsi="Arial Narrow"/>
                <w:sz w:val="20"/>
                <w:szCs w:val="20"/>
              </w:rPr>
              <w:br/>
              <w:t xml:space="preserve">   uchwałami Rady Miasta Gdańska</w:t>
            </w:r>
          </w:p>
          <w:p w14:paraId="13B9BBAC" w14:textId="77777777" w:rsidR="004B11E3" w:rsidRPr="00B04DB4" w:rsidRDefault="004B11E3" w:rsidP="004B11E3">
            <w:pPr>
              <w:jc w:val="center"/>
              <w:rPr>
                <w:rFonts w:ascii="Arial Narrow" w:hAnsi="Arial Narrow"/>
                <w:sz w:val="20"/>
                <w:szCs w:val="20"/>
              </w:rPr>
            </w:pPr>
          </w:p>
          <w:p w14:paraId="576170C0" w14:textId="77777777" w:rsidR="004B11E3" w:rsidRPr="00B04DB4" w:rsidRDefault="004B11E3" w:rsidP="004B11E3">
            <w:pPr>
              <w:jc w:val="center"/>
              <w:rPr>
                <w:rFonts w:ascii="Arial Narrow" w:hAnsi="Arial Narrow"/>
                <w:sz w:val="20"/>
                <w:szCs w:val="20"/>
              </w:rPr>
            </w:pPr>
          </w:p>
          <w:p w14:paraId="502F6997" w14:textId="77777777" w:rsidR="004B11E3" w:rsidRPr="00B04DB4" w:rsidRDefault="004B11E3" w:rsidP="004B11E3">
            <w:pPr>
              <w:jc w:val="center"/>
              <w:rPr>
                <w:rFonts w:ascii="Arial Narrow" w:hAnsi="Arial Narrow"/>
                <w:sz w:val="20"/>
                <w:szCs w:val="20"/>
              </w:rPr>
            </w:pPr>
          </w:p>
          <w:p w14:paraId="45F298A7" w14:textId="77777777" w:rsidR="004B11E3" w:rsidRPr="00B04DB4" w:rsidRDefault="004B11E3" w:rsidP="004B11E3">
            <w:pPr>
              <w:jc w:val="center"/>
              <w:rPr>
                <w:rFonts w:ascii="Arial Narrow" w:hAnsi="Arial Narrow"/>
                <w:sz w:val="20"/>
                <w:szCs w:val="20"/>
              </w:rPr>
            </w:pPr>
          </w:p>
          <w:p w14:paraId="06D70D7F" w14:textId="77777777" w:rsidR="004B11E3" w:rsidRPr="00B04DB4" w:rsidRDefault="004B11E3" w:rsidP="004B11E3">
            <w:pPr>
              <w:jc w:val="center"/>
              <w:rPr>
                <w:rFonts w:ascii="Arial Narrow" w:hAnsi="Arial Narrow"/>
                <w:sz w:val="20"/>
                <w:szCs w:val="20"/>
              </w:rPr>
            </w:pPr>
          </w:p>
          <w:p w14:paraId="032D77EA" w14:textId="77777777" w:rsidR="004B11E3" w:rsidRPr="00B04DB4" w:rsidRDefault="004B11E3" w:rsidP="004B11E3">
            <w:pPr>
              <w:jc w:val="center"/>
              <w:rPr>
                <w:rFonts w:ascii="Arial Narrow" w:hAnsi="Arial Narrow"/>
                <w:sz w:val="20"/>
                <w:szCs w:val="20"/>
              </w:rPr>
            </w:pPr>
          </w:p>
          <w:p w14:paraId="025DF705" w14:textId="77777777" w:rsidR="004B11E3" w:rsidRPr="00B04DB4" w:rsidRDefault="004B11E3" w:rsidP="004B11E3">
            <w:pPr>
              <w:jc w:val="center"/>
              <w:rPr>
                <w:rFonts w:ascii="Arial Narrow" w:hAnsi="Arial Narrow"/>
                <w:sz w:val="20"/>
                <w:szCs w:val="20"/>
              </w:rPr>
            </w:pPr>
          </w:p>
          <w:p w14:paraId="69DA3855" w14:textId="77777777" w:rsidR="004B11E3" w:rsidRPr="00B04DB4" w:rsidRDefault="004B11E3" w:rsidP="004B11E3">
            <w:pPr>
              <w:jc w:val="center"/>
              <w:rPr>
                <w:rFonts w:ascii="Arial Narrow" w:hAnsi="Arial Narrow"/>
                <w:sz w:val="20"/>
                <w:szCs w:val="20"/>
              </w:rPr>
            </w:pPr>
          </w:p>
          <w:p w14:paraId="73B00A95" w14:textId="77777777" w:rsidR="004B11E3" w:rsidRPr="00B04DB4" w:rsidRDefault="004B11E3" w:rsidP="004B11E3">
            <w:pPr>
              <w:jc w:val="center"/>
              <w:rPr>
                <w:rFonts w:ascii="Arial Narrow" w:hAnsi="Arial Narrow"/>
                <w:sz w:val="20"/>
                <w:szCs w:val="20"/>
              </w:rPr>
            </w:pPr>
          </w:p>
          <w:p w14:paraId="4392FC67" w14:textId="77777777" w:rsidR="004B11E3" w:rsidRPr="00B04DB4" w:rsidRDefault="004B11E3" w:rsidP="004B11E3">
            <w:pPr>
              <w:jc w:val="center"/>
              <w:rPr>
                <w:rFonts w:ascii="Arial Narrow" w:hAnsi="Arial Narrow"/>
                <w:sz w:val="20"/>
                <w:szCs w:val="20"/>
              </w:rPr>
            </w:pPr>
          </w:p>
          <w:p w14:paraId="78E9C212" w14:textId="77777777" w:rsidR="004B11E3" w:rsidRPr="00B04DB4" w:rsidRDefault="004B11E3" w:rsidP="004B11E3">
            <w:pPr>
              <w:jc w:val="center"/>
              <w:rPr>
                <w:rFonts w:ascii="Arial Narrow" w:hAnsi="Arial Narrow"/>
                <w:sz w:val="20"/>
                <w:szCs w:val="20"/>
              </w:rPr>
            </w:pPr>
          </w:p>
          <w:p w14:paraId="53BCE2C2" w14:textId="77F6B709" w:rsidR="004B11E3" w:rsidRPr="00B04DB4" w:rsidRDefault="004B11E3" w:rsidP="004B11E3">
            <w:pPr>
              <w:rPr>
                <w:rFonts w:ascii="Arial Narrow" w:hAnsi="Arial Narrow"/>
                <w:sz w:val="20"/>
                <w:szCs w:val="20"/>
              </w:rPr>
            </w:pPr>
          </w:p>
        </w:tc>
        <w:tc>
          <w:tcPr>
            <w:tcW w:w="2123" w:type="dxa"/>
            <w:gridSpan w:val="2"/>
            <w:vAlign w:val="center"/>
          </w:tcPr>
          <w:p w14:paraId="10540D36" w14:textId="3A7DAF32"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038B9734" w14:textId="02B6E29D" w:rsidR="004B11E3" w:rsidRPr="00B04DB4" w:rsidRDefault="004B11E3" w:rsidP="00014400">
            <w:pPr>
              <w:rPr>
                <w:rFonts w:ascii="Arial Narrow" w:hAnsi="Arial Narrow" w:cs="Arial"/>
                <w:sz w:val="20"/>
                <w:szCs w:val="20"/>
                <w:lang w:eastAsia="pl-PL"/>
              </w:rPr>
            </w:pPr>
            <w:r w:rsidRPr="06346E5A">
              <w:rPr>
                <w:rFonts w:ascii="Arial Narrow" w:hAnsi="Arial Narrow"/>
                <w:sz w:val="20"/>
                <w:szCs w:val="20"/>
              </w:rPr>
              <w:t>Wnioski Rady Europy w sprawie strategii Wspólnoty w dziedzinie redukcji szkód wywołanych przez alkohol, ustanowione dnia 5 czerwca 2001 r.</w:t>
            </w:r>
          </w:p>
        </w:tc>
      </w:tr>
      <w:tr w:rsidR="004B11E3" w:rsidRPr="00B04DB4" w14:paraId="18B6643D" w14:textId="77777777" w:rsidTr="00014400">
        <w:trPr>
          <w:trHeight w:val="165"/>
        </w:trPr>
        <w:tc>
          <w:tcPr>
            <w:tcW w:w="2509" w:type="dxa"/>
            <w:vMerge/>
          </w:tcPr>
          <w:p w14:paraId="7CF075D5"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2FE573C7" w14:textId="3D206585"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10975577" w14:textId="3FADF3CF" w:rsidR="004B11E3" w:rsidRPr="00EF0E49" w:rsidRDefault="004B11E3" w:rsidP="00014400">
            <w:pPr>
              <w:rPr>
                <w:rFonts w:ascii="Arial Narrow" w:hAnsi="Arial Narrow" w:cs="Arial"/>
                <w:sz w:val="20"/>
                <w:szCs w:val="20"/>
                <w:lang w:eastAsia="pl-PL"/>
              </w:rPr>
            </w:pPr>
            <w:r w:rsidRPr="000E7558">
              <w:rPr>
                <w:rStyle w:val="NagwekZnak"/>
                <w:rFonts w:ascii="Arial Narrow" w:hAnsi="Arial Narrow"/>
                <w:bCs/>
                <w:sz w:val="20"/>
                <w:szCs w:val="20"/>
              </w:rPr>
              <w:t>Deklaracja w Sprawie Młodzieży i Alkoholu</w:t>
            </w:r>
            <w:r w:rsidRPr="06346E5A">
              <w:rPr>
                <w:rStyle w:val="NagwekZnak"/>
                <w:rFonts w:ascii="Arial Narrow" w:hAnsi="Arial Narrow"/>
                <w:sz w:val="20"/>
                <w:szCs w:val="20"/>
              </w:rPr>
              <w:t xml:space="preserve">, </w:t>
            </w:r>
            <w:r w:rsidRPr="06346E5A">
              <w:rPr>
                <w:rFonts w:ascii="Arial Narrow" w:hAnsi="Arial Narrow"/>
                <w:sz w:val="20"/>
                <w:szCs w:val="20"/>
              </w:rPr>
              <w:t xml:space="preserve">przyjęta w Sztokholmie dnia </w:t>
            </w:r>
            <w:r>
              <w:rPr>
                <w:rFonts w:ascii="Arial Narrow" w:hAnsi="Arial Narrow"/>
                <w:sz w:val="20"/>
                <w:szCs w:val="20"/>
              </w:rPr>
              <w:br/>
            </w:r>
            <w:r w:rsidRPr="06346E5A">
              <w:rPr>
                <w:rFonts w:ascii="Arial Narrow" w:hAnsi="Arial Narrow"/>
                <w:sz w:val="20"/>
                <w:szCs w:val="20"/>
              </w:rPr>
              <w:t>21 lutego 2001 roku oraz Polska Deklaracja w Sprawie Młodzieży i Alkoholu, przyjęta Uchwałą Sejmu Rzeczypospolitej Polskiej z dnia 18 lutego 2000 r.</w:t>
            </w:r>
          </w:p>
        </w:tc>
      </w:tr>
      <w:tr w:rsidR="004B11E3" w:rsidRPr="00B04DB4" w14:paraId="570B0488" w14:textId="77777777" w:rsidTr="00014400">
        <w:trPr>
          <w:trHeight w:val="165"/>
        </w:trPr>
        <w:tc>
          <w:tcPr>
            <w:tcW w:w="2509" w:type="dxa"/>
            <w:vMerge/>
          </w:tcPr>
          <w:p w14:paraId="28303FDE"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5E0EFAF8" w14:textId="17C89AEA"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7FBED554" w14:textId="2D4A026C" w:rsidR="004B11E3" w:rsidRPr="00EF0E49" w:rsidRDefault="004B11E3" w:rsidP="00014400">
            <w:pPr>
              <w:rPr>
                <w:rFonts w:ascii="Arial Narrow" w:hAnsi="Arial Narrow"/>
                <w:bCs/>
                <w:sz w:val="20"/>
                <w:szCs w:val="20"/>
                <w:lang w:eastAsia="pl-PL"/>
              </w:rPr>
            </w:pPr>
            <w:r w:rsidRPr="00B04DB4">
              <w:rPr>
                <w:rFonts w:ascii="Arial Narrow" w:hAnsi="Arial Narrow" w:cs="Arial"/>
                <w:sz w:val="20"/>
                <w:szCs w:val="20"/>
                <w:lang w:eastAsia="pl-PL"/>
              </w:rPr>
              <w:t xml:space="preserve">Rekomendacje do realizowania i finansowania gminnych programów profilaktyki </w:t>
            </w:r>
            <w:r w:rsidR="00014400">
              <w:rPr>
                <w:rFonts w:ascii="Arial Narrow" w:hAnsi="Arial Narrow" w:cs="Arial"/>
                <w:sz w:val="20"/>
                <w:szCs w:val="20"/>
                <w:lang w:eastAsia="pl-PL"/>
              </w:rPr>
              <w:br/>
            </w:r>
            <w:r w:rsidRPr="00B04DB4">
              <w:rPr>
                <w:rFonts w:ascii="Arial Narrow" w:hAnsi="Arial Narrow" w:cs="Arial"/>
                <w:sz w:val="20"/>
                <w:szCs w:val="20"/>
                <w:lang w:eastAsia="pl-PL"/>
              </w:rPr>
              <w:t>i rozwiązywania problemów alkoholowych w 2021 r. – rekomendacje Państwowej Agencji Rozwi</w:t>
            </w:r>
            <w:r>
              <w:rPr>
                <w:rFonts w:ascii="Arial Narrow" w:hAnsi="Arial Narrow" w:cs="Arial"/>
                <w:sz w:val="20"/>
                <w:szCs w:val="20"/>
                <w:lang w:eastAsia="pl-PL"/>
              </w:rPr>
              <w:t>azywania Problemów Alkoholowych</w:t>
            </w:r>
          </w:p>
        </w:tc>
      </w:tr>
      <w:tr w:rsidR="004B11E3" w:rsidRPr="00B04DB4" w14:paraId="20FC106C" w14:textId="77777777" w:rsidTr="00014400">
        <w:trPr>
          <w:trHeight w:val="165"/>
        </w:trPr>
        <w:tc>
          <w:tcPr>
            <w:tcW w:w="2509" w:type="dxa"/>
            <w:vMerge/>
          </w:tcPr>
          <w:p w14:paraId="5CB9A98D" w14:textId="77777777" w:rsidR="004B11E3" w:rsidRPr="00B04DB4" w:rsidRDefault="004B11E3" w:rsidP="004B11E3">
            <w:pPr>
              <w:jc w:val="center"/>
              <w:rPr>
                <w:rFonts w:ascii="Arial Narrow" w:hAnsi="Arial Narrow"/>
                <w:sz w:val="20"/>
                <w:szCs w:val="20"/>
              </w:rPr>
            </w:pPr>
          </w:p>
        </w:tc>
        <w:tc>
          <w:tcPr>
            <w:tcW w:w="2123" w:type="dxa"/>
            <w:gridSpan w:val="2"/>
            <w:tcBorders>
              <w:bottom w:val="single" w:sz="4" w:space="0" w:color="auto"/>
            </w:tcBorders>
            <w:vAlign w:val="center"/>
          </w:tcPr>
          <w:p w14:paraId="42A9F7D8" w14:textId="77777777" w:rsidR="004B11E3" w:rsidRDefault="004B11E3" w:rsidP="004B11E3">
            <w:pPr>
              <w:jc w:val="center"/>
              <w:rPr>
                <w:rFonts w:ascii="Arial Narrow" w:hAnsi="Arial Narrow"/>
                <w:sz w:val="20"/>
                <w:szCs w:val="20"/>
              </w:rPr>
            </w:pPr>
            <w:r w:rsidRPr="00B04DB4">
              <w:rPr>
                <w:rFonts w:ascii="Arial Narrow" w:hAnsi="Arial Narrow"/>
                <w:sz w:val="20"/>
                <w:szCs w:val="20"/>
              </w:rPr>
              <w:t>Nazwa dokumentu</w:t>
            </w:r>
          </w:p>
          <w:p w14:paraId="59AA5F63" w14:textId="17110477" w:rsidR="004B11E3" w:rsidRPr="00B04DB4" w:rsidRDefault="004B11E3" w:rsidP="004B11E3">
            <w:pPr>
              <w:jc w:val="center"/>
              <w:rPr>
                <w:rFonts w:ascii="Arial Narrow" w:hAnsi="Arial Narrow"/>
                <w:sz w:val="20"/>
                <w:szCs w:val="20"/>
              </w:rPr>
            </w:pPr>
          </w:p>
        </w:tc>
        <w:tc>
          <w:tcPr>
            <w:tcW w:w="6836" w:type="dxa"/>
            <w:tcBorders>
              <w:bottom w:val="single" w:sz="4" w:space="0" w:color="auto"/>
            </w:tcBorders>
          </w:tcPr>
          <w:p w14:paraId="781A38A5" w14:textId="0D95E84C" w:rsidR="004B11E3" w:rsidRPr="00EF0E49" w:rsidRDefault="004B11E3" w:rsidP="00014400">
            <w:pPr>
              <w:rPr>
                <w:rFonts w:ascii="Arial Narrow" w:hAnsi="Arial Narrow" w:cs="Arial"/>
                <w:sz w:val="20"/>
                <w:szCs w:val="20"/>
                <w:lang w:eastAsia="pl-PL"/>
              </w:rPr>
            </w:pPr>
            <w:r>
              <w:rPr>
                <w:rFonts w:ascii="Arial Narrow" w:hAnsi="Arial Narrow" w:cs="Arial"/>
                <w:sz w:val="20"/>
                <w:szCs w:val="20"/>
                <w:lang w:eastAsia="pl-PL"/>
              </w:rPr>
              <w:t xml:space="preserve">Zapobieganie Narkomanii w Gminie </w:t>
            </w:r>
            <w:r w:rsidRPr="06346E5A">
              <w:rPr>
                <w:rFonts w:ascii="Arial Narrow" w:hAnsi="Arial Narrow" w:cs="Arial"/>
                <w:sz w:val="20"/>
                <w:szCs w:val="20"/>
                <w:lang w:eastAsia="pl-PL"/>
              </w:rPr>
              <w:t>Zasady Tworzenia Gminnych Programów Przeciwdziałania Narkomanii – publikacja Krajowego Biura ds. Przeciwdziałania Narkomanii</w:t>
            </w:r>
            <w:r>
              <w:rPr>
                <w:rFonts w:ascii="Arial Narrow" w:hAnsi="Arial Narrow" w:cs="Arial"/>
                <w:sz w:val="20"/>
                <w:szCs w:val="20"/>
                <w:lang w:eastAsia="pl-PL"/>
              </w:rPr>
              <w:t xml:space="preserve"> z 2007 r.</w:t>
            </w:r>
          </w:p>
        </w:tc>
      </w:tr>
      <w:tr w:rsidR="004B11E3" w:rsidRPr="00B04DB4" w14:paraId="3018B3EC" w14:textId="77777777" w:rsidTr="00014400">
        <w:trPr>
          <w:trHeight w:val="165"/>
        </w:trPr>
        <w:tc>
          <w:tcPr>
            <w:tcW w:w="2509" w:type="dxa"/>
            <w:vMerge/>
          </w:tcPr>
          <w:p w14:paraId="010ECA18" w14:textId="77777777" w:rsidR="004B11E3" w:rsidRPr="00B04DB4" w:rsidRDefault="004B11E3" w:rsidP="004B11E3">
            <w:pPr>
              <w:jc w:val="center"/>
              <w:rPr>
                <w:rFonts w:ascii="Arial Narrow" w:hAnsi="Arial Narrow"/>
                <w:sz w:val="20"/>
                <w:szCs w:val="20"/>
              </w:rPr>
            </w:pPr>
          </w:p>
        </w:tc>
        <w:tc>
          <w:tcPr>
            <w:tcW w:w="2123" w:type="dxa"/>
            <w:gridSpan w:val="2"/>
            <w:tcBorders>
              <w:top w:val="single" w:sz="4" w:space="0" w:color="auto"/>
            </w:tcBorders>
            <w:vAlign w:val="center"/>
          </w:tcPr>
          <w:p w14:paraId="4AFD6262" w14:textId="77777777" w:rsidR="004B11E3" w:rsidRPr="00755A23" w:rsidRDefault="004B11E3" w:rsidP="004B11E3">
            <w:pPr>
              <w:jc w:val="center"/>
              <w:rPr>
                <w:rFonts w:ascii="Arial Narrow" w:hAnsi="Arial Narrow"/>
                <w:sz w:val="20"/>
                <w:szCs w:val="20"/>
              </w:rPr>
            </w:pPr>
            <w:r w:rsidRPr="00755A23">
              <w:rPr>
                <w:rFonts w:ascii="Arial Narrow" w:hAnsi="Arial Narrow"/>
                <w:sz w:val="20"/>
                <w:szCs w:val="20"/>
              </w:rPr>
              <w:t>Nazwa dokumentu</w:t>
            </w:r>
          </w:p>
          <w:p w14:paraId="2F6B9971" w14:textId="2796E838" w:rsidR="004B11E3" w:rsidRPr="00B04DB4" w:rsidRDefault="004B11E3" w:rsidP="004B11E3">
            <w:pPr>
              <w:jc w:val="center"/>
              <w:rPr>
                <w:rFonts w:ascii="Arial Narrow" w:hAnsi="Arial Narrow"/>
                <w:sz w:val="20"/>
                <w:szCs w:val="20"/>
              </w:rPr>
            </w:pPr>
          </w:p>
        </w:tc>
        <w:tc>
          <w:tcPr>
            <w:tcW w:w="6836" w:type="dxa"/>
            <w:tcBorders>
              <w:top w:val="single" w:sz="4" w:space="0" w:color="auto"/>
            </w:tcBorders>
          </w:tcPr>
          <w:p w14:paraId="4DEA49A9" w14:textId="1E80D441" w:rsidR="004B11E3" w:rsidRPr="00EF0E49" w:rsidRDefault="000F52E0" w:rsidP="00014400">
            <w:pPr>
              <w:rPr>
                <w:rFonts w:ascii="Arial Narrow" w:hAnsi="Arial Narrow" w:cs="Arial"/>
                <w:sz w:val="20"/>
                <w:szCs w:val="20"/>
                <w:lang w:eastAsia="pl-PL"/>
              </w:rPr>
            </w:pPr>
            <w:r>
              <w:rPr>
                <w:rFonts w:ascii="Arial Narrow" w:hAnsi="Arial Narrow" w:cs="Arial"/>
                <w:sz w:val="20"/>
                <w:szCs w:val="20"/>
                <w:lang w:eastAsia="pl-PL"/>
              </w:rPr>
              <w:t>Karta</w:t>
            </w:r>
            <w:r w:rsidR="004B11E3" w:rsidRPr="00755A23">
              <w:rPr>
                <w:rFonts w:ascii="Arial Narrow" w:hAnsi="Arial Narrow" w:cs="Arial"/>
                <w:sz w:val="20"/>
                <w:szCs w:val="20"/>
                <w:lang w:eastAsia="pl-PL"/>
              </w:rPr>
              <w:t xml:space="preserve"> Praw Osób Bezdomnych na terenie miasta Gdańska przyjęta Uchwałą </w:t>
            </w:r>
            <w:r w:rsidR="004B11E3">
              <w:rPr>
                <w:rFonts w:ascii="Arial Narrow" w:hAnsi="Arial Narrow" w:cs="Arial"/>
                <w:sz w:val="20"/>
                <w:szCs w:val="20"/>
                <w:lang w:eastAsia="pl-PL"/>
              </w:rPr>
              <w:br/>
            </w:r>
            <w:r w:rsidR="004B11E3" w:rsidRPr="00755A23">
              <w:rPr>
                <w:rFonts w:ascii="Arial Narrow" w:hAnsi="Arial Narrow" w:cs="Arial"/>
                <w:sz w:val="20"/>
                <w:szCs w:val="20"/>
                <w:lang w:eastAsia="pl-PL"/>
              </w:rPr>
              <w:t>Nr XX/532/20 Rady Miasta Gdańska z dnia 27 lutego 2020 r.</w:t>
            </w:r>
          </w:p>
        </w:tc>
      </w:tr>
      <w:tr w:rsidR="004B11E3" w:rsidRPr="00B04DB4" w14:paraId="2D30BB62" w14:textId="77777777" w:rsidTr="00014400">
        <w:trPr>
          <w:trHeight w:val="165"/>
        </w:trPr>
        <w:tc>
          <w:tcPr>
            <w:tcW w:w="2509" w:type="dxa"/>
            <w:vMerge/>
          </w:tcPr>
          <w:p w14:paraId="3EBB2686"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2CC1A897" w14:textId="197BA657"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1C6D6E64" w14:textId="343314E7" w:rsidR="004B11E3" w:rsidRPr="00EF0E49" w:rsidRDefault="004B11E3" w:rsidP="00014400">
            <w:pPr>
              <w:rPr>
                <w:rFonts w:ascii="Arial Narrow" w:hAnsi="Arial Narrow" w:cs="Arial"/>
                <w:sz w:val="20"/>
                <w:szCs w:val="20"/>
                <w:lang w:eastAsia="pl-PL"/>
              </w:rPr>
            </w:pPr>
            <w:r w:rsidRPr="00FC68B0">
              <w:rPr>
                <w:rFonts w:ascii="Arial Narrow" w:hAnsi="Arial Narrow"/>
                <w:sz w:val="20"/>
                <w:szCs w:val="20"/>
              </w:rPr>
              <w:t xml:space="preserve">Procedura Niebieska Karta uregulowana Rozporządzeniem Rady Ministrów </w:t>
            </w:r>
            <w:r>
              <w:rPr>
                <w:rFonts w:ascii="Arial Narrow" w:hAnsi="Arial Narrow"/>
                <w:sz w:val="20"/>
                <w:szCs w:val="20"/>
              </w:rPr>
              <w:br/>
            </w:r>
            <w:r w:rsidRPr="00FC68B0">
              <w:rPr>
                <w:rFonts w:ascii="Arial Narrow" w:hAnsi="Arial Narrow"/>
                <w:sz w:val="20"/>
                <w:szCs w:val="20"/>
              </w:rPr>
              <w:t>z dnia 13 września 2011 r. w sprawie procedury „Niebieskie Karty” oraz wzorów formularzy „Niebieska Karta”</w:t>
            </w:r>
            <w:r>
              <w:rPr>
                <w:rFonts w:ascii="Arial Narrow" w:hAnsi="Arial Narrow"/>
                <w:sz w:val="20"/>
                <w:szCs w:val="20"/>
              </w:rPr>
              <w:t xml:space="preserve"> </w:t>
            </w:r>
          </w:p>
        </w:tc>
      </w:tr>
      <w:tr w:rsidR="004B11E3" w:rsidRPr="00B04DB4" w14:paraId="7D73D825" w14:textId="77777777" w:rsidTr="00014400">
        <w:trPr>
          <w:trHeight w:val="165"/>
        </w:trPr>
        <w:tc>
          <w:tcPr>
            <w:tcW w:w="2509" w:type="dxa"/>
            <w:vMerge/>
          </w:tcPr>
          <w:p w14:paraId="41917C43"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0558F222" w14:textId="6BD8ADC3"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404DA305" w14:textId="381D63F6" w:rsidR="004B11E3" w:rsidRPr="00EF0E49" w:rsidRDefault="004B11E3" w:rsidP="00014400">
            <w:pPr>
              <w:rPr>
                <w:rFonts w:ascii="Arial Narrow" w:hAnsi="Arial Narrow" w:cs="Arial"/>
                <w:sz w:val="20"/>
                <w:szCs w:val="20"/>
                <w:lang w:eastAsia="pl-PL"/>
              </w:rPr>
            </w:pPr>
            <w:r w:rsidRPr="00B2481E">
              <w:rPr>
                <w:rFonts w:ascii="Arial Narrow" w:hAnsi="Arial Narrow"/>
                <w:sz w:val="20"/>
                <w:szCs w:val="20"/>
              </w:rPr>
              <w:t>Procedura interwencji w sytuacji krzywdzenia dziecka  przyjęta na podstawie Zarządzenia Prezydenta Miasta Gdańska Nr</w:t>
            </w:r>
            <w:r>
              <w:rPr>
                <w:rFonts w:ascii="Arial Narrow" w:hAnsi="Arial Narrow"/>
                <w:sz w:val="20"/>
                <w:szCs w:val="20"/>
              </w:rPr>
              <w:t xml:space="preserve"> 197/15 z dnia 18 lutego</w:t>
            </w:r>
            <w:r w:rsidRPr="00B2481E">
              <w:rPr>
                <w:rFonts w:ascii="Arial Narrow" w:hAnsi="Arial Narrow"/>
                <w:sz w:val="20"/>
                <w:szCs w:val="20"/>
              </w:rPr>
              <w:t xml:space="preserve"> 2015</w:t>
            </w:r>
            <w:r w:rsidR="00F243A7">
              <w:rPr>
                <w:rFonts w:ascii="Arial Narrow" w:hAnsi="Arial Narrow"/>
                <w:sz w:val="20"/>
                <w:szCs w:val="20"/>
              </w:rPr>
              <w:t xml:space="preserve"> </w:t>
            </w:r>
            <w:r w:rsidRPr="00B2481E">
              <w:rPr>
                <w:rFonts w:ascii="Arial Narrow" w:hAnsi="Arial Narrow"/>
                <w:sz w:val="20"/>
                <w:szCs w:val="20"/>
              </w:rPr>
              <w:t>r.</w:t>
            </w:r>
            <w:r>
              <w:rPr>
                <w:rFonts w:ascii="Arial Narrow" w:hAnsi="Arial Narrow"/>
                <w:sz w:val="20"/>
                <w:szCs w:val="20"/>
              </w:rPr>
              <w:t xml:space="preserve"> </w:t>
            </w:r>
            <w:r w:rsidR="00F243A7">
              <w:rPr>
                <w:rFonts w:ascii="Arial Narrow" w:hAnsi="Arial Narrow"/>
                <w:sz w:val="20"/>
                <w:szCs w:val="20"/>
              </w:rPr>
              <w:br/>
            </w:r>
            <w:r>
              <w:rPr>
                <w:rFonts w:ascii="Arial Narrow" w:hAnsi="Arial Narrow"/>
                <w:sz w:val="20"/>
                <w:szCs w:val="20"/>
              </w:rPr>
              <w:t xml:space="preserve">ze zm.  </w:t>
            </w:r>
          </w:p>
        </w:tc>
      </w:tr>
      <w:tr w:rsidR="004B11E3" w:rsidRPr="00B04DB4" w14:paraId="41363489" w14:textId="77777777" w:rsidTr="00014400">
        <w:trPr>
          <w:trHeight w:val="165"/>
        </w:trPr>
        <w:tc>
          <w:tcPr>
            <w:tcW w:w="2509" w:type="dxa"/>
            <w:vMerge/>
          </w:tcPr>
          <w:p w14:paraId="603801C5"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5FA8C5FF" w14:textId="751E8877"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68C0A2E6" w14:textId="70093BDA" w:rsidR="004B11E3" w:rsidRPr="00EF0E49" w:rsidRDefault="004B11E3" w:rsidP="00014400">
            <w:pPr>
              <w:rPr>
                <w:rFonts w:ascii="Arial Narrow" w:hAnsi="Arial Narrow"/>
                <w:sz w:val="20"/>
                <w:szCs w:val="20"/>
                <w:lang w:eastAsia="pl-PL"/>
              </w:rPr>
            </w:pPr>
            <w:r w:rsidRPr="00B04DB4">
              <w:rPr>
                <w:rFonts w:ascii="Arial Narrow" w:hAnsi="Arial Narrow"/>
                <w:sz w:val="20"/>
                <w:szCs w:val="20"/>
              </w:rPr>
              <w:t xml:space="preserve">Model Integracji Imigrantów UCHWAŁA NR XXVI/673/16 RADY MIASTA GDAŃSKA </w:t>
            </w:r>
            <w:r w:rsidR="00014400">
              <w:rPr>
                <w:rFonts w:ascii="Arial Narrow" w:hAnsi="Arial Narrow"/>
                <w:sz w:val="20"/>
                <w:szCs w:val="20"/>
              </w:rPr>
              <w:br/>
            </w:r>
            <w:r w:rsidRPr="00B04DB4">
              <w:rPr>
                <w:rFonts w:ascii="Arial Narrow" w:hAnsi="Arial Narrow"/>
                <w:sz w:val="20"/>
                <w:szCs w:val="20"/>
              </w:rPr>
              <w:t>z dnia 30 czerwca 2016 r. w sprawie przyjęcia na terenie Miasta Gdańs</w:t>
            </w:r>
            <w:r>
              <w:rPr>
                <w:rFonts w:ascii="Arial Narrow" w:hAnsi="Arial Narrow"/>
                <w:sz w:val="20"/>
                <w:szCs w:val="20"/>
              </w:rPr>
              <w:t>ka Modelu Integracji Imigrantów</w:t>
            </w:r>
          </w:p>
        </w:tc>
      </w:tr>
      <w:tr w:rsidR="004B11E3" w:rsidRPr="00B04DB4" w14:paraId="68CA0252" w14:textId="77777777" w:rsidTr="00014400">
        <w:trPr>
          <w:trHeight w:val="466"/>
        </w:trPr>
        <w:tc>
          <w:tcPr>
            <w:tcW w:w="2509" w:type="dxa"/>
            <w:vMerge/>
          </w:tcPr>
          <w:p w14:paraId="578A4396"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6E4FA6D5" w14:textId="7EEB2D1B" w:rsidR="004B11E3" w:rsidRPr="00B04DB4" w:rsidRDefault="004B11E3" w:rsidP="004B11E3">
            <w:pPr>
              <w:jc w:val="center"/>
              <w:rPr>
                <w:rFonts w:ascii="Arial Narrow" w:hAnsi="Arial Narrow"/>
                <w:sz w:val="20"/>
                <w:szCs w:val="20"/>
              </w:rPr>
            </w:pPr>
            <w:r w:rsidRPr="00B04DB4">
              <w:rPr>
                <w:rFonts w:ascii="Arial Narrow" w:hAnsi="Arial Narrow"/>
                <w:sz w:val="20"/>
                <w:szCs w:val="20"/>
              </w:rPr>
              <w:t>Nazwa dokumentu</w:t>
            </w:r>
          </w:p>
        </w:tc>
        <w:tc>
          <w:tcPr>
            <w:tcW w:w="6836" w:type="dxa"/>
          </w:tcPr>
          <w:p w14:paraId="00C03551" w14:textId="1F2E5175" w:rsidR="004B11E3" w:rsidRPr="00EF0E49" w:rsidRDefault="004B11E3" w:rsidP="00014400">
            <w:pPr>
              <w:rPr>
                <w:rFonts w:ascii="Arial Narrow" w:hAnsi="Arial Narrow"/>
                <w:sz w:val="20"/>
                <w:szCs w:val="20"/>
                <w:lang w:eastAsia="pl-PL"/>
              </w:rPr>
            </w:pPr>
            <w:r w:rsidRPr="00B04DB4">
              <w:rPr>
                <w:rFonts w:ascii="Arial Narrow" w:hAnsi="Arial Narrow"/>
                <w:sz w:val="20"/>
                <w:szCs w:val="20"/>
              </w:rPr>
              <w:t>Model na rzecz Równego Traktowania UCHWAŁA NR LV/1566/18 RADY MIASTA GDAŃSKA z dnia 28 czerwca 2018 r. w sprawie przyjęcia na terenie Miasta Gdańska Modelu na rzecz Równego Traktowania</w:t>
            </w:r>
          </w:p>
        </w:tc>
      </w:tr>
      <w:tr w:rsidR="004B11E3" w:rsidRPr="00B04DB4" w14:paraId="0872C24B" w14:textId="77777777" w:rsidTr="00014400">
        <w:trPr>
          <w:trHeight w:val="466"/>
        </w:trPr>
        <w:tc>
          <w:tcPr>
            <w:tcW w:w="2509" w:type="dxa"/>
            <w:vMerge/>
          </w:tcPr>
          <w:p w14:paraId="28C7EFD7"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1948C733" w14:textId="4EF7B7AA" w:rsidR="004B11E3" w:rsidRPr="00B04DB4" w:rsidRDefault="004B11E3" w:rsidP="004B11E3">
            <w:pPr>
              <w:jc w:val="center"/>
              <w:rPr>
                <w:rFonts w:ascii="Arial Narrow" w:hAnsi="Arial Narrow"/>
                <w:sz w:val="20"/>
                <w:szCs w:val="20"/>
              </w:rPr>
            </w:pPr>
            <w:r w:rsidRPr="00B04DB4">
              <w:rPr>
                <w:rFonts w:ascii="Arial Narrow" w:hAnsi="Arial Narrow"/>
                <w:sz w:val="20"/>
                <w:szCs w:val="20"/>
              </w:rPr>
              <w:t xml:space="preserve">Nazwa </w:t>
            </w:r>
            <w:r w:rsidRPr="00B04DB4">
              <w:rPr>
                <w:rFonts w:ascii="Arial Narrow" w:hAnsi="Arial Narrow"/>
                <w:strike/>
                <w:sz w:val="20"/>
                <w:szCs w:val="20"/>
              </w:rPr>
              <w:t>Instytucji</w:t>
            </w:r>
            <w:r w:rsidRPr="00B04DB4">
              <w:rPr>
                <w:rFonts w:ascii="Arial Narrow" w:hAnsi="Arial Narrow"/>
                <w:sz w:val="20"/>
                <w:szCs w:val="20"/>
              </w:rPr>
              <w:t>/jednostki/</w:t>
            </w:r>
            <w:r w:rsidRPr="00B04DB4">
              <w:rPr>
                <w:rFonts w:ascii="Arial Narrow" w:hAnsi="Arial Narrow"/>
                <w:strike/>
                <w:sz w:val="20"/>
                <w:szCs w:val="20"/>
              </w:rPr>
              <w:t>organizacji</w:t>
            </w:r>
          </w:p>
        </w:tc>
        <w:tc>
          <w:tcPr>
            <w:tcW w:w="6836" w:type="dxa"/>
            <w:vAlign w:val="center"/>
          </w:tcPr>
          <w:p w14:paraId="180EBCEE" w14:textId="104DDD83" w:rsidR="004B11E3" w:rsidRPr="00EF0E49" w:rsidRDefault="004B11E3" w:rsidP="00014400">
            <w:pPr>
              <w:rPr>
                <w:rFonts w:ascii="Arial Narrow" w:hAnsi="Arial Narrow"/>
                <w:sz w:val="20"/>
                <w:szCs w:val="20"/>
                <w:lang w:eastAsia="pl-PL"/>
              </w:rPr>
            </w:pPr>
            <w:r w:rsidRPr="00B04DB4">
              <w:rPr>
                <w:rFonts w:ascii="Arial Narrow" w:hAnsi="Arial Narrow"/>
                <w:sz w:val="20"/>
                <w:szCs w:val="20"/>
              </w:rPr>
              <w:t xml:space="preserve">Urząd Miejski w Gdańsku – </w:t>
            </w:r>
            <w:r w:rsidRPr="00B04DB4">
              <w:rPr>
                <w:rFonts w:ascii="Arial Narrow" w:hAnsi="Arial Narrow"/>
                <w:b/>
                <w:sz w:val="20"/>
                <w:szCs w:val="20"/>
              </w:rPr>
              <w:t>UMG</w:t>
            </w:r>
          </w:p>
        </w:tc>
      </w:tr>
      <w:tr w:rsidR="004B11E3" w:rsidRPr="00B04DB4" w14:paraId="4882068F" w14:textId="77777777" w:rsidTr="00014400">
        <w:trPr>
          <w:trHeight w:val="249"/>
        </w:trPr>
        <w:tc>
          <w:tcPr>
            <w:tcW w:w="2509" w:type="dxa"/>
            <w:vMerge/>
          </w:tcPr>
          <w:p w14:paraId="359463D4"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18C698C8" w14:textId="16379B85" w:rsidR="004B11E3" w:rsidRPr="00B04DB4" w:rsidRDefault="004B11E3" w:rsidP="004B11E3">
            <w:pPr>
              <w:jc w:val="center"/>
              <w:rPr>
                <w:rFonts w:ascii="Arial Narrow" w:hAnsi="Arial Narrow"/>
                <w:sz w:val="20"/>
                <w:szCs w:val="20"/>
              </w:rPr>
            </w:pPr>
            <w:r w:rsidRPr="00B04DB4">
              <w:rPr>
                <w:rFonts w:ascii="Arial Narrow" w:hAnsi="Arial Narrow"/>
                <w:sz w:val="20"/>
                <w:szCs w:val="20"/>
              </w:rPr>
              <w:t>koordynator</w:t>
            </w:r>
          </w:p>
        </w:tc>
        <w:tc>
          <w:tcPr>
            <w:tcW w:w="6836" w:type="dxa"/>
          </w:tcPr>
          <w:p w14:paraId="15DFDF31" w14:textId="6E56083E" w:rsidR="004B11E3" w:rsidRPr="00B04DB4" w:rsidRDefault="004B11E3" w:rsidP="00014400">
            <w:pPr>
              <w:rPr>
                <w:rFonts w:ascii="Arial Narrow" w:hAnsi="Arial Narrow"/>
                <w:sz w:val="20"/>
                <w:szCs w:val="20"/>
              </w:rPr>
            </w:pPr>
            <w:r w:rsidRPr="00B04DB4">
              <w:rPr>
                <w:rFonts w:ascii="Arial Narrow" w:hAnsi="Arial Narrow"/>
                <w:sz w:val="20"/>
                <w:szCs w:val="20"/>
              </w:rPr>
              <w:t xml:space="preserve">Wydział Rozwoju Społecznego - Urząd Miejski w Gdańsku </w:t>
            </w:r>
          </w:p>
        </w:tc>
      </w:tr>
      <w:tr w:rsidR="004B11E3" w:rsidRPr="00B04DB4" w14:paraId="0FE9E0BC" w14:textId="77777777" w:rsidTr="00014400">
        <w:trPr>
          <w:trHeight w:val="368"/>
        </w:trPr>
        <w:tc>
          <w:tcPr>
            <w:tcW w:w="2509" w:type="dxa"/>
            <w:vMerge/>
          </w:tcPr>
          <w:p w14:paraId="3F4278C9"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742092E1" w14:textId="758724F0" w:rsidR="004B11E3" w:rsidRPr="00B04DB4" w:rsidRDefault="004B11E3" w:rsidP="004B11E3">
            <w:pPr>
              <w:jc w:val="center"/>
              <w:rPr>
                <w:rFonts w:ascii="Arial Narrow" w:hAnsi="Arial Narrow"/>
                <w:sz w:val="20"/>
                <w:szCs w:val="20"/>
              </w:rPr>
            </w:pPr>
            <w:r w:rsidRPr="00B04DB4">
              <w:rPr>
                <w:rFonts w:ascii="Arial Narrow" w:hAnsi="Arial Narrow"/>
                <w:sz w:val="20"/>
                <w:szCs w:val="20"/>
              </w:rPr>
              <w:t>e-mail</w:t>
            </w:r>
          </w:p>
        </w:tc>
        <w:tc>
          <w:tcPr>
            <w:tcW w:w="6836" w:type="dxa"/>
          </w:tcPr>
          <w:p w14:paraId="20AFB61B" w14:textId="5CA0F31D" w:rsidR="004B11E3" w:rsidRPr="00EF0E49" w:rsidRDefault="006C1AFC" w:rsidP="00014400">
            <w:pPr>
              <w:rPr>
                <w:rFonts w:ascii="Arial Narrow" w:hAnsi="Arial Narrow"/>
                <w:sz w:val="20"/>
                <w:szCs w:val="20"/>
              </w:rPr>
            </w:pPr>
            <w:hyperlink r:id="rId9" w:history="1">
              <w:r w:rsidR="004B11E3" w:rsidRPr="00B04DB4">
                <w:rPr>
                  <w:rFonts w:ascii="Arial Narrow" w:hAnsi="Arial Narrow"/>
                  <w:sz w:val="20"/>
                  <w:szCs w:val="20"/>
                </w:rPr>
                <w:t>wrs@gdansk.gda.pl</w:t>
              </w:r>
            </w:hyperlink>
          </w:p>
        </w:tc>
      </w:tr>
      <w:tr w:rsidR="004B11E3" w:rsidRPr="00B04DB4" w14:paraId="07546BB2" w14:textId="77777777" w:rsidTr="00014400">
        <w:trPr>
          <w:trHeight w:val="300"/>
        </w:trPr>
        <w:tc>
          <w:tcPr>
            <w:tcW w:w="2509" w:type="dxa"/>
            <w:vMerge/>
          </w:tcPr>
          <w:p w14:paraId="5F1739D0"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1911CFAF" w14:textId="259B76FA" w:rsidR="004B11E3" w:rsidRPr="00B04DB4" w:rsidRDefault="004B11E3" w:rsidP="004B11E3">
            <w:pPr>
              <w:jc w:val="center"/>
              <w:rPr>
                <w:rFonts w:ascii="Arial Narrow" w:hAnsi="Arial Narrow"/>
                <w:sz w:val="20"/>
                <w:szCs w:val="20"/>
              </w:rPr>
            </w:pPr>
            <w:r w:rsidRPr="00B04DB4">
              <w:rPr>
                <w:rFonts w:ascii="Arial Narrow" w:hAnsi="Arial Narrow"/>
                <w:sz w:val="20"/>
                <w:szCs w:val="20"/>
              </w:rPr>
              <w:t>telefon</w:t>
            </w:r>
          </w:p>
        </w:tc>
        <w:tc>
          <w:tcPr>
            <w:tcW w:w="6836" w:type="dxa"/>
          </w:tcPr>
          <w:p w14:paraId="5B592E5C" w14:textId="58302DAF" w:rsidR="004B11E3" w:rsidRPr="00163620" w:rsidRDefault="004B11E3" w:rsidP="00014400">
            <w:pPr>
              <w:rPr>
                <w:rFonts w:ascii="Arial Narrow" w:hAnsi="Arial Narrow" w:cstheme="minorBidi"/>
                <w:sz w:val="20"/>
                <w:szCs w:val="20"/>
              </w:rPr>
            </w:pPr>
            <w:r w:rsidRPr="00B04DB4">
              <w:rPr>
                <w:rFonts w:ascii="Arial Narrow" w:hAnsi="Arial Narrow"/>
                <w:sz w:val="20"/>
                <w:szCs w:val="20"/>
              </w:rPr>
              <w:t>58 323 67 27 / 58 323 67 00</w:t>
            </w:r>
          </w:p>
        </w:tc>
      </w:tr>
      <w:tr w:rsidR="00F243A7" w:rsidRPr="00B04DB4" w14:paraId="7E1C7B7A" w14:textId="77777777" w:rsidTr="00014400">
        <w:trPr>
          <w:trHeight w:val="626"/>
        </w:trPr>
        <w:tc>
          <w:tcPr>
            <w:tcW w:w="2509" w:type="dxa"/>
            <w:vMerge w:val="restart"/>
            <w:vAlign w:val="center"/>
          </w:tcPr>
          <w:p w14:paraId="574205D9" w14:textId="77777777" w:rsidR="0052388D" w:rsidRDefault="00F243A7" w:rsidP="004B11E3">
            <w:pPr>
              <w:jc w:val="center"/>
              <w:rPr>
                <w:rFonts w:ascii="Arial Narrow" w:hAnsi="Arial Narrow"/>
                <w:sz w:val="20"/>
                <w:szCs w:val="20"/>
              </w:rPr>
            </w:pPr>
            <w:r w:rsidRPr="00B04DB4">
              <w:rPr>
                <w:rFonts w:ascii="Arial Narrow" w:hAnsi="Arial Narrow"/>
                <w:sz w:val="20"/>
                <w:szCs w:val="20"/>
              </w:rPr>
              <w:t xml:space="preserve"> Powiązanie z innymi dokumentami m.in.</w:t>
            </w:r>
            <w:r w:rsidRPr="00B04DB4">
              <w:rPr>
                <w:rFonts w:ascii="Arial Narrow" w:hAnsi="Arial Narrow"/>
                <w:sz w:val="20"/>
                <w:szCs w:val="20"/>
              </w:rPr>
              <w:br/>
              <w:t xml:space="preserve">       rekomendacjami, wytycznymi</w:t>
            </w:r>
          </w:p>
          <w:p w14:paraId="32D4A2E1" w14:textId="77777777" w:rsidR="0052388D" w:rsidRDefault="0052388D" w:rsidP="004B11E3">
            <w:pPr>
              <w:jc w:val="center"/>
              <w:rPr>
                <w:rFonts w:ascii="Arial Narrow" w:hAnsi="Arial Narrow"/>
                <w:sz w:val="20"/>
                <w:szCs w:val="20"/>
              </w:rPr>
            </w:pPr>
          </w:p>
          <w:p w14:paraId="27C796F0" w14:textId="77777777" w:rsidR="0052388D" w:rsidRDefault="0052388D" w:rsidP="004B11E3">
            <w:pPr>
              <w:jc w:val="center"/>
              <w:rPr>
                <w:rFonts w:ascii="Arial Narrow" w:hAnsi="Arial Narrow"/>
                <w:sz w:val="20"/>
                <w:szCs w:val="20"/>
              </w:rPr>
            </w:pPr>
          </w:p>
          <w:p w14:paraId="38DE2141" w14:textId="77777777" w:rsidR="0052388D" w:rsidRDefault="0052388D" w:rsidP="004B11E3">
            <w:pPr>
              <w:jc w:val="center"/>
              <w:rPr>
                <w:rFonts w:ascii="Arial Narrow" w:hAnsi="Arial Narrow"/>
                <w:sz w:val="20"/>
                <w:szCs w:val="20"/>
              </w:rPr>
            </w:pPr>
          </w:p>
          <w:p w14:paraId="0C886599" w14:textId="77777777" w:rsidR="0052388D" w:rsidRDefault="0052388D" w:rsidP="004B11E3">
            <w:pPr>
              <w:jc w:val="center"/>
              <w:rPr>
                <w:rFonts w:ascii="Arial Narrow" w:hAnsi="Arial Narrow"/>
                <w:sz w:val="20"/>
                <w:szCs w:val="20"/>
              </w:rPr>
            </w:pPr>
          </w:p>
          <w:p w14:paraId="25A5DA17" w14:textId="77777777" w:rsidR="0052388D" w:rsidRDefault="0052388D" w:rsidP="004B11E3">
            <w:pPr>
              <w:jc w:val="center"/>
              <w:rPr>
                <w:rFonts w:ascii="Arial Narrow" w:hAnsi="Arial Narrow"/>
                <w:sz w:val="20"/>
                <w:szCs w:val="20"/>
              </w:rPr>
            </w:pPr>
          </w:p>
          <w:p w14:paraId="1A5F453F" w14:textId="66AC5CC6" w:rsidR="00F243A7" w:rsidRPr="00B04DB4" w:rsidRDefault="00F243A7" w:rsidP="0052388D">
            <w:pPr>
              <w:jc w:val="center"/>
              <w:rPr>
                <w:rFonts w:ascii="Arial Narrow" w:hAnsi="Arial Narrow"/>
                <w:sz w:val="20"/>
                <w:szCs w:val="20"/>
              </w:rPr>
            </w:pPr>
            <w:r w:rsidRPr="00B04DB4">
              <w:rPr>
                <w:rFonts w:ascii="Arial Narrow" w:hAnsi="Arial Narrow"/>
                <w:sz w:val="20"/>
                <w:szCs w:val="20"/>
              </w:rPr>
              <w:br/>
            </w:r>
            <w:r w:rsidR="0052388D" w:rsidRPr="00B04DB4">
              <w:rPr>
                <w:rFonts w:ascii="Arial Narrow" w:hAnsi="Arial Narrow"/>
                <w:sz w:val="20"/>
                <w:szCs w:val="20"/>
              </w:rPr>
              <w:t xml:space="preserve">Powiązanie z innymi </w:t>
            </w:r>
            <w:r w:rsidR="0052388D">
              <w:rPr>
                <w:rFonts w:ascii="Arial Narrow" w:hAnsi="Arial Narrow"/>
                <w:sz w:val="20"/>
                <w:szCs w:val="20"/>
              </w:rPr>
              <w:br/>
            </w:r>
            <w:r w:rsidR="0052388D" w:rsidRPr="00B04DB4">
              <w:rPr>
                <w:rFonts w:ascii="Arial Narrow" w:hAnsi="Arial Narrow"/>
                <w:sz w:val="20"/>
                <w:szCs w:val="20"/>
              </w:rPr>
              <w:t>dokumentami m.in.</w:t>
            </w:r>
            <w:r w:rsidR="0052388D" w:rsidRPr="00B04DB4">
              <w:rPr>
                <w:rFonts w:ascii="Arial Narrow" w:hAnsi="Arial Narrow"/>
                <w:sz w:val="20"/>
                <w:szCs w:val="20"/>
              </w:rPr>
              <w:br/>
              <w:t xml:space="preserve">       rekomendacjami, wytycznymi</w:t>
            </w:r>
          </w:p>
          <w:p w14:paraId="53F03729" w14:textId="77777777" w:rsidR="00F243A7" w:rsidRPr="00B04DB4" w:rsidRDefault="00F243A7" w:rsidP="004B11E3">
            <w:pPr>
              <w:jc w:val="center"/>
              <w:rPr>
                <w:rFonts w:ascii="Arial Narrow" w:hAnsi="Arial Narrow"/>
                <w:sz w:val="20"/>
                <w:szCs w:val="20"/>
              </w:rPr>
            </w:pPr>
          </w:p>
          <w:p w14:paraId="4180FF5A" w14:textId="77777777" w:rsidR="00F243A7" w:rsidRPr="00B04DB4" w:rsidRDefault="00F243A7" w:rsidP="004B11E3">
            <w:pPr>
              <w:jc w:val="center"/>
              <w:rPr>
                <w:rFonts w:ascii="Arial Narrow" w:hAnsi="Arial Narrow"/>
                <w:sz w:val="20"/>
                <w:szCs w:val="20"/>
              </w:rPr>
            </w:pPr>
          </w:p>
        </w:tc>
        <w:tc>
          <w:tcPr>
            <w:tcW w:w="2123"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0CD10946" w14:textId="4B557CBF" w:rsidR="00F243A7" w:rsidRPr="00B04DB4" w:rsidRDefault="00F243A7" w:rsidP="004B11E3">
            <w:pPr>
              <w:jc w:val="center"/>
              <w:rPr>
                <w:rFonts w:ascii="Arial Narrow" w:hAnsi="Arial Narrow"/>
                <w:sz w:val="20"/>
                <w:szCs w:val="20"/>
              </w:rPr>
            </w:pPr>
            <w:r w:rsidRPr="00B04DB4">
              <w:rPr>
                <w:rFonts w:ascii="Arial Narrow" w:hAnsi="Arial Narrow"/>
                <w:sz w:val="20"/>
                <w:szCs w:val="20"/>
              </w:rPr>
              <w:t xml:space="preserve">adres </w:t>
            </w:r>
            <w:r w:rsidRPr="00CD5BF7">
              <w:rPr>
                <w:rFonts w:ascii="Arial Narrow" w:hAnsi="Arial Narrow"/>
                <w:sz w:val="20"/>
                <w:szCs w:val="20"/>
              </w:rPr>
              <w:t>biura</w:t>
            </w:r>
            <w:r w:rsidRPr="00B04DB4">
              <w:rPr>
                <w:rFonts w:ascii="Arial Narrow" w:hAnsi="Arial Narrow"/>
                <w:strike/>
                <w:sz w:val="20"/>
                <w:szCs w:val="20"/>
              </w:rPr>
              <w:t xml:space="preserve"> strategii</w:t>
            </w:r>
            <w:r w:rsidRPr="00B04DB4">
              <w:rPr>
                <w:rFonts w:ascii="Arial Narrow" w:hAnsi="Arial Narrow"/>
                <w:sz w:val="20"/>
                <w:szCs w:val="20"/>
              </w:rPr>
              <w:t xml:space="preserve">/ programu/ </w:t>
            </w:r>
            <w:r w:rsidRPr="00B04DB4">
              <w:rPr>
                <w:rFonts w:ascii="Arial Narrow" w:hAnsi="Arial Narrow"/>
                <w:strike/>
                <w:sz w:val="20"/>
                <w:szCs w:val="20"/>
              </w:rPr>
              <w:t>projektu</w:t>
            </w:r>
          </w:p>
        </w:tc>
        <w:tc>
          <w:tcPr>
            <w:tcW w:w="6836" w:type="dxa"/>
            <w:tcBorders>
              <w:top w:val="single" w:sz="0" w:space="0" w:color="000000" w:themeColor="text1"/>
              <w:left w:val="single" w:sz="0" w:space="0" w:color="000000" w:themeColor="text1"/>
              <w:bottom w:val="single" w:sz="0" w:space="0" w:color="000000" w:themeColor="text1"/>
            </w:tcBorders>
          </w:tcPr>
          <w:p w14:paraId="299F93FD" w14:textId="77777777" w:rsidR="00F243A7" w:rsidRPr="00B04DB4" w:rsidRDefault="00F243A7" w:rsidP="00014400">
            <w:pPr>
              <w:rPr>
                <w:rFonts w:ascii="Arial Narrow" w:hAnsi="Arial Narrow"/>
                <w:sz w:val="20"/>
                <w:szCs w:val="20"/>
              </w:rPr>
            </w:pPr>
            <w:r w:rsidRPr="00B04DB4">
              <w:rPr>
                <w:rFonts w:ascii="Arial Narrow" w:hAnsi="Arial Narrow"/>
                <w:sz w:val="20"/>
                <w:szCs w:val="20"/>
              </w:rPr>
              <w:t>Urząd Miejski w Gdańsku, ul. Nowe Ogrody 8/12, 80-803 Gdańsk</w:t>
            </w:r>
          </w:p>
          <w:p w14:paraId="4A5D7348" w14:textId="69FD1A43" w:rsidR="00F243A7" w:rsidRPr="00EF0E49" w:rsidRDefault="00F243A7" w:rsidP="00014400">
            <w:pPr>
              <w:rPr>
                <w:rFonts w:ascii="Arial Narrow" w:hAnsi="Arial Narrow" w:cs="Arial"/>
                <w:sz w:val="20"/>
                <w:szCs w:val="20"/>
                <w:lang w:eastAsia="pl-PL"/>
              </w:rPr>
            </w:pPr>
            <w:r w:rsidRPr="00B04DB4">
              <w:rPr>
                <w:rFonts w:ascii="Arial Narrow" w:hAnsi="Arial Narrow"/>
                <w:sz w:val="20"/>
                <w:szCs w:val="20"/>
              </w:rPr>
              <w:t>Wydział Rozwoju Społecznego, ul. Kartuska 5</w:t>
            </w:r>
          </w:p>
        </w:tc>
      </w:tr>
      <w:tr w:rsidR="004B11E3" w:rsidRPr="00B04DB4" w14:paraId="5ABA2AD7" w14:textId="77777777" w:rsidTr="00014400">
        <w:trPr>
          <w:trHeight w:val="381"/>
        </w:trPr>
        <w:tc>
          <w:tcPr>
            <w:tcW w:w="2509" w:type="dxa"/>
            <w:vMerge/>
          </w:tcPr>
          <w:p w14:paraId="25B9EDDC"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68E6D22F" w14:textId="2DE575E0" w:rsidR="004B11E3" w:rsidRPr="00B04DB4" w:rsidRDefault="004B11E3" w:rsidP="004B11E3">
            <w:pPr>
              <w:jc w:val="center"/>
              <w:rPr>
                <w:rFonts w:ascii="Arial Narrow" w:hAnsi="Arial Narrow"/>
                <w:sz w:val="20"/>
                <w:szCs w:val="20"/>
              </w:rPr>
            </w:pPr>
            <w:r w:rsidRPr="00B04DB4">
              <w:rPr>
                <w:rFonts w:ascii="Arial Narrow" w:hAnsi="Arial Narrow"/>
                <w:sz w:val="20"/>
                <w:szCs w:val="20"/>
              </w:rPr>
              <w:t>Realizator</w:t>
            </w:r>
          </w:p>
        </w:tc>
        <w:tc>
          <w:tcPr>
            <w:tcW w:w="6836" w:type="dxa"/>
          </w:tcPr>
          <w:p w14:paraId="7A1A36ED" w14:textId="56E7DDAD" w:rsidR="004B11E3" w:rsidRPr="00EF0E49" w:rsidRDefault="004B11E3" w:rsidP="00014400">
            <w:pPr>
              <w:rPr>
                <w:rFonts w:ascii="Arial Narrow" w:hAnsi="Arial Narrow" w:cs="Arial"/>
                <w:sz w:val="20"/>
                <w:szCs w:val="20"/>
                <w:lang w:eastAsia="pl-PL"/>
              </w:rPr>
            </w:pPr>
            <w:r w:rsidRPr="00B04DB4">
              <w:rPr>
                <w:rFonts w:ascii="Arial Narrow" w:hAnsi="Arial Narrow"/>
                <w:sz w:val="20"/>
                <w:szCs w:val="20"/>
              </w:rPr>
              <w:t xml:space="preserve">Wydział Rozwoju Społecznego, Urząd Miejski w Gdańsku – </w:t>
            </w:r>
            <w:r w:rsidRPr="00B04DB4">
              <w:rPr>
                <w:rFonts w:ascii="Arial Narrow" w:hAnsi="Arial Narrow"/>
                <w:b/>
                <w:sz w:val="20"/>
                <w:szCs w:val="20"/>
              </w:rPr>
              <w:t>WRS</w:t>
            </w:r>
          </w:p>
        </w:tc>
      </w:tr>
      <w:tr w:rsidR="004B11E3" w:rsidRPr="00B04DB4" w14:paraId="352382D5" w14:textId="77777777" w:rsidTr="00014400">
        <w:trPr>
          <w:trHeight w:val="337"/>
        </w:trPr>
        <w:tc>
          <w:tcPr>
            <w:tcW w:w="2509" w:type="dxa"/>
            <w:vMerge/>
          </w:tcPr>
          <w:p w14:paraId="330A66FA"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311D5BBD" w14:textId="183024BF" w:rsidR="004B11E3" w:rsidRPr="00B04DB4" w:rsidRDefault="004B11E3" w:rsidP="004B11E3">
            <w:pPr>
              <w:jc w:val="center"/>
              <w:rPr>
                <w:rFonts w:ascii="Arial Narrow" w:hAnsi="Arial Narrow"/>
                <w:sz w:val="20"/>
                <w:szCs w:val="20"/>
              </w:rPr>
            </w:pPr>
            <w:r w:rsidRPr="00B04DB4">
              <w:rPr>
                <w:rFonts w:ascii="Arial Narrow" w:hAnsi="Arial Narrow"/>
                <w:sz w:val="20"/>
                <w:szCs w:val="20"/>
              </w:rPr>
              <w:t>Partner</w:t>
            </w:r>
          </w:p>
        </w:tc>
        <w:tc>
          <w:tcPr>
            <w:tcW w:w="6836" w:type="dxa"/>
          </w:tcPr>
          <w:p w14:paraId="4E55301C" w14:textId="09FE6046" w:rsidR="004B11E3" w:rsidRPr="00EF0E49" w:rsidRDefault="004B11E3" w:rsidP="00014400">
            <w:pPr>
              <w:rPr>
                <w:rFonts w:ascii="Arial Narrow" w:hAnsi="Arial Narrow" w:cs="Arial"/>
                <w:sz w:val="20"/>
                <w:szCs w:val="20"/>
                <w:lang w:eastAsia="pl-PL"/>
              </w:rPr>
            </w:pPr>
            <w:r w:rsidRPr="00B04DB4">
              <w:rPr>
                <w:rFonts w:ascii="Arial Narrow" w:hAnsi="Arial Narrow"/>
                <w:sz w:val="20"/>
                <w:szCs w:val="20"/>
              </w:rPr>
              <w:t xml:space="preserve">Wydział Polityki Gospodarczej, Urząd Miejski w Gdańsku - </w:t>
            </w:r>
            <w:r w:rsidRPr="00B04DB4">
              <w:rPr>
                <w:rFonts w:ascii="Arial Narrow" w:hAnsi="Arial Narrow"/>
                <w:b/>
                <w:sz w:val="20"/>
                <w:szCs w:val="20"/>
              </w:rPr>
              <w:t>WPG</w:t>
            </w:r>
          </w:p>
        </w:tc>
      </w:tr>
      <w:tr w:rsidR="004B11E3" w:rsidRPr="00B04DB4" w14:paraId="6E3E50B9" w14:textId="77777777" w:rsidTr="00014400">
        <w:trPr>
          <w:trHeight w:val="337"/>
        </w:trPr>
        <w:tc>
          <w:tcPr>
            <w:tcW w:w="2509" w:type="dxa"/>
            <w:vMerge/>
          </w:tcPr>
          <w:p w14:paraId="2E5EE4FF"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0983C649" w14:textId="7EC00956" w:rsidR="004B11E3" w:rsidRPr="00B04DB4" w:rsidRDefault="004B11E3" w:rsidP="004B11E3">
            <w:pPr>
              <w:jc w:val="center"/>
              <w:rPr>
                <w:rFonts w:ascii="Arial Narrow" w:hAnsi="Arial Narrow"/>
                <w:sz w:val="20"/>
                <w:szCs w:val="20"/>
              </w:rPr>
            </w:pPr>
            <w:r w:rsidRPr="00B04DB4">
              <w:rPr>
                <w:rFonts w:ascii="Arial Narrow" w:hAnsi="Arial Narrow"/>
                <w:sz w:val="20"/>
                <w:szCs w:val="20"/>
              </w:rPr>
              <w:t>Partner</w:t>
            </w:r>
          </w:p>
        </w:tc>
        <w:tc>
          <w:tcPr>
            <w:tcW w:w="6836" w:type="dxa"/>
          </w:tcPr>
          <w:p w14:paraId="1F5A821D" w14:textId="28331304" w:rsidR="004B11E3" w:rsidRPr="00EF0E49" w:rsidRDefault="004B11E3" w:rsidP="00014400">
            <w:pPr>
              <w:rPr>
                <w:rFonts w:ascii="Arial Narrow" w:hAnsi="Arial Narrow" w:cs="Arial"/>
                <w:sz w:val="20"/>
                <w:szCs w:val="20"/>
                <w:lang w:eastAsia="pl-PL"/>
              </w:rPr>
            </w:pPr>
            <w:r w:rsidRPr="00B04DB4">
              <w:rPr>
                <w:rFonts w:ascii="Arial Narrow" w:hAnsi="Arial Narrow"/>
                <w:sz w:val="20"/>
                <w:szCs w:val="20"/>
              </w:rPr>
              <w:t xml:space="preserve">Wydział Gospodarki Komunalnej, Urząd Miejski w Gdańsku - </w:t>
            </w:r>
            <w:r w:rsidRPr="00B04DB4">
              <w:rPr>
                <w:rFonts w:ascii="Arial Narrow" w:hAnsi="Arial Narrow"/>
                <w:b/>
                <w:sz w:val="20"/>
                <w:szCs w:val="20"/>
              </w:rPr>
              <w:t>WGK</w:t>
            </w:r>
          </w:p>
        </w:tc>
      </w:tr>
      <w:tr w:rsidR="00F243A7" w:rsidRPr="00B04DB4" w14:paraId="5B5563CE" w14:textId="77777777" w:rsidTr="00014400">
        <w:trPr>
          <w:trHeight w:val="337"/>
        </w:trPr>
        <w:tc>
          <w:tcPr>
            <w:tcW w:w="2509" w:type="dxa"/>
            <w:vMerge/>
          </w:tcPr>
          <w:p w14:paraId="67ABC044" w14:textId="77777777" w:rsidR="00F243A7" w:rsidRPr="00B04DB4" w:rsidRDefault="00F243A7" w:rsidP="004B11E3">
            <w:pPr>
              <w:jc w:val="center"/>
              <w:rPr>
                <w:rFonts w:ascii="Arial Narrow" w:hAnsi="Arial Narrow"/>
                <w:sz w:val="20"/>
                <w:szCs w:val="20"/>
              </w:rPr>
            </w:pPr>
          </w:p>
        </w:tc>
        <w:tc>
          <w:tcPr>
            <w:tcW w:w="2123" w:type="dxa"/>
            <w:gridSpan w:val="2"/>
            <w:tcBorders>
              <w:top w:val="single" w:sz="0" w:space="0" w:color="000000" w:themeColor="text1"/>
              <w:left w:val="single" w:sz="0" w:space="0" w:color="000000" w:themeColor="text1"/>
              <w:bottom w:val="single" w:sz="4" w:space="0" w:color="auto"/>
              <w:right w:val="single" w:sz="0" w:space="0" w:color="000000" w:themeColor="text1"/>
            </w:tcBorders>
            <w:vAlign w:val="center"/>
          </w:tcPr>
          <w:p w14:paraId="42FBE2AB" w14:textId="4A6D5426" w:rsidR="00F243A7" w:rsidRPr="00B04DB4" w:rsidRDefault="00F243A7" w:rsidP="004B11E3">
            <w:pPr>
              <w:jc w:val="center"/>
              <w:rPr>
                <w:rFonts w:ascii="Arial Narrow" w:hAnsi="Arial Narrow"/>
                <w:sz w:val="20"/>
                <w:szCs w:val="20"/>
              </w:rPr>
            </w:pPr>
            <w:r w:rsidRPr="00B04DB4">
              <w:rPr>
                <w:rFonts w:ascii="Arial Narrow" w:hAnsi="Arial Narrow"/>
                <w:sz w:val="20"/>
                <w:szCs w:val="20"/>
              </w:rPr>
              <w:t>Partner</w:t>
            </w:r>
          </w:p>
        </w:tc>
        <w:tc>
          <w:tcPr>
            <w:tcW w:w="6836" w:type="dxa"/>
            <w:tcBorders>
              <w:top w:val="single" w:sz="0" w:space="0" w:color="000000" w:themeColor="text1"/>
              <w:left w:val="single" w:sz="0" w:space="0" w:color="000000" w:themeColor="text1"/>
              <w:bottom w:val="single" w:sz="4" w:space="0" w:color="auto"/>
            </w:tcBorders>
          </w:tcPr>
          <w:p w14:paraId="54339E86" w14:textId="5F420B85" w:rsidR="00F243A7" w:rsidRPr="00EF0E49" w:rsidRDefault="00F243A7" w:rsidP="00014400">
            <w:pPr>
              <w:rPr>
                <w:rFonts w:ascii="Arial Narrow" w:hAnsi="Arial Narrow" w:cs="Arial"/>
                <w:sz w:val="20"/>
                <w:szCs w:val="20"/>
                <w:lang w:eastAsia="pl-PL"/>
              </w:rPr>
            </w:pPr>
            <w:r w:rsidRPr="4541F7BD">
              <w:rPr>
                <w:rFonts w:ascii="Arial Narrow" w:hAnsi="Arial Narrow"/>
                <w:sz w:val="20"/>
                <w:szCs w:val="20"/>
              </w:rPr>
              <w:t xml:space="preserve">Wydział Bezpieczeństwa i Zarządzania Kryzysowego, Urząd Miejski </w:t>
            </w:r>
            <w:r>
              <w:rPr>
                <w:rFonts w:ascii="Arial Narrow" w:hAnsi="Arial Narrow"/>
                <w:sz w:val="20"/>
                <w:szCs w:val="20"/>
              </w:rPr>
              <w:br/>
            </w:r>
            <w:r w:rsidRPr="4541F7BD">
              <w:rPr>
                <w:rFonts w:ascii="Arial Narrow" w:hAnsi="Arial Narrow"/>
                <w:sz w:val="20"/>
                <w:szCs w:val="20"/>
              </w:rPr>
              <w:t xml:space="preserve">w Gdańsku – </w:t>
            </w:r>
            <w:r w:rsidRPr="4541F7BD">
              <w:rPr>
                <w:rFonts w:ascii="Arial Narrow" w:hAnsi="Arial Narrow"/>
                <w:b/>
                <w:bCs/>
                <w:sz w:val="20"/>
                <w:szCs w:val="20"/>
              </w:rPr>
              <w:t>WBiZK</w:t>
            </w:r>
          </w:p>
        </w:tc>
      </w:tr>
      <w:tr w:rsidR="004B11E3" w:rsidRPr="00B04DB4" w14:paraId="194E516E" w14:textId="77777777" w:rsidTr="00014400">
        <w:trPr>
          <w:trHeight w:val="536"/>
        </w:trPr>
        <w:tc>
          <w:tcPr>
            <w:tcW w:w="2509" w:type="dxa"/>
            <w:vMerge/>
          </w:tcPr>
          <w:p w14:paraId="75E2A99A" w14:textId="77777777" w:rsidR="004B11E3" w:rsidRPr="00B04DB4" w:rsidRDefault="004B11E3" w:rsidP="004B11E3">
            <w:pPr>
              <w:jc w:val="center"/>
              <w:rPr>
                <w:rFonts w:ascii="Arial Narrow" w:hAnsi="Arial Narrow"/>
                <w:sz w:val="20"/>
                <w:szCs w:val="20"/>
              </w:rPr>
            </w:pPr>
          </w:p>
        </w:tc>
        <w:tc>
          <w:tcPr>
            <w:tcW w:w="2123" w:type="dxa"/>
            <w:gridSpan w:val="2"/>
            <w:tcBorders>
              <w:top w:val="single" w:sz="4" w:space="0" w:color="auto"/>
              <w:bottom w:val="single" w:sz="4" w:space="0" w:color="auto"/>
            </w:tcBorders>
            <w:vAlign w:val="center"/>
          </w:tcPr>
          <w:p w14:paraId="13917BFF" w14:textId="03C0E5BB" w:rsidR="004B11E3" w:rsidRPr="00B04DB4" w:rsidRDefault="004B11E3" w:rsidP="004B11E3">
            <w:pPr>
              <w:jc w:val="center"/>
              <w:rPr>
                <w:rFonts w:ascii="Arial Narrow" w:hAnsi="Arial Narrow"/>
                <w:sz w:val="20"/>
                <w:szCs w:val="20"/>
              </w:rPr>
            </w:pPr>
            <w:r w:rsidRPr="00B04DB4">
              <w:rPr>
                <w:rFonts w:ascii="Arial Narrow" w:hAnsi="Arial Narrow"/>
                <w:sz w:val="20"/>
                <w:szCs w:val="20"/>
              </w:rPr>
              <w:t>Partner</w:t>
            </w:r>
          </w:p>
        </w:tc>
        <w:tc>
          <w:tcPr>
            <w:tcW w:w="6836" w:type="dxa"/>
            <w:tcBorders>
              <w:top w:val="single" w:sz="4" w:space="0" w:color="auto"/>
              <w:bottom w:val="single" w:sz="4" w:space="0" w:color="auto"/>
            </w:tcBorders>
          </w:tcPr>
          <w:p w14:paraId="4F4EB3A3" w14:textId="1A39E671" w:rsidR="004B11E3" w:rsidRPr="00EF0E49" w:rsidRDefault="004B11E3" w:rsidP="00014400">
            <w:pPr>
              <w:suppressAutoHyphens w:val="0"/>
              <w:rPr>
                <w:rFonts w:ascii="Arial Narrow" w:hAnsi="Arial Narrow"/>
                <w:sz w:val="20"/>
                <w:szCs w:val="20"/>
              </w:rPr>
            </w:pPr>
            <w:r w:rsidRPr="4541F7BD">
              <w:rPr>
                <w:rFonts w:ascii="Arial Narrow" w:hAnsi="Arial Narrow"/>
                <w:sz w:val="20"/>
                <w:szCs w:val="20"/>
              </w:rPr>
              <w:t>Wydział Finansowy,</w:t>
            </w:r>
            <w:r w:rsidRPr="4541F7BD">
              <w:rPr>
                <w:rFonts w:ascii="Arial Narrow" w:hAnsi="Arial Narrow"/>
                <w:b/>
                <w:bCs/>
                <w:sz w:val="20"/>
                <w:szCs w:val="20"/>
              </w:rPr>
              <w:t xml:space="preserve"> </w:t>
            </w:r>
            <w:r w:rsidRPr="4541F7BD">
              <w:rPr>
                <w:rFonts w:ascii="Arial Narrow" w:eastAsia="Arial Narrow" w:hAnsi="Arial Narrow" w:cs="Arial Narrow"/>
                <w:color w:val="000000" w:themeColor="text1"/>
                <w:sz w:val="19"/>
                <w:szCs w:val="19"/>
              </w:rPr>
              <w:t>Urząd Miejski w Gdańsku</w:t>
            </w:r>
            <w:r w:rsidRPr="4541F7BD">
              <w:rPr>
                <w:rFonts w:ascii="Arial Narrow" w:hAnsi="Arial Narrow"/>
                <w:b/>
                <w:bCs/>
                <w:sz w:val="20"/>
                <w:szCs w:val="20"/>
              </w:rPr>
              <w:t xml:space="preserve"> </w:t>
            </w:r>
            <w:r w:rsidRPr="4541F7BD">
              <w:rPr>
                <w:rFonts w:ascii="Arial Narrow" w:hAnsi="Arial Narrow"/>
                <w:sz w:val="20"/>
                <w:szCs w:val="20"/>
              </w:rPr>
              <w:t xml:space="preserve">- </w:t>
            </w:r>
            <w:r w:rsidRPr="4541F7BD">
              <w:rPr>
                <w:rFonts w:ascii="Arial Narrow" w:hAnsi="Arial Narrow"/>
                <w:b/>
                <w:bCs/>
                <w:sz w:val="20"/>
                <w:szCs w:val="20"/>
              </w:rPr>
              <w:t>WF</w:t>
            </w:r>
          </w:p>
        </w:tc>
      </w:tr>
      <w:tr w:rsidR="004B11E3" w:rsidRPr="00B04DB4" w14:paraId="0DB5457A" w14:textId="77777777" w:rsidTr="00014400">
        <w:trPr>
          <w:trHeight w:val="408"/>
        </w:trPr>
        <w:tc>
          <w:tcPr>
            <w:tcW w:w="2509" w:type="dxa"/>
            <w:vMerge/>
          </w:tcPr>
          <w:p w14:paraId="6C969AF0" w14:textId="77777777" w:rsidR="004B11E3" w:rsidRPr="00B04DB4" w:rsidRDefault="004B11E3" w:rsidP="004B11E3">
            <w:pPr>
              <w:jc w:val="center"/>
              <w:rPr>
                <w:rFonts w:ascii="Arial Narrow" w:hAnsi="Arial Narrow"/>
                <w:sz w:val="20"/>
                <w:szCs w:val="20"/>
              </w:rPr>
            </w:pPr>
          </w:p>
        </w:tc>
        <w:tc>
          <w:tcPr>
            <w:tcW w:w="2123" w:type="dxa"/>
            <w:gridSpan w:val="2"/>
            <w:tcBorders>
              <w:top w:val="single" w:sz="4" w:space="0" w:color="auto"/>
            </w:tcBorders>
            <w:vAlign w:val="center"/>
          </w:tcPr>
          <w:p w14:paraId="68C2C8F2" w14:textId="3A4A36AC" w:rsidR="004B11E3" w:rsidRPr="00B04DB4" w:rsidRDefault="004B11E3" w:rsidP="004B11E3">
            <w:pPr>
              <w:jc w:val="center"/>
              <w:rPr>
                <w:rFonts w:ascii="Arial Narrow" w:hAnsi="Arial Narrow"/>
                <w:sz w:val="20"/>
                <w:szCs w:val="20"/>
              </w:rPr>
            </w:pPr>
            <w:r w:rsidRPr="00981EB3">
              <w:rPr>
                <w:rFonts w:ascii="Arial Narrow" w:hAnsi="Arial Narrow"/>
                <w:sz w:val="20"/>
                <w:szCs w:val="20"/>
              </w:rPr>
              <w:t>Partner</w:t>
            </w:r>
          </w:p>
        </w:tc>
        <w:tc>
          <w:tcPr>
            <w:tcW w:w="6836" w:type="dxa"/>
            <w:tcBorders>
              <w:top w:val="single" w:sz="4" w:space="0" w:color="auto"/>
            </w:tcBorders>
          </w:tcPr>
          <w:p w14:paraId="13A3CB27" w14:textId="4C20321C" w:rsidR="004B11E3" w:rsidRPr="00EF0E49" w:rsidRDefault="004B11E3" w:rsidP="00014400">
            <w:pPr>
              <w:rPr>
                <w:rFonts w:ascii="Arial Narrow" w:hAnsi="Arial Narrow" w:cs="Arial"/>
                <w:sz w:val="20"/>
                <w:szCs w:val="20"/>
                <w:lang w:eastAsia="pl-PL"/>
              </w:rPr>
            </w:pPr>
            <w:r w:rsidRPr="4541F7BD">
              <w:rPr>
                <w:rFonts w:ascii="Arial Narrow" w:hAnsi="Arial Narrow"/>
                <w:sz w:val="20"/>
                <w:szCs w:val="20"/>
              </w:rPr>
              <w:t xml:space="preserve">Wydział Kadr i Organizacji, </w:t>
            </w:r>
            <w:r w:rsidRPr="4541F7BD">
              <w:rPr>
                <w:rFonts w:ascii="Arial Narrow" w:eastAsia="Arial Narrow" w:hAnsi="Arial Narrow" w:cs="Arial Narrow"/>
                <w:color w:val="000000" w:themeColor="text1"/>
                <w:sz w:val="19"/>
                <w:szCs w:val="19"/>
              </w:rPr>
              <w:t xml:space="preserve">Urząd Miejski w Gdańsku - </w:t>
            </w:r>
            <w:r w:rsidRPr="4541F7BD">
              <w:rPr>
                <w:rFonts w:ascii="Arial Narrow" w:eastAsia="Arial Narrow" w:hAnsi="Arial Narrow" w:cs="Arial Narrow"/>
                <w:b/>
                <w:bCs/>
                <w:color w:val="000000" w:themeColor="text1"/>
                <w:sz w:val="19"/>
                <w:szCs w:val="19"/>
              </w:rPr>
              <w:t>WKiO</w:t>
            </w:r>
          </w:p>
        </w:tc>
      </w:tr>
      <w:tr w:rsidR="004B11E3" w:rsidRPr="00B04DB4" w14:paraId="182495F2" w14:textId="77777777" w:rsidTr="00014400">
        <w:trPr>
          <w:trHeight w:val="259"/>
        </w:trPr>
        <w:tc>
          <w:tcPr>
            <w:tcW w:w="2509" w:type="dxa"/>
            <w:vMerge/>
          </w:tcPr>
          <w:p w14:paraId="7E371689"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22686EF9" w14:textId="0A2F3CE8" w:rsidR="004B11E3" w:rsidRPr="00B04DB4" w:rsidRDefault="004B11E3" w:rsidP="004B11E3">
            <w:pPr>
              <w:jc w:val="center"/>
              <w:rPr>
                <w:rFonts w:ascii="Arial Narrow" w:hAnsi="Arial Narrow"/>
                <w:sz w:val="20"/>
                <w:szCs w:val="20"/>
              </w:rPr>
            </w:pPr>
            <w:r w:rsidRPr="00B04DB4">
              <w:rPr>
                <w:rFonts w:ascii="Arial Narrow" w:hAnsi="Arial Narrow"/>
                <w:sz w:val="20"/>
                <w:szCs w:val="20"/>
              </w:rPr>
              <w:t>Partner</w:t>
            </w:r>
          </w:p>
        </w:tc>
        <w:tc>
          <w:tcPr>
            <w:tcW w:w="6836" w:type="dxa"/>
          </w:tcPr>
          <w:p w14:paraId="1B75FAD6" w14:textId="514056DD" w:rsidR="004B11E3" w:rsidRPr="00B04DB4" w:rsidRDefault="004B11E3" w:rsidP="00014400">
            <w:pPr>
              <w:rPr>
                <w:rFonts w:ascii="Arial Narrow" w:hAnsi="Arial Narrow" w:cs="Arial"/>
                <w:sz w:val="20"/>
                <w:szCs w:val="20"/>
                <w:lang w:eastAsia="pl-PL"/>
              </w:rPr>
            </w:pPr>
            <w:r w:rsidRPr="00B04DB4">
              <w:rPr>
                <w:rFonts w:ascii="Arial Narrow" w:hAnsi="Arial Narrow"/>
                <w:sz w:val="20"/>
                <w:szCs w:val="20"/>
              </w:rPr>
              <w:t xml:space="preserve">Biuro Prezydenta, Urząd Miejski w Gdańsku – </w:t>
            </w:r>
            <w:r w:rsidRPr="00B04DB4">
              <w:rPr>
                <w:rFonts w:ascii="Arial Narrow" w:hAnsi="Arial Narrow"/>
                <w:b/>
                <w:sz w:val="20"/>
                <w:szCs w:val="20"/>
              </w:rPr>
              <w:t>BP</w:t>
            </w:r>
          </w:p>
        </w:tc>
      </w:tr>
      <w:tr w:rsidR="004B11E3" w:rsidRPr="00B04DB4" w14:paraId="6A8CE833" w14:textId="77777777" w:rsidTr="00014400">
        <w:trPr>
          <w:trHeight w:val="285"/>
        </w:trPr>
        <w:tc>
          <w:tcPr>
            <w:tcW w:w="2509" w:type="dxa"/>
            <w:vMerge/>
          </w:tcPr>
          <w:p w14:paraId="5DA32381"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569601CD" w14:textId="2C513A2C" w:rsidR="004B11E3" w:rsidRPr="00B04DB4" w:rsidRDefault="004B11E3" w:rsidP="004B11E3">
            <w:pPr>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53CFEB90" w14:textId="43317450" w:rsidR="004B11E3" w:rsidRPr="008556B2" w:rsidRDefault="004B11E3" w:rsidP="00014400">
            <w:pPr>
              <w:rPr>
                <w:rFonts w:ascii="Arial Narrow" w:hAnsi="Arial Narrow" w:cstheme="minorHAnsi"/>
                <w:sz w:val="20"/>
                <w:szCs w:val="20"/>
              </w:rPr>
            </w:pPr>
            <w:r w:rsidRPr="00B04DB4">
              <w:rPr>
                <w:rFonts w:ascii="Arial Narrow" w:hAnsi="Arial Narrow"/>
                <w:sz w:val="20"/>
                <w:szCs w:val="20"/>
              </w:rPr>
              <w:t xml:space="preserve">Wydział Projektów Inwestycyjnych, Urząd Miejski w Gdańsku - </w:t>
            </w:r>
            <w:r w:rsidRPr="00B04DB4">
              <w:rPr>
                <w:rFonts w:ascii="Arial Narrow" w:hAnsi="Arial Narrow"/>
                <w:b/>
                <w:sz w:val="20"/>
                <w:szCs w:val="20"/>
              </w:rPr>
              <w:t>WPI</w:t>
            </w:r>
          </w:p>
        </w:tc>
      </w:tr>
      <w:tr w:rsidR="004B11E3" w:rsidRPr="00B04DB4" w14:paraId="460049D4" w14:textId="77777777" w:rsidTr="00014400">
        <w:trPr>
          <w:trHeight w:val="262"/>
        </w:trPr>
        <w:tc>
          <w:tcPr>
            <w:tcW w:w="2509" w:type="dxa"/>
            <w:vMerge w:val="restart"/>
          </w:tcPr>
          <w:p w14:paraId="4E993337" w14:textId="77777777" w:rsidR="004B11E3" w:rsidRPr="00B04DB4" w:rsidRDefault="004B11E3" w:rsidP="004B11E3">
            <w:pPr>
              <w:jc w:val="center"/>
              <w:rPr>
                <w:rFonts w:ascii="Arial Narrow" w:hAnsi="Arial Narrow" w:cs="Arial"/>
                <w:sz w:val="20"/>
                <w:szCs w:val="20"/>
                <w:lang w:eastAsia="pl-PL"/>
              </w:rPr>
            </w:pPr>
          </w:p>
          <w:p w14:paraId="78E5EF0B" w14:textId="77777777" w:rsidR="004B11E3" w:rsidRPr="00B04DB4" w:rsidRDefault="004B11E3" w:rsidP="004B11E3">
            <w:pPr>
              <w:jc w:val="center"/>
              <w:rPr>
                <w:rFonts w:ascii="Arial Narrow" w:hAnsi="Arial Narrow" w:cs="Arial"/>
                <w:sz w:val="20"/>
                <w:szCs w:val="20"/>
                <w:lang w:eastAsia="pl-PL"/>
              </w:rPr>
            </w:pPr>
          </w:p>
          <w:p w14:paraId="247A83F9" w14:textId="68D19E9E" w:rsidR="004B11E3" w:rsidRPr="00B04DB4" w:rsidRDefault="004B11E3" w:rsidP="007750E0">
            <w:pPr>
              <w:rPr>
                <w:rFonts w:ascii="Arial Narrow" w:hAnsi="Arial Narrow" w:cs="Arial"/>
                <w:sz w:val="20"/>
                <w:szCs w:val="20"/>
                <w:lang w:eastAsia="pl-PL"/>
              </w:rPr>
            </w:pPr>
          </w:p>
          <w:p w14:paraId="664E97B3" w14:textId="5D941007" w:rsidR="004B11E3" w:rsidRPr="00B04DB4" w:rsidRDefault="004B11E3" w:rsidP="004B11E3">
            <w:pPr>
              <w:jc w:val="center"/>
              <w:rPr>
                <w:rFonts w:ascii="Arial Narrow" w:hAnsi="Arial Narrow" w:cs="Arial"/>
                <w:sz w:val="20"/>
                <w:szCs w:val="20"/>
                <w:lang w:eastAsia="pl-PL"/>
              </w:rPr>
            </w:pPr>
            <w:r w:rsidRPr="00B04DB4">
              <w:rPr>
                <w:rFonts w:ascii="Arial Narrow" w:hAnsi="Arial Narrow" w:cs="Arial"/>
                <w:sz w:val="20"/>
                <w:szCs w:val="20"/>
                <w:lang w:eastAsia="pl-PL"/>
              </w:rPr>
              <w:t xml:space="preserve">  Powiązanie z innymi programami,</w:t>
            </w:r>
          </w:p>
          <w:p w14:paraId="701E9C3F" w14:textId="77777777" w:rsidR="004B11E3" w:rsidRPr="00B04DB4" w:rsidRDefault="004B11E3" w:rsidP="004B11E3">
            <w:pPr>
              <w:jc w:val="center"/>
              <w:rPr>
                <w:rFonts w:ascii="Arial Narrow" w:hAnsi="Arial Narrow" w:cs="Arial"/>
                <w:sz w:val="20"/>
                <w:szCs w:val="20"/>
                <w:lang w:eastAsia="pl-PL"/>
              </w:rPr>
            </w:pPr>
            <w:r w:rsidRPr="00B04DB4">
              <w:rPr>
                <w:rFonts w:ascii="Arial Narrow" w:hAnsi="Arial Narrow" w:cs="Arial"/>
                <w:sz w:val="20"/>
                <w:szCs w:val="20"/>
                <w:lang w:eastAsia="pl-PL"/>
              </w:rPr>
              <w:t>projektami, modelami, procedurami</w:t>
            </w:r>
          </w:p>
        </w:tc>
        <w:tc>
          <w:tcPr>
            <w:tcW w:w="2123" w:type="dxa"/>
            <w:gridSpan w:val="2"/>
            <w:vAlign w:val="center"/>
          </w:tcPr>
          <w:p w14:paraId="615CFE24" w14:textId="5B480218" w:rsidR="004B11E3" w:rsidRPr="00B04DB4" w:rsidRDefault="004B11E3" w:rsidP="004B11E3">
            <w:pPr>
              <w:jc w:val="center"/>
              <w:rPr>
                <w:rFonts w:ascii="Arial Narrow" w:hAnsi="Arial Narrow"/>
                <w:sz w:val="20"/>
                <w:szCs w:val="20"/>
              </w:rPr>
            </w:pPr>
            <w:r w:rsidRPr="00B04DB4">
              <w:rPr>
                <w:rFonts w:ascii="Arial Narrow" w:hAnsi="Arial Narrow"/>
                <w:sz w:val="20"/>
                <w:szCs w:val="20"/>
              </w:rPr>
              <w:lastRenderedPageBreak/>
              <w:t>Partner</w:t>
            </w:r>
          </w:p>
        </w:tc>
        <w:tc>
          <w:tcPr>
            <w:tcW w:w="6836" w:type="dxa"/>
          </w:tcPr>
          <w:p w14:paraId="478EA297" w14:textId="7485352C" w:rsidR="004B11E3" w:rsidRPr="00B04DB4" w:rsidRDefault="004B11E3" w:rsidP="00014400">
            <w:pPr>
              <w:rPr>
                <w:rFonts w:ascii="Arial Narrow" w:hAnsi="Arial Narrow"/>
                <w:sz w:val="20"/>
                <w:szCs w:val="20"/>
              </w:rPr>
            </w:pPr>
            <w:r w:rsidRPr="00B04DB4">
              <w:rPr>
                <w:rFonts w:ascii="Arial Narrow" w:hAnsi="Arial Narrow"/>
                <w:sz w:val="20"/>
                <w:szCs w:val="20"/>
              </w:rPr>
              <w:t xml:space="preserve">Dyrekcja Rozbudowy Miasta Gdańska - </w:t>
            </w:r>
            <w:r w:rsidRPr="00B04DB4">
              <w:rPr>
                <w:rFonts w:ascii="Arial Narrow" w:hAnsi="Arial Narrow"/>
                <w:b/>
                <w:sz w:val="20"/>
                <w:szCs w:val="20"/>
              </w:rPr>
              <w:t>DRMG</w:t>
            </w:r>
          </w:p>
        </w:tc>
      </w:tr>
      <w:tr w:rsidR="004B11E3" w:rsidRPr="00B04DB4" w14:paraId="46D31583" w14:textId="77777777" w:rsidTr="00014400">
        <w:trPr>
          <w:trHeight w:val="262"/>
        </w:trPr>
        <w:tc>
          <w:tcPr>
            <w:tcW w:w="2509" w:type="dxa"/>
            <w:vMerge/>
          </w:tcPr>
          <w:p w14:paraId="141D3517" w14:textId="77777777" w:rsidR="004B11E3" w:rsidRPr="00B04DB4" w:rsidRDefault="004B11E3" w:rsidP="004B11E3">
            <w:pPr>
              <w:jc w:val="center"/>
              <w:rPr>
                <w:rFonts w:ascii="Arial Narrow" w:hAnsi="Arial Narrow" w:cs="Arial"/>
                <w:sz w:val="20"/>
                <w:szCs w:val="20"/>
                <w:lang w:eastAsia="pl-PL"/>
              </w:rPr>
            </w:pPr>
          </w:p>
        </w:tc>
        <w:tc>
          <w:tcPr>
            <w:tcW w:w="2123" w:type="dxa"/>
            <w:gridSpan w:val="2"/>
            <w:vAlign w:val="center"/>
          </w:tcPr>
          <w:p w14:paraId="3F8A7C7C" w14:textId="3555CCC0" w:rsidR="004B11E3" w:rsidRPr="00B04DB4" w:rsidRDefault="004B11E3" w:rsidP="004B11E3">
            <w:pPr>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3ED685AD" w14:textId="379CADA7" w:rsidR="004B11E3" w:rsidRPr="00B04DB4" w:rsidRDefault="004B11E3" w:rsidP="00014400">
            <w:pPr>
              <w:rPr>
                <w:rFonts w:ascii="Arial Narrow" w:hAnsi="Arial Narrow"/>
                <w:sz w:val="20"/>
                <w:szCs w:val="20"/>
              </w:rPr>
            </w:pPr>
            <w:r w:rsidRPr="00B04DB4">
              <w:rPr>
                <w:rFonts w:ascii="Arial Narrow" w:hAnsi="Arial Narrow"/>
                <w:sz w:val="20"/>
                <w:szCs w:val="20"/>
              </w:rPr>
              <w:t>Pełnomocnik Prezydenta Miasta Gdańska ds. Seniorów</w:t>
            </w:r>
          </w:p>
        </w:tc>
      </w:tr>
      <w:tr w:rsidR="004B11E3" w:rsidRPr="00B04DB4" w14:paraId="6EFA0FAF" w14:textId="77777777" w:rsidTr="00014400">
        <w:trPr>
          <w:trHeight w:val="267"/>
        </w:trPr>
        <w:tc>
          <w:tcPr>
            <w:tcW w:w="2509" w:type="dxa"/>
            <w:vMerge/>
          </w:tcPr>
          <w:p w14:paraId="2AED305D" w14:textId="77777777" w:rsidR="004B11E3" w:rsidRPr="00B04DB4" w:rsidRDefault="004B11E3" w:rsidP="004B11E3">
            <w:pPr>
              <w:jc w:val="center"/>
              <w:rPr>
                <w:rFonts w:ascii="Arial Narrow" w:hAnsi="Arial Narrow" w:cs="Arial"/>
                <w:sz w:val="20"/>
                <w:szCs w:val="20"/>
                <w:lang w:eastAsia="pl-PL"/>
              </w:rPr>
            </w:pPr>
          </w:p>
        </w:tc>
        <w:tc>
          <w:tcPr>
            <w:tcW w:w="2123" w:type="dxa"/>
            <w:gridSpan w:val="2"/>
            <w:vAlign w:val="center"/>
          </w:tcPr>
          <w:p w14:paraId="6865173B" w14:textId="10BEB996" w:rsidR="004B11E3" w:rsidRPr="00B04DB4" w:rsidRDefault="004B11E3" w:rsidP="004B11E3">
            <w:pPr>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09391C29" w14:textId="7FE261C4" w:rsidR="004B11E3" w:rsidRPr="00B04DB4" w:rsidRDefault="004B11E3" w:rsidP="00014400">
            <w:pPr>
              <w:rPr>
                <w:rFonts w:ascii="Arial Narrow" w:hAnsi="Arial Narrow"/>
                <w:sz w:val="20"/>
                <w:szCs w:val="20"/>
              </w:rPr>
            </w:pPr>
            <w:r w:rsidRPr="00B04DB4">
              <w:rPr>
                <w:rFonts w:ascii="Arial Narrow" w:hAnsi="Arial Narrow"/>
                <w:sz w:val="20"/>
                <w:szCs w:val="20"/>
              </w:rPr>
              <w:t>Pełnomocnik Prezydenta Miasta Gdańska ds. Osób Niepełnosprawnych</w:t>
            </w:r>
          </w:p>
        </w:tc>
      </w:tr>
      <w:tr w:rsidR="004B11E3" w:rsidRPr="00B04DB4" w14:paraId="05378C08" w14:textId="77777777" w:rsidTr="00014400">
        <w:trPr>
          <w:trHeight w:val="267"/>
        </w:trPr>
        <w:tc>
          <w:tcPr>
            <w:tcW w:w="2509" w:type="dxa"/>
            <w:vMerge/>
          </w:tcPr>
          <w:p w14:paraId="0A388EA9" w14:textId="77777777" w:rsidR="004B11E3" w:rsidRPr="00B04DB4" w:rsidRDefault="004B11E3" w:rsidP="004B11E3">
            <w:pPr>
              <w:jc w:val="center"/>
              <w:rPr>
                <w:rFonts w:ascii="Arial Narrow" w:hAnsi="Arial Narrow" w:cs="Arial"/>
                <w:sz w:val="20"/>
                <w:szCs w:val="20"/>
                <w:lang w:eastAsia="pl-PL"/>
              </w:rPr>
            </w:pPr>
          </w:p>
        </w:tc>
        <w:tc>
          <w:tcPr>
            <w:tcW w:w="2123" w:type="dxa"/>
            <w:gridSpan w:val="2"/>
            <w:vAlign w:val="center"/>
          </w:tcPr>
          <w:p w14:paraId="36C59408" w14:textId="2ACD97D6" w:rsidR="004B11E3" w:rsidRPr="00B04DB4" w:rsidRDefault="004B11E3" w:rsidP="004B11E3">
            <w:pPr>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4CB98BDD" w14:textId="2C46BB7E" w:rsidR="004B11E3" w:rsidRPr="00B04DB4" w:rsidRDefault="004B11E3" w:rsidP="00014400">
            <w:pPr>
              <w:rPr>
                <w:rFonts w:ascii="Arial Narrow" w:hAnsi="Arial Narrow"/>
                <w:sz w:val="20"/>
                <w:szCs w:val="20"/>
              </w:rPr>
            </w:pPr>
            <w:r w:rsidRPr="00B04DB4">
              <w:rPr>
                <w:rFonts w:ascii="Arial Narrow" w:hAnsi="Arial Narrow"/>
                <w:sz w:val="20"/>
                <w:szCs w:val="20"/>
              </w:rPr>
              <w:t>Pełnomocnik Prezydenta Miasta Gdańska ds. Rad Dzielnic</w:t>
            </w:r>
          </w:p>
        </w:tc>
      </w:tr>
      <w:tr w:rsidR="004B11E3" w:rsidRPr="00B04DB4" w14:paraId="60D527C5" w14:textId="77777777" w:rsidTr="00014400">
        <w:trPr>
          <w:trHeight w:val="267"/>
        </w:trPr>
        <w:tc>
          <w:tcPr>
            <w:tcW w:w="2509" w:type="dxa"/>
            <w:vMerge/>
          </w:tcPr>
          <w:p w14:paraId="3F03D437" w14:textId="77777777" w:rsidR="004B11E3" w:rsidRPr="00B04DB4" w:rsidRDefault="004B11E3" w:rsidP="004B11E3">
            <w:pPr>
              <w:jc w:val="center"/>
              <w:rPr>
                <w:rFonts w:ascii="Arial Narrow" w:hAnsi="Arial Narrow" w:cs="Arial"/>
                <w:sz w:val="20"/>
                <w:szCs w:val="20"/>
                <w:lang w:eastAsia="pl-PL"/>
              </w:rPr>
            </w:pPr>
          </w:p>
        </w:tc>
        <w:tc>
          <w:tcPr>
            <w:tcW w:w="2123" w:type="dxa"/>
            <w:gridSpan w:val="2"/>
            <w:vAlign w:val="center"/>
          </w:tcPr>
          <w:p w14:paraId="10F11C7F" w14:textId="3093A6F1" w:rsidR="004B11E3" w:rsidRPr="00B04DB4" w:rsidRDefault="004B11E3" w:rsidP="004B11E3">
            <w:pPr>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0CDEF7CD" w14:textId="2B78410C" w:rsidR="004B11E3" w:rsidRPr="00B04DB4" w:rsidRDefault="004B11E3" w:rsidP="00014400">
            <w:pPr>
              <w:rPr>
                <w:rFonts w:ascii="Arial Narrow" w:hAnsi="Arial Narrow"/>
                <w:sz w:val="20"/>
                <w:szCs w:val="20"/>
              </w:rPr>
            </w:pPr>
            <w:r w:rsidRPr="00B04DB4">
              <w:rPr>
                <w:rFonts w:ascii="Arial Narrow" w:hAnsi="Arial Narrow"/>
                <w:sz w:val="20"/>
                <w:szCs w:val="20"/>
              </w:rPr>
              <w:t xml:space="preserve">Gminna Komisja Rozwiązywania Problemów Alkoholowych - </w:t>
            </w:r>
            <w:r w:rsidRPr="00B04DB4">
              <w:rPr>
                <w:rFonts w:ascii="Arial Narrow" w:hAnsi="Arial Narrow"/>
                <w:b/>
                <w:sz w:val="20"/>
                <w:szCs w:val="20"/>
              </w:rPr>
              <w:t>GKRPA</w:t>
            </w:r>
          </w:p>
        </w:tc>
      </w:tr>
      <w:tr w:rsidR="004B11E3" w:rsidRPr="00B04DB4" w14:paraId="59CE2124" w14:textId="77777777" w:rsidTr="00014400">
        <w:trPr>
          <w:trHeight w:val="267"/>
        </w:trPr>
        <w:tc>
          <w:tcPr>
            <w:tcW w:w="2509" w:type="dxa"/>
            <w:vMerge/>
          </w:tcPr>
          <w:p w14:paraId="6C63A886" w14:textId="77777777" w:rsidR="004B11E3" w:rsidRPr="00B04DB4" w:rsidRDefault="004B11E3" w:rsidP="004B11E3">
            <w:pPr>
              <w:jc w:val="center"/>
              <w:rPr>
                <w:rFonts w:ascii="Arial Narrow" w:hAnsi="Arial Narrow" w:cs="Arial"/>
                <w:sz w:val="20"/>
                <w:szCs w:val="20"/>
                <w:lang w:eastAsia="pl-PL"/>
              </w:rPr>
            </w:pPr>
          </w:p>
        </w:tc>
        <w:tc>
          <w:tcPr>
            <w:tcW w:w="2123" w:type="dxa"/>
            <w:gridSpan w:val="2"/>
            <w:vAlign w:val="center"/>
          </w:tcPr>
          <w:p w14:paraId="46451577" w14:textId="3F642680" w:rsidR="004B11E3" w:rsidRPr="00B04DB4" w:rsidRDefault="004B11E3" w:rsidP="004B11E3">
            <w:pPr>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63554893" w14:textId="0025DEBC" w:rsidR="004B11E3" w:rsidRPr="00B04DB4" w:rsidRDefault="004B11E3" w:rsidP="00014400">
            <w:pPr>
              <w:rPr>
                <w:rFonts w:ascii="Arial Narrow" w:hAnsi="Arial Narrow"/>
                <w:sz w:val="20"/>
                <w:szCs w:val="20"/>
              </w:rPr>
            </w:pPr>
            <w:r w:rsidRPr="3E03846C">
              <w:rPr>
                <w:rFonts w:ascii="Arial Narrow" w:hAnsi="Arial Narrow"/>
                <w:sz w:val="20"/>
                <w:szCs w:val="20"/>
              </w:rPr>
              <w:t xml:space="preserve">Gdański Ośrodek Promocji Zdrowia i Profilaktyki Uzależnień – </w:t>
            </w:r>
            <w:r w:rsidRPr="3E03846C">
              <w:rPr>
                <w:rFonts w:ascii="Arial Narrow" w:hAnsi="Arial Narrow"/>
                <w:b/>
                <w:bCs/>
                <w:sz w:val="20"/>
                <w:szCs w:val="20"/>
              </w:rPr>
              <w:t>GOPZiPU</w:t>
            </w:r>
          </w:p>
        </w:tc>
      </w:tr>
      <w:tr w:rsidR="004B11E3" w:rsidRPr="00B04DB4" w14:paraId="306E2B1A" w14:textId="77777777" w:rsidTr="00014400">
        <w:trPr>
          <w:trHeight w:val="252"/>
        </w:trPr>
        <w:tc>
          <w:tcPr>
            <w:tcW w:w="2509" w:type="dxa"/>
            <w:vMerge/>
          </w:tcPr>
          <w:p w14:paraId="53DA57F0" w14:textId="77777777" w:rsidR="004B11E3" w:rsidRPr="00B04DB4" w:rsidRDefault="004B11E3" w:rsidP="004B11E3">
            <w:pPr>
              <w:jc w:val="center"/>
              <w:rPr>
                <w:rFonts w:ascii="Arial Narrow" w:hAnsi="Arial Narrow" w:cs="Arial"/>
                <w:sz w:val="20"/>
                <w:szCs w:val="20"/>
                <w:lang w:eastAsia="pl-PL"/>
              </w:rPr>
            </w:pPr>
          </w:p>
        </w:tc>
        <w:tc>
          <w:tcPr>
            <w:tcW w:w="2123" w:type="dxa"/>
            <w:gridSpan w:val="2"/>
            <w:vAlign w:val="center"/>
          </w:tcPr>
          <w:p w14:paraId="7A6C87AC" w14:textId="47DE8ACB" w:rsidR="004B11E3" w:rsidRPr="00B04DB4" w:rsidRDefault="004B11E3" w:rsidP="004B11E3">
            <w:pPr>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309DCA7F" w14:textId="3F7F65F0" w:rsidR="004B11E3" w:rsidRPr="00B04DB4" w:rsidRDefault="004B11E3" w:rsidP="00014400">
            <w:pPr>
              <w:rPr>
                <w:rFonts w:ascii="Arial Narrow" w:hAnsi="Arial Narrow"/>
                <w:sz w:val="20"/>
                <w:szCs w:val="20"/>
              </w:rPr>
            </w:pPr>
            <w:r w:rsidRPr="00B04DB4">
              <w:rPr>
                <w:rFonts w:ascii="Arial Narrow" w:hAnsi="Arial Narrow"/>
                <w:sz w:val="20"/>
                <w:szCs w:val="20"/>
              </w:rPr>
              <w:t xml:space="preserve">Gdański Ośrodek Pomocy Psychologicznej dla Dzieci i Młodzieży - </w:t>
            </w:r>
            <w:r w:rsidRPr="00B04DB4">
              <w:rPr>
                <w:rFonts w:ascii="Arial Narrow" w:hAnsi="Arial Narrow"/>
                <w:b/>
                <w:sz w:val="20"/>
                <w:szCs w:val="20"/>
              </w:rPr>
              <w:t>GOPP</w:t>
            </w:r>
          </w:p>
        </w:tc>
      </w:tr>
      <w:tr w:rsidR="004B11E3" w:rsidRPr="00B04DB4" w14:paraId="26C824BC" w14:textId="77777777" w:rsidTr="00014400">
        <w:trPr>
          <w:trHeight w:val="50"/>
        </w:trPr>
        <w:tc>
          <w:tcPr>
            <w:tcW w:w="2509" w:type="dxa"/>
            <w:vMerge w:val="restart"/>
            <w:vAlign w:val="center"/>
          </w:tcPr>
          <w:p w14:paraId="0D784A6F" w14:textId="77777777" w:rsidR="004B11E3" w:rsidRPr="00B04DB4" w:rsidRDefault="004B11E3" w:rsidP="004B11E3">
            <w:pPr>
              <w:jc w:val="center"/>
              <w:rPr>
                <w:rFonts w:ascii="Arial Narrow" w:hAnsi="Arial Narrow"/>
                <w:sz w:val="20"/>
                <w:szCs w:val="20"/>
              </w:rPr>
            </w:pPr>
          </w:p>
          <w:p w14:paraId="5ACC2A76" w14:textId="77777777" w:rsidR="004B11E3" w:rsidRPr="00B04DB4" w:rsidRDefault="004B11E3" w:rsidP="004B11E3">
            <w:pPr>
              <w:jc w:val="center"/>
              <w:rPr>
                <w:rFonts w:ascii="Arial Narrow" w:hAnsi="Arial Narrow"/>
                <w:sz w:val="20"/>
                <w:szCs w:val="20"/>
              </w:rPr>
            </w:pPr>
          </w:p>
          <w:p w14:paraId="6585DC2A" w14:textId="77777777" w:rsidR="004B11E3" w:rsidRPr="00B04DB4" w:rsidRDefault="004B11E3" w:rsidP="004B11E3">
            <w:pPr>
              <w:jc w:val="center"/>
              <w:rPr>
                <w:rFonts w:ascii="Arial Narrow" w:hAnsi="Arial Narrow"/>
                <w:sz w:val="20"/>
                <w:szCs w:val="20"/>
              </w:rPr>
            </w:pPr>
          </w:p>
          <w:p w14:paraId="5B5C154B" w14:textId="77777777" w:rsidR="004B11E3" w:rsidRPr="00B04DB4" w:rsidRDefault="004B11E3" w:rsidP="004B11E3">
            <w:pPr>
              <w:jc w:val="center"/>
              <w:rPr>
                <w:rFonts w:ascii="Arial Narrow" w:hAnsi="Arial Narrow"/>
                <w:sz w:val="20"/>
                <w:szCs w:val="20"/>
              </w:rPr>
            </w:pPr>
          </w:p>
          <w:p w14:paraId="76A9B682" w14:textId="77777777" w:rsidR="004B11E3" w:rsidRPr="00B04DB4" w:rsidRDefault="004B11E3" w:rsidP="004B11E3">
            <w:pPr>
              <w:jc w:val="center"/>
              <w:rPr>
                <w:rFonts w:ascii="Arial Narrow" w:hAnsi="Arial Narrow"/>
                <w:sz w:val="20"/>
                <w:szCs w:val="20"/>
              </w:rPr>
            </w:pPr>
            <w:r w:rsidRPr="00B04DB4">
              <w:rPr>
                <w:rFonts w:ascii="Arial Narrow" w:hAnsi="Arial Narrow"/>
                <w:sz w:val="20"/>
                <w:szCs w:val="20"/>
              </w:rPr>
              <w:t>Lider/koordynator</w:t>
            </w:r>
          </w:p>
          <w:p w14:paraId="67CB9861" w14:textId="77777777" w:rsidR="004B11E3" w:rsidRPr="00B04DB4" w:rsidRDefault="004B11E3" w:rsidP="004B11E3">
            <w:pPr>
              <w:jc w:val="center"/>
              <w:rPr>
                <w:rFonts w:ascii="Arial Narrow" w:hAnsi="Arial Narrow"/>
                <w:sz w:val="20"/>
                <w:szCs w:val="20"/>
              </w:rPr>
            </w:pPr>
          </w:p>
          <w:p w14:paraId="3C314FA5" w14:textId="058A3CB4" w:rsidR="004B11E3" w:rsidRPr="00B04DB4" w:rsidRDefault="004B11E3" w:rsidP="00E913B1">
            <w:pPr>
              <w:rPr>
                <w:rFonts w:ascii="Arial Narrow" w:hAnsi="Arial Narrow"/>
                <w:sz w:val="20"/>
                <w:szCs w:val="20"/>
              </w:rPr>
            </w:pPr>
          </w:p>
          <w:p w14:paraId="4AC931CD"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23885C8B" w14:textId="15768866"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4152F685" w14:textId="7F5B6D38" w:rsidR="004B11E3" w:rsidRPr="00B04DB4" w:rsidRDefault="004B11E3" w:rsidP="00014400">
            <w:pPr>
              <w:rPr>
                <w:rFonts w:ascii="Arial Narrow" w:hAnsi="Arial Narrow"/>
                <w:sz w:val="20"/>
                <w:szCs w:val="20"/>
              </w:rPr>
            </w:pPr>
            <w:r w:rsidRPr="00B04DB4">
              <w:rPr>
                <w:rFonts w:ascii="Arial Narrow" w:hAnsi="Arial Narrow"/>
                <w:sz w:val="20"/>
                <w:szCs w:val="20"/>
              </w:rPr>
              <w:t xml:space="preserve">Miejski Ośrodek Pomocy Rodzinie w Gdańsku – </w:t>
            </w:r>
            <w:r w:rsidRPr="00B04DB4">
              <w:rPr>
                <w:rFonts w:ascii="Arial Narrow" w:hAnsi="Arial Narrow"/>
                <w:b/>
                <w:sz w:val="20"/>
                <w:szCs w:val="20"/>
              </w:rPr>
              <w:t>MOPR</w:t>
            </w:r>
          </w:p>
        </w:tc>
      </w:tr>
      <w:tr w:rsidR="004B11E3" w:rsidRPr="00B04DB4" w14:paraId="6C259157" w14:textId="77777777" w:rsidTr="00014400">
        <w:trPr>
          <w:trHeight w:val="45"/>
        </w:trPr>
        <w:tc>
          <w:tcPr>
            <w:tcW w:w="2509" w:type="dxa"/>
            <w:vMerge/>
          </w:tcPr>
          <w:p w14:paraId="673600A9"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1DC42E5C" w14:textId="7179F813"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0A334688" w14:textId="6F2EDF1F" w:rsidR="004B11E3" w:rsidRPr="00B04DB4" w:rsidRDefault="004B11E3" w:rsidP="00014400">
            <w:pPr>
              <w:rPr>
                <w:rFonts w:ascii="Arial Narrow" w:hAnsi="Arial Narrow"/>
                <w:sz w:val="20"/>
                <w:szCs w:val="20"/>
              </w:rPr>
            </w:pPr>
            <w:r w:rsidRPr="00B04DB4">
              <w:rPr>
                <w:rFonts w:ascii="Arial Narrow" w:hAnsi="Arial Narrow"/>
                <w:sz w:val="20"/>
                <w:szCs w:val="20"/>
              </w:rPr>
              <w:t xml:space="preserve">Gdański Urząd Pracy – </w:t>
            </w:r>
            <w:r w:rsidRPr="00B04DB4">
              <w:rPr>
                <w:rFonts w:ascii="Arial Narrow" w:hAnsi="Arial Narrow"/>
                <w:b/>
                <w:sz w:val="20"/>
                <w:szCs w:val="20"/>
              </w:rPr>
              <w:t>GUP</w:t>
            </w:r>
          </w:p>
        </w:tc>
      </w:tr>
      <w:tr w:rsidR="004B11E3" w:rsidRPr="00B04DB4" w14:paraId="6D68BF2E" w14:textId="77777777" w:rsidTr="00014400">
        <w:trPr>
          <w:trHeight w:val="45"/>
        </w:trPr>
        <w:tc>
          <w:tcPr>
            <w:tcW w:w="2509" w:type="dxa"/>
            <w:vMerge/>
          </w:tcPr>
          <w:p w14:paraId="7845B0CF"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249CFF4B" w14:textId="74328997"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w:t>
            </w:r>
          </w:p>
        </w:tc>
        <w:tc>
          <w:tcPr>
            <w:tcW w:w="6836" w:type="dxa"/>
          </w:tcPr>
          <w:p w14:paraId="35FAB118" w14:textId="51D56442" w:rsidR="004B11E3" w:rsidRPr="00B04DB4" w:rsidRDefault="004B11E3" w:rsidP="00014400">
            <w:pPr>
              <w:rPr>
                <w:rFonts w:ascii="Arial Narrow" w:hAnsi="Arial Narrow"/>
                <w:sz w:val="20"/>
                <w:szCs w:val="20"/>
              </w:rPr>
            </w:pPr>
            <w:r w:rsidRPr="00B04DB4">
              <w:rPr>
                <w:rFonts w:ascii="Arial Narrow" w:hAnsi="Arial Narrow"/>
                <w:sz w:val="20"/>
                <w:szCs w:val="20"/>
              </w:rPr>
              <w:t xml:space="preserve">Gdański Zespół Schronisk i Sportu Szkolnego – </w:t>
            </w:r>
            <w:r w:rsidRPr="00B04DB4">
              <w:rPr>
                <w:rFonts w:ascii="Arial Narrow" w:hAnsi="Arial Narrow"/>
                <w:b/>
                <w:sz w:val="20"/>
                <w:szCs w:val="20"/>
              </w:rPr>
              <w:t>GZSiSS</w:t>
            </w:r>
          </w:p>
        </w:tc>
      </w:tr>
      <w:tr w:rsidR="004B11E3" w:rsidRPr="00B04DB4" w14:paraId="066D707E" w14:textId="77777777" w:rsidTr="00014400">
        <w:trPr>
          <w:trHeight w:val="45"/>
        </w:trPr>
        <w:tc>
          <w:tcPr>
            <w:tcW w:w="2509" w:type="dxa"/>
            <w:vMerge/>
          </w:tcPr>
          <w:p w14:paraId="667B4344" w14:textId="77777777" w:rsidR="004B11E3" w:rsidRPr="00B04DB4" w:rsidRDefault="004B11E3" w:rsidP="004B11E3">
            <w:pPr>
              <w:jc w:val="center"/>
              <w:rPr>
                <w:rFonts w:ascii="Arial Narrow" w:hAnsi="Arial Narrow"/>
                <w:sz w:val="20"/>
                <w:szCs w:val="20"/>
              </w:rPr>
            </w:pPr>
          </w:p>
        </w:tc>
        <w:tc>
          <w:tcPr>
            <w:tcW w:w="2123" w:type="dxa"/>
            <w:gridSpan w:val="2"/>
            <w:vAlign w:val="center"/>
          </w:tcPr>
          <w:p w14:paraId="21D075C6" w14:textId="0274224E"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55430040" w14:textId="3C54B425" w:rsidR="004B11E3" w:rsidRPr="00B04DB4" w:rsidRDefault="004B11E3" w:rsidP="00014400">
            <w:pPr>
              <w:rPr>
                <w:rFonts w:ascii="Arial Narrow" w:hAnsi="Arial Narrow"/>
                <w:sz w:val="20"/>
                <w:szCs w:val="20"/>
              </w:rPr>
            </w:pPr>
            <w:r w:rsidRPr="00B04DB4">
              <w:rPr>
                <w:rFonts w:ascii="Arial Narrow" w:hAnsi="Arial Narrow"/>
                <w:sz w:val="20"/>
                <w:szCs w:val="20"/>
              </w:rPr>
              <w:t>Samorządowe jednostki organizacyjne, inne niż podmioty edukacji i opieki</w:t>
            </w:r>
          </w:p>
        </w:tc>
      </w:tr>
      <w:tr w:rsidR="004B11E3" w:rsidRPr="00B04DB4" w14:paraId="667D3A3E" w14:textId="77777777" w:rsidTr="00014400">
        <w:trPr>
          <w:trHeight w:val="332"/>
        </w:trPr>
        <w:tc>
          <w:tcPr>
            <w:tcW w:w="2509" w:type="dxa"/>
            <w:vMerge/>
          </w:tcPr>
          <w:p w14:paraId="374950A2" w14:textId="77777777" w:rsidR="004B11E3" w:rsidRPr="00B04DB4" w:rsidRDefault="004B11E3" w:rsidP="004B11E3">
            <w:pPr>
              <w:jc w:val="center"/>
              <w:rPr>
                <w:rFonts w:ascii="Arial Narrow" w:hAnsi="Arial Narrow"/>
                <w:sz w:val="20"/>
                <w:szCs w:val="20"/>
              </w:rPr>
            </w:pPr>
          </w:p>
        </w:tc>
        <w:tc>
          <w:tcPr>
            <w:tcW w:w="2123" w:type="dxa"/>
            <w:gridSpan w:val="2"/>
          </w:tcPr>
          <w:p w14:paraId="12A72022" w14:textId="188FD6EC"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00520B04" w14:textId="6134E04B" w:rsidR="004B11E3" w:rsidRPr="00B04DB4" w:rsidRDefault="004B11E3" w:rsidP="00014400">
            <w:pPr>
              <w:rPr>
                <w:rFonts w:ascii="Arial Narrow" w:hAnsi="Arial Narrow"/>
                <w:sz w:val="20"/>
                <w:szCs w:val="20"/>
              </w:rPr>
            </w:pPr>
            <w:r w:rsidRPr="00B04DB4">
              <w:rPr>
                <w:rFonts w:ascii="Arial Narrow" w:hAnsi="Arial Narrow"/>
                <w:sz w:val="20"/>
                <w:szCs w:val="20"/>
              </w:rPr>
              <w:t>Podmioty działalności leczniczej / Podmioty ochrony zdrowia</w:t>
            </w:r>
          </w:p>
        </w:tc>
      </w:tr>
      <w:tr w:rsidR="004B11E3" w:rsidRPr="00B04DB4" w14:paraId="1F5AAD83" w14:textId="77777777" w:rsidTr="00014400">
        <w:trPr>
          <w:trHeight w:val="174"/>
        </w:trPr>
        <w:tc>
          <w:tcPr>
            <w:tcW w:w="2509" w:type="dxa"/>
            <w:vMerge w:val="restart"/>
            <w:vAlign w:val="center"/>
          </w:tcPr>
          <w:p w14:paraId="6D3059A7" w14:textId="77777777" w:rsidR="004B11E3" w:rsidRPr="00B04DB4" w:rsidRDefault="004B11E3" w:rsidP="004B11E3">
            <w:pPr>
              <w:jc w:val="center"/>
              <w:rPr>
                <w:rFonts w:ascii="Arial Narrow" w:hAnsi="Arial Narrow"/>
                <w:sz w:val="20"/>
                <w:szCs w:val="20"/>
              </w:rPr>
            </w:pPr>
          </w:p>
          <w:p w14:paraId="72EC50EE" w14:textId="77777777" w:rsidR="004B11E3" w:rsidRPr="00B04DB4" w:rsidRDefault="004B11E3" w:rsidP="004B11E3">
            <w:pPr>
              <w:jc w:val="center"/>
              <w:rPr>
                <w:rFonts w:ascii="Arial Narrow" w:hAnsi="Arial Narrow"/>
                <w:sz w:val="20"/>
                <w:szCs w:val="20"/>
              </w:rPr>
            </w:pPr>
          </w:p>
          <w:p w14:paraId="6EE99EA3" w14:textId="77777777" w:rsidR="004B11E3" w:rsidRPr="00B04DB4" w:rsidRDefault="004B11E3" w:rsidP="004B11E3">
            <w:pPr>
              <w:jc w:val="center"/>
              <w:rPr>
                <w:rFonts w:ascii="Arial Narrow" w:hAnsi="Arial Narrow"/>
                <w:sz w:val="20"/>
                <w:szCs w:val="20"/>
              </w:rPr>
            </w:pPr>
          </w:p>
          <w:p w14:paraId="270DACE6" w14:textId="77777777" w:rsidR="004B11E3" w:rsidRPr="00B04DB4" w:rsidRDefault="004B11E3" w:rsidP="004B11E3">
            <w:pPr>
              <w:jc w:val="center"/>
              <w:rPr>
                <w:rFonts w:ascii="Arial Narrow" w:hAnsi="Arial Narrow"/>
                <w:sz w:val="20"/>
                <w:szCs w:val="20"/>
              </w:rPr>
            </w:pPr>
          </w:p>
          <w:p w14:paraId="52AEB245" w14:textId="77777777" w:rsidR="004B11E3" w:rsidRPr="00B04DB4" w:rsidRDefault="004B11E3" w:rsidP="004B11E3">
            <w:pPr>
              <w:jc w:val="center"/>
              <w:rPr>
                <w:rFonts w:ascii="Arial Narrow" w:hAnsi="Arial Narrow"/>
                <w:sz w:val="20"/>
                <w:szCs w:val="20"/>
              </w:rPr>
            </w:pPr>
          </w:p>
          <w:p w14:paraId="12F9DC2F" w14:textId="77777777" w:rsidR="004B11E3" w:rsidRPr="00B04DB4" w:rsidRDefault="004B11E3" w:rsidP="004B11E3">
            <w:pPr>
              <w:jc w:val="center"/>
              <w:rPr>
                <w:rFonts w:ascii="Arial Narrow" w:hAnsi="Arial Narrow"/>
                <w:sz w:val="20"/>
                <w:szCs w:val="20"/>
              </w:rPr>
            </w:pPr>
          </w:p>
          <w:p w14:paraId="1680A5C2" w14:textId="77777777" w:rsidR="004B11E3" w:rsidRPr="00B04DB4" w:rsidRDefault="004B11E3" w:rsidP="004B11E3">
            <w:pPr>
              <w:jc w:val="center"/>
              <w:rPr>
                <w:rFonts w:ascii="Arial Narrow" w:hAnsi="Arial Narrow"/>
                <w:sz w:val="20"/>
                <w:szCs w:val="20"/>
              </w:rPr>
            </w:pPr>
          </w:p>
          <w:p w14:paraId="6063BD2B" w14:textId="77777777" w:rsidR="004B11E3" w:rsidRPr="00B04DB4" w:rsidRDefault="004B11E3" w:rsidP="004B11E3">
            <w:pPr>
              <w:jc w:val="center"/>
              <w:rPr>
                <w:rFonts w:ascii="Arial Narrow" w:hAnsi="Arial Narrow"/>
                <w:sz w:val="20"/>
                <w:szCs w:val="20"/>
              </w:rPr>
            </w:pPr>
          </w:p>
          <w:p w14:paraId="6D5D1593" w14:textId="77777777" w:rsidR="004B11E3" w:rsidRPr="00B04DB4" w:rsidRDefault="004B11E3" w:rsidP="004B11E3">
            <w:pPr>
              <w:jc w:val="center"/>
              <w:rPr>
                <w:rFonts w:ascii="Arial Narrow" w:hAnsi="Arial Narrow"/>
                <w:sz w:val="20"/>
                <w:szCs w:val="20"/>
              </w:rPr>
            </w:pPr>
          </w:p>
          <w:p w14:paraId="2711AB61" w14:textId="77777777" w:rsidR="004B11E3" w:rsidRPr="00B04DB4" w:rsidRDefault="004B11E3" w:rsidP="004B11E3">
            <w:pPr>
              <w:jc w:val="center"/>
              <w:rPr>
                <w:rFonts w:ascii="Arial Narrow" w:hAnsi="Arial Narrow"/>
                <w:sz w:val="20"/>
                <w:szCs w:val="20"/>
              </w:rPr>
            </w:pPr>
          </w:p>
          <w:p w14:paraId="6BE86F31" w14:textId="77777777" w:rsidR="004B11E3" w:rsidRPr="00B04DB4" w:rsidRDefault="004B11E3" w:rsidP="004B11E3">
            <w:pPr>
              <w:jc w:val="center"/>
              <w:rPr>
                <w:rFonts w:ascii="Arial Narrow" w:hAnsi="Arial Narrow"/>
                <w:sz w:val="20"/>
                <w:szCs w:val="20"/>
              </w:rPr>
            </w:pPr>
          </w:p>
          <w:p w14:paraId="4EFEAB87" w14:textId="77777777" w:rsidR="004B11E3" w:rsidRPr="00B04DB4" w:rsidRDefault="004B11E3" w:rsidP="004B11E3">
            <w:pPr>
              <w:jc w:val="center"/>
              <w:rPr>
                <w:rFonts w:ascii="Arial Narrow" w:hAnsi="Arial Narrow"/>
                <w:sz w:val="20"/>
                <w:szCs w:val="20"/>
              </w:rPr>
            </w:pPr>
          </w:p>
          <w:p w14:paraId="1B073648" w14:textId="77777777" w:rsidR="004B11E3" w:rsidRPr="00B04DB4" w:rsidRDefault="004B11E3" w:rsidP="004B11E3">
            <w:pPr>
              <w:jc w:val="center"/>
              <w:rPr>
                <w:rFonts w:ascii="Arial Narrow" w:hAnsi="Arial Narrow"/>
                <w:sz w:val="20"/>
                <w:szCs w:val="20"/>
              </w:rPr>
            </w:pPr>
          </w:p>
          <w:p w14:paraId="7EBA32A2" w14:textId="77777777" w:rsidR="004B11E3" w:rsidRPr="00B04DB4" w:rsidRDefault="004B11E3" w:rsidP="004B11E3">
            <w:pPr>
              <w:jc w:val="center"/>
              <w:rPr>
                <w:rFonts w:ascii="Arial Narrow" w:hAnsi="Arial Narrow"/>
                <w:sz w:val="20"/>
                <w:szCs w:val="20"/>
              </w:rPr>
            </w:pPr>
          </w:p>
          <w:p w14:paraId="48355FD2" w14:textId="77777777" w:rsidR="004B11E3" w:rsidRPr="00B04DB4" w:rsidRDefault="004B11E3" w:rsidP="004B11E3">
            <w:pPr>
              <w:jc w:val="center"/>
              <w:rPr>
                <w:rFonts w:ascii="Arial Narrow" w:hAnsi="Arial Narrow"/>
                <w:sz w:val="20"/>
                <w:szCs w:val="20"/>
              </w:rPr>
            </w:pPr>
          </w:p>
          <w:p w14:paraId="4DCBBC21" w14:textId="77777777" w:rsidR="004B11E3" w:rsidRPr="00B04DB4" w:rsidRDefault="004B11E3" w:rsidP="004B11E3">
            <w:pPr>
              <w:rPr>
                <w:rFonts w:ascii="Arial Narrow" w:hAnsi="Arial Narrow"/>
                <w:sz w:val="20"/>
                <w:szCs w:val="20"/>
              </w:rPr>
            </w:pPr>
          </w:p>
          <w:p w14:paraId="1377CDE0" w14:textId="5EA0C591" w:rsidR="004B11E3" w:rsidRPr="00B04DB4" w:rsidRDefault="007750E0" w:rsidP="004B11E3">
            <w:pPr>
              <w:jc w:val="center"/>
              <w:rPr>
                <w:rFonts w:ascii="Arial Narrow" w:hAnsi="Arial Narrow"/>
                <w:sz w:val="20"/>
                <w:szCs w:val="20"/>
              </w:rPr>
            </w:pPr>
            <w:r>
              <w:rPr>
                <w:rFonts w:ascii="Arial Narrow" w:hAnsi="Arial Narrow"/>
                <w:sz w:val="20"/>
                <w:szCs w:val="20"/>
              </w:rPr>
              <w:t xml:space="preserve">Realizatorzy i </w:t>
            </w:r>
            <w:r w:rsidR="004B11E3" w:rsidRPr="00B04DB4">
              <w:rPr>
                <w:rFonts w:ascii="Arial Narrow" w:hAnsi="Arial Narrow"/>
                <w:sz w:val="20"/>
                <w:szCs w:val="20"/>
              </w:rPr>
              <w:t>Partnerzy</w:t>
            </w:r>
            <w:r w:rsidR="004B11E3">
              <w:rPr>
                <w:rFonts w:ascii="Arial Narrow" w:hAnsi="Arial Narrow"/>
                <w:sz w:val="20"/>
                <w:szCs w:val="20"/>
              </w:rPr>
              <w:t xml:space="preserve"> </w:t>
            </w:r>
            <w:r w:rsidR="004B11E3">
              <w:rPr>
                <w:rFonts w:ascii="Arial Narrow" w:hAnsi="Arial Narrow"/>
                <w:sz w:val="20"/>
                <w:szCs w:val="20"/>
              </w:rPr>
              <w:br/>
              <w:t>Programu</w:t>
            </w:r>
          </w:p>
          <w:p w14:paraId="7621CB2F" w14:textId="77777777" w:rsidR="004B11E3" w:rsidRPr="00B04DB4" w:rsidRDefault="004B11E3" w:rsidP="004B11E3">
            <w:pPr>
              <w:jc w:val="center"/>
              <w:rPr>
                <w:rFonts w:ascii="Arial Narrow" w:hAnsi="Arial Narrow"/>
                <w:sz w:val="20"/>
                <w:szCs w:val="20"/>
              </w:rPr>
            </w:pPr>
          </w:p>
          <w:p w14:paraId="097CCEDA" w14:textId="77777777" w:rsidR="004B11E3" w:rsidRPr="00B04DB4" w:rsidRDefault="004B11E3" w:rsidP="004B11E3">
            <w:pPr>
              <w:jc w:val="center"/>
              <w:rPr>
                <w:rFonts w:ascii="Arial Narrow" w:hAnsi="Arial Narrow"/>
                <w:sz w:val="20"/>
                <w:szCs w:val="20"/>
              </w:rPr>
            </w:pPr>
          </w:p>
          <w:p w14:paraId="14182F94" w14:textId="77777777" w:rsidR="004B11E3" w:rsidRPr="00B04DB4" w:rsidRDefault="004B11E3" w:rsidP="004B11E3">
            <w:pPr>
              <w:jc w:val="center"/>
              <w:rPr>
                <w:rFonts w:ascii="Arial Narrow" w:hAnsi="Arial Narrow"/>
                <w:sz w:val="20"/>
                <w:szCs w:val="20"/>
              </w:rPr>
            </w:pPr>
          </w:p>
          <w:p w14:paraId="7EE604F2" w14:textId="77777777" w:rsidR="004B11E3" w:rsidRPr="00B04DB4" w:rsidRDefault="004B11E3" w:rsidP="004B11E3">
            <w:pPr>
              <w:jc w:val="center"/>
              <w:rPr>
                <w:rFonts w:ascii="Arial Narrow" w:hAnsi="Arial Narrow"/>
                <w:sz w:val="20"/>
                <w:szCs w:val="20"/>
              </w:rPr>
            </w:pPr>
          </w:p>
          <w:p w14:paraId="5958C35B" w14:textId="77777777" w:rsidR="004B11E3" w:rsidRPr="00B04DB4" w:rsidRDefault="004B11E3" w:rsidP="004B11E3">
            <w:pPr>
              <w:jc w:val="center"/>
              <w:rPr>
                <w:rFonts w:ascii="Arial Narrow" w:hAnsi="Arial Narrow"/>
                <w:sz w:val="20"/>
                <w:szCs w:val="20"/>
              </w:rPr>
            </w:pPr>
          </w:p>
          <w:p w14:paraId="3D4B553F" w14:textId="77777777" w:rsidR="004B11E3" w:rsidRPr="00B04DB4" w:rsidRDefault="004B11E3" w:rsidP="004B11E3">
            <w:pPr>
              <w:jc w:val="center"/>
              <w:rPr>
                <w:rFonts w:ascii="Arial Narrow" w:hAnsi="Arial Narrow"/>
                <w:sz w:val="20"/>
                <w:szCs w:val="20"/>
              </w:rPr>
            </w:pPr>
          </w:p>
          <w:p w14:paraId="0E122DE7" w14:textId="77777777" w:rsidR="004B11E3" w:rsidRPr="00B04DB4" w:rsidRDefault="004B11E3" w:rsidP="004B11E3">
            <w:pPr>
              <w:jc w:val="center"/>
              <w:rPr>
                <w:rFonts w:ascii="Arial Narrow" w:hAnsi="Arial Narrow"/>
                <w:sz w:val="20"/>
                <w:szCs w:val="20"/>
              </w:rPr>
            </w:pPr>
          </w:p>
          <w:p w14:paraId="6A77AC7D" w14:textId="77777777" w:rsidR="004B11E3" w:rsidRPr="00B04DB4" w:rsidRDefault="004B11E3" w:rsidP="004B11E3">
            <w:pPr>
              <w:jc w:val="center"/>
              <w:rPr>
                <w:rFonts w:ascii="Arial Narrow" w:hAnsi="Arial Narrow"/>
                <w:sz w:val="20"/>
                <w:szCs w:val="20"/>
              </w:rPr>
            </w:pPr>
          </w:p>
          <w:p w14:paraId="0C2132BF" w14:textId="77777777" w:rsidR="004B11E3" w:rsidRPr="00B04DB4" w:rsidRDefault="004B11E3" w:rsidP="004B11E3">
            <w:pPr>
              <w:jc w:val="center"/>
              <w:rPr>
                <w:rFonts w:ascii="Arial Narrow" w:hAnsi="Arial Narrow"/>
                <w:sz w:val="20"/>
                <w:szCs w:val="20"/>
              </w:rPr>
            </w:pPr>
          </w:p>
          <w:p w14:paraId="70A47C1C" w14:textId="77777777" w:rsidR="004B11E3" w:rsidRPr="00B04DB4" w:rsidRDefault="004B11E3" w:rsidP="004B11E3">
            <w:pPr>
              <w:jc w:val="center"/>
              <w:rPr>
                <w:rFonts w:ascii="Arial Narrow" w:hAnsi="Arial Narrow"/>
                <w:sz w:val="20"/>
                <w:szCs w:val="20"/>
              </w:rPr>
            </w:pPr>
          </w:p>
          <w:p w14:paraId="713A3D3F" w14:textId="77777777" w:rsidR="004B11E3" w:rsidRPr="00B04DB4" w:rsidRDefault="004B11E3" w:rsidP="004B11E3">
            <w:pPr>
              <w:jc w:val="center"/>
              <w:rPr>
                <w:rFonts w:ascii="Arial Narrow" w:hAnsi="Arial Narrow"/>
                <w:sz w:val="20"/>
                <w:szCs w:val="20"/>
              </w:rPr>
            </w:pPr>
          </w:p>
          <w:p w14:paraId="624C9C7C" w14:textId="77777777" w:rsidR="004B11E3" w:rsidRPr="00B04DB4" w:rsidRDefault="004B11E3" w:rsidP="004B11E3">
            <w:pPr>
              <w:jc w:val="center"/>
              <w:rPr>
                <w:rFonts w:ascii="Arial Narrow" w:hAnsi="Arial Narrow"/>
                <w:sz w:val="20"/>
                <w:szCs w:val="20"/>
              </w:rPr>
            </w:pPr>
          </w:p>
          <w:p w14:paraId="301C31F7" w14:textId="77777777" w:rsidR="004B11E3" w:rsidRPr="00B04DB4" w:rsidRDefault="004B11E3" w:rsidP="004B11E3">
            <w:pPr>
              <w:jc w:val="center"/>
              <w:rPr>
                <w:rFonts w:ascii="Arial Narrow" w:hAnsi="Arial Narrow"/>
                <w:sz w:val="20"/>
                <w:szCs w:val="20"/>
              </w:rPr>
            </w:pPr>
          </w:p>
          <w:p w14:paraId="44B5A04E" w14:textId="77777777" w:rsidR="004B11E3" w:rsidRPr="00B04DB4" w:rsidRDefault="004B11E3" w:rsidP="004B11E3">
            <w:pPr>
              <w:jc w:val="center"/>
              <w:rPr>
                <w:rFonts w:ascii="Arial Narrow" w:hAnsi="Arial Narrow"/>
                <w:sz w:val="20"/>
                <w:szCs w:val="20"/>
              </w:rPr>
            </w:pPr>
          </w:p>
          <w:p w14:paraId="06D3A66F" w14:textId="77777777" w:rsidR="004B11E3" w:rsidRPr="00B04DB4" w:rsidRDefault="004B11E3" w:rsidP="004B11E3">
            <w:pPr>
              <w:jc w:val="center"/>
              <w:rPr>
                <w:rFonts w:ascii="Arial Narrow" w:hAnsi="Arial Narrow"/>
                <w:sz w:val="20"/>
                <w:szCs w:val="20"/>
              </w:rPr>
            </w:pPr>
          </w:p>
          <w:p w14:paraId="4FB9D42D" w14:textId="1FA6FF9D" w:rsidR="004B11E3" w:rsidRPr="00B04DB4" w:rsidRDefault="004B11E3" w:rsidP="004B11E3">
            <w:pPr>
              <w:rPr>
                <w:rFonts w:ascii="Arial Narrow" w:hAnsi="Arial Narrow"/>
                <w:sz w:val="20"/>
                <w:szCs w:val="20"/>
              </w:rPr>
            </w:pPr>
          </w:p>
          <w:p w14:paraId="742BF830" w14:textId="77777777" w:rsidR="004B11E3" w:rsidRPr="00B04DB4" w:rsidRDefault="004B11E3" w:rsidP="004B11E3">
            <w:pPr>
              <w:jc w:val="center"/>
              <w:rPr>
                <w:rFonts w:ascii="Arial Narrow" w:hAnsi="Arial Narrow"/>
                <w:sz w:val="20"/>
                <w:szCs w:val="20"/>
              </w:rPr>
            </w:pPr>
          </w:p>
          <w:p w14:paraId="55DD2EF7" w14:textId="6C5559B9" w:rsidR="004B11E3" w:rsidRPr="00B04DB4" w:rsidRDefault="007750E0" w:rsidP="004B11E3">
            <w:pPr>
              <w:jc w:val="center"/>
              <w:rPr>
                <w:rFonts w:ascii="Arial Narrow" w:hAnsi="Arial Narrow"/>
                <w:sz w:val="20"/>
                <w:szCs w:val="20"/>
              </w:rPr>
            </w:pPr>
            <w:r>
              <w:rPr>
                <w:rFonts w:ascii="Arial Narrow" w:hAnsi="Arial Narrow"/>
                <w:sz w:val="20"/>
                <w:szCs w:val="20"/>
              </w:rPr>
              <w:t xml:space="preserve">     Realizatorzy i </w:t>
            </w:r>
            <w:r w:rsidR="004B11E3" w:rsidRPr="00B04DB4">
              <w:rPr>
                <w:rFonts w:ascii="Arial Narrow" w:hAnsi="Arial Narrow"/>
                <w:sz w:val="20"/>
                <w:szCs w:val="20"/>
              </w:rPr>
              <w:t>Partnerzy</w:t>
            </w:r>
            <w:r w:rsidR="004B11E3">
              <w:rPr>
                <w:rFonts w:ascii="Arial Narrow" w:hAnsi="Arial Narrow"/>
                <w:sz w:val="20"/>
                <w:szCs w:val="20"/>
              </w:rPr>
              <w:t xml:space="preserve"> Programu</w:t>
            </w:r>
          </w:p>
        </w:tc>
        <w:tc>
          <w:tcPr>
            <w:tcW w:w="2123" w:type="dxa"/>
            <w:gridSpan w:val="2"/>
          </w:tcPr>
          <w:p w14:paraId="215F985E" w14:textId="448D7ECE"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6B65116F" w14:textId="03466B59" w:rsidR="004B11E3" w:rsidRPr="00B04DB4" w:rsidRDefault="004B11E3" w:rsidP="00014400">
            <w:pPr>
              <w:rPr>
                <w:rFonts w:ascii="Arial Narrow" w:hAnsi="Arial Narrow"/>
                <w:b/>
                <w:sz w:val="20"/>
                <w:szCs w:val="20"/>
              </w:rPr>
            </w:pPr>
            <w:r w:rsidRPr="00B04DB4">
              <w:rPr>
                <w:rFonts w:ascii="Arial Narrow" w:hAnsi="Arial Narrow"/>
                <w:sz w:val="20"/>
                <w:szCs w:val="20"/>
              </w:rPr>
              <w:t xml:space="preserve">Organizacje pozarządowe – </w:t>
            </w:r>
            <w:r w:rsidRPr="00B04DB4">
              <w:rPr>
                <w:rFonts w:ascii="Arial Narrow" w:hAnsi="Arial Narrow"/>
                <w:b/>
                <w:sz w:val="20"/>
                <w:szCs w:val="20"/>
              </w:rPr>
              <w:t>NGO-sy</w:t>
            </w:r>
          </w:p>
        </w:tc>
      </w:tr>
      <w:tr w:rsidR="004B11E3" w:rsidRPr="00B04DB4" w14:paraId="61656B97" w14:textId="77777777" w:rsidTr="00014400">
        <w:trPr>
          <w:trHeight w:val="80"/>
        </w:trPr>
        <w:tc>
          <w:tcPr>
            <w:tcW w:w="2509" w:type="dxa"/>
            <w:vMerge/>
          </w:tcPr>
          <w:p w14:paraId="74BF3A80" w14:textId="77777777" w:rsidR="004B11E3" w:rsidRPr="00B04DB4" w:rsidRDefault="004B11E3" w:rsidP="004B11E3">
            <w:pPr>
              <w:rPr>
                <w:rFonts w:ascii="Arial Narrow" w:hAnsi="Arial Narrow"/>
                <w:sz w:val="20"/>
                <w:szCs w:val="20"/>
              </w:rPr>
            </w:pPr>
          </w:p>
        </w:tc>
        <w:tc>
          <w:tcPr>
            <w:tcW w:w="2123" w:type="dxa"/>
            <w:gridSpan w:val="2"/>
          </w:tcPr>
          <w:p w14:paraId="67343E61" w14:textId="3F90E5E3"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5A49EF12" w14:textId="34D003EB" w:rsidR="004B11E3" w:rsidRPr="00B04DB4" w:rsidRDefault="004B11E3" w:rsidP="00014400">
            <w:pPr>
              <w:rPr>
                <w:rFonts w:ascii="Arial Narrow" w:hAnsi="Arial Narrow"/>
                <w:sz w:val="20"/>
                <w:szCs w:val="20"/>
              </w:rPr>
            </w:pPr>
            <w:r w:rsidRPr="00B04DB4">
              <w:rPr>
                <w:rFonts w:ascii="Arial Narrow" w:hAnsi="Arial Narrow"/>
                <w:sz w:val="20"/>
                <w:szCs w:val="20"/>
              </w:rPr>
              <w:t>Policja -</w:t>
            </w:r>
            <w:r w:rsidRPr="00B04DB4">
              <w:rPr>
                <w:rFonts w:ascii="Arial Narrow" w:hAnsi="Arial Narrow"/>
                <w:b/>
                <w:sz w:val="20"/>
                <w:szCs w:val="20"/>
              </w:rPr>
              <w:t xml:space="preserve"> KMP</w:t>
            </w:r>
          </w:p>
        </w:tc>
      </w:tr>
      <w:tr w:rsidR="004B11E3" w:rsidRPr="00B04DB4" w14:paraId="5A80551C" w14:textId="77777777" w:rsidTr="00014400">
        <w:trPr>
          <w:trHeight w:val="80"/>
        </w:trPr>
        <w:tc>
          <w:tcPr>
            <w:tcW w:w="2509" w:type="dxa"/>
            <w:vMerge/>
          </w:tcPr>
          <w:p w14:paraId="0ADD68D5" w14:textId="77777777" w:rsidR="004B11E3" w:rsidRPr="00B04DB4" w:rsidRDefault="004B11E3" w:rsidP="004B11E3">
            <w:pPr>
              <w:rPr>
                <w:rFonts w:ascii="Arial Narrow" w:hAnsi="Arial Narrow"/>
                <w:sz w:val="20"/>
                <w:szCs w:val="20"/>
              </w:rPr>
            </w:pPr>
          </w:p>
        </w:tc>
        <w:tc>
          <w:tcPr>
            <w:tcW w:w="2123" w:type="dxa"/>
            <w:gridSpan w:val="2"/>
          </w:tcPr>
          <w:p w14:paraId="6B0B7936" w14:textId="2B331FAB"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3235F18C" w14:textId="6352C008" w:rsidR="004B11E3" w:rsidRPr="00B04DB4" w:rsidRDefault="004B11E3" w:rsidP="00014400">
            <w:pPr>
              <w:rPr>
                <w:rFonts w:ascii="Arial Narrow" w:hAnsi="Arial Narrow"/>
                <w:sz w:val="20"/>
                <w:szCs w:val="20"/>
              </w:rPr>
            </w:pPr>
            <w:r w:rsidRPr="00B04DB4">
              <w:rPr>
                <w:rFonts w:ascii="Arial Narrow" w:hAnsi="Arial Narrow"/>
                <w:sz w:val="20"/>
                <w:szCs w:val="20"/>
              </w:rPr>
              <w:t xml:space="preserve">Straż Miejska – </w:t>
            </w:r>
            <w:r w:rsidRPr="00B04DB4">
              <w:rPr>
                <w:rFonts w:ascii="Arial Narrow" w:hAnsi="Arial Narrow"/>
                <w:b/>
                <w:sz w:val="20"/>
                <w:szCs w:val="20"/>
              </w:rPr>
              <w:t>SM</w:t>
            </w:r>
          </w:p>
        </w:tc>
      </w:tr>
      <w:tr w:rsidR="004B11E3" w:rsidRPr="00B04DB4" w14:paraId="28C5C0D8" w14:textId="77777777" w:rsidTr="00014400">
        <w:trPr>
          <w:trHeight w:val="450"/>
        </w:trPr>
        <w:tc>
          <w:tcPr>
            <w:tcW w:w="2509" w:type="dxa"/>
            <w:vMerge/>
          </w:tcPr>
          <w:p w14:paraId="084DF76E" w14:textId="77777777" w:rsidR="004B11E3" w:rsidRPr="00B04DB4" w:rsidRDefault="004B11E3" w:rsidP="004B11E3">
            <w:pPr>
              <w:rPr>
                <w:rFonts w:ascii="Arial Narrow" w:hAnsi="Arial Narrow"/>
                <w:sz w:val="20"/>
                <w:szCs w:val="20"/>
              </w:rPr>
            </w:pPr>
          </w:p>
        </w:tc>
        <w:tc>
          <w:tcPr>
            <w:tcW w:w="2123" w:type="dxa"/>
            <w:gridSpan w:val="2"/>
          </w:tcPr>
          <w:p w14:paraId="3219EBC9" w14:textId="789DD5BC"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27775A09" w14:textId="5A1D7D8A" w:rsidR="004B11E3" w:rsidRPr="00B04DB4" w:rsidRDefault="004B11E3" w:rsidP="00014400">
            <w:pPr>
              <w:rPr>
                <w:rFonts w:ascii="Arial Narrow" w:eastAsia="Arial Narrow" w:hAnsi="Arial Narrow" w:cs="Arial Narrow"/>
                <w:color w:val="000000" w:themeColor="text1"/>
                <w:sz w:val="20"/>
                <w:szCs w:val="20"/>
              </w:rPr>
            </w:pPr>
            <w:r w:rsidRPr="00B04DB4">
              <w:rPr>
                <w:rFonts w:ascii="Arial Narrow" w:hAnsi="Arial Narrow"/>
                <w:sz w:val="20"/>
                <w:szCs w:val="20"/>
              </w:rPr>
              <w:t xml:space="preserve">Gdańska Rada Działalności Pożytku Publicznego - </w:t>
            </w:r>
            <w:r w:rsidRPr="00B04DB4">
              <w:rPr>
                <w:rFonts w:ascii="Arial Narrow" w:hAnsi="Arial Narrow"/>
                <w:b/>
                <w:sz w:val="20"/>
                <w:szCs w:val="20"/>
              </w:rPr>
              <w:t>GRDPP</w:t>
            </w:r>
          </w:p>
        </w:tc>
      </w:tr>
      <w:tr w:rsidR="004B11E3" w:rsidRPr="00B04DB4" w14:paraId="6EBFB4ED" w14:textId="77777777" w:rsidTr="00014400">
        <w:trPr>
          <w:trHeight w:val="285"/>
        </w:trPr>
        <w:tc>
          <w:tcPr>
            <w:tcW w:w="2509" w:type="dxa"/>
            <w:vMerge/>
          </w:tcPr>
          <w:p w14:paraId="79D51E81" w14:textId="77777777" w:rsidR="004B11E3" w:rsidRPr="00B04DB4" w:rsidRDefault="004B11E3" w:rsidP="004B11E3">
            <w:pPr>
              <w:rPr>
                <w:rFonts w:ascii="Arial Narrow" w:hAnsi="Arial Narrow"/>
                <w:sz w:val="20"/>
                <w:szCs w:val="20"/>
              </w:rPr>
            </w:pPr>
          </w:p>
        </w:tc>
        <w:tc>
          <w:tcPr>
            <w:tcW w:w="2123" w:type="dxa"/>
            <w:gridSpan w:val="2"/>
          </w:tcPr>
          <w:p w14:paraId="000025F1" w14:textId="3865F4DE"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20BC3165" w14:textId="3A6FCB68" w:rsidR="004B11E3" w:rsidRPr="007816B5" w:rsidRDefault="004B11E3" w:rsidP="00014400">
            <w:pPr>
              <w:rPr>
                <w:rFonts w:ascii="Arial Narrow" w:eastAsia="Arial Narrow" w:hAnsi="Arial Narrow" w:cs="Arial Narrow"/>
                <w:color w:val="000000" w:themeColor="text1"/>
                <w:sz w:val="20"/>
                <w:szCs w:val="20"/>
              </w:rPr>
            </w:pPr>
            <w:r w:rsidRPr="00B04DB4">
              <w:rPr>
                <w:rFonts w:ascii="Arial Narrow" w:hAnsi="Arial Narrow"/>
                <w:sz w:val="20"/>
                <w:szCs w:val="20"/>
              </w:rPr>
              <w:t xml:space="preserve">Gdańska Rada Organizacji Pozarządowych - </w:t>
            </w:r>
            <w:r w:rsidRPr="00B04DB4">
              <w:rPr>
                <w:rFonts w:ascii="Arial Narrow" w:hAnsi="Arial Narrow"/>
                <w:b/>
                <w:sz w:val="20"/>
                <w:szCs w:val="20"/>
              </w:rPr>
              <w:t>GROP</w:t>
            </w:r>
          </w:p>
        </w:tc>
      </w:tr>
      <w:tr w:rsidR="004B11E3" w:rsidRPr="00B04DB4" w14:paraId="5F00B483" w14:textId="77777777" w:rsidTr="00014400">
        <w:trPr>
          <w:trHeight w:val="360"/>
        </w:trPr>
        <w:tc>
          <w:tcPr>
            <w:tcW w:w="2509" w:type="dxa"/>
            <w:vMerge/>
          </w:tcPr>
          <w:p w14:paraId="5C1991A7" w14:textId="77777777" w:rsidR="004B11E3" w:rsidRPr="00B04DB4" w:rsidRDefault="004B11E3" w:rsidP="004B11E3">
            <w:pPr>
              <w:rPr>
                <w:rFonts w:ascii="Arial Narrow" w:hAnsi="Arial Narrow"/>
                <w:sz w:val="20"/>
                <w:szCs w:val="20"/>
              </w:rPr>
            </w:pPr>
          </w:p>
        </w:tc>
        <w:tc>
          <w:tcPr>
            <w:tcW w:w="2123" w:type="dxa"/>
            <w:gridSpan w:val="2"/>
          </w:tcPr>
          <w:p w14:paraId="5BF59C31" w14:textId="6DDB17B1" w:rsidR="004B11E3"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7875EC8C" w14:textId="39632DCB" w:rsidR="004B11E3" w:rsidRPr="1B7DF7DA" w:rsidRDefault="004C0288" w:rsidP="00014400">
            <w:pPr>
              <w:rPr>
                <w:rFonts w:ascii="Arial Narrow" w:eastAsia="Arial Narrow" w:hAnsi="Arial Narrow" w:cs="Arial Narrow"/>
                <w:color w:val="000000" w:themeColor="text1"/>
                <w:sz w:val="20"/>
                <w:szCs w:val="20"/>
              </w:rPr>
            </w:pPr>
            <w:r w:rsidRPr="06346E5A">
              <w:rPr>
                <w:rFonts w:ascii="Arial Narrow" w:hAnsi="Arial Narrow"/>
                <w:sz w:val="20"/>
                <w:szCs w:val="20"/>
              </w:rPr>
              <w:t xml:space="preserve">Rada Seniorów </w:t>
            </w:r>
            <w:r>
              <w:rPr>
                <w:rFonts w:ascii="Arial Narrow" w:hAnsi="Arial Narrow"/>
                <w:sz w:val="20"/>
                <w:szCs w:val="20"/>
              </w:rPr>
              <w:t>w Gdańsku</w:t>
            </w:r>
            <w:r w:rsidR="00E913B1">
              <w:rPr>
                <w:rFonts w:ascii="Arial Narrow" w:hAnsi="Arial Narrow"/>
                <w:sz w:val="20"/>
                <w:szCs w:val="20"/>
              </w:rPr>
              <w:t xml:space="preserve"> </w:t>
            </w:r>
            <w:r w:rsidRPr="06346E5A">
              <w:rPr>
                <w:rFonts w:ascii="Arial Narrow" w:hAnsi="Arial Narrow"/>
                <w:sz w:val="20"/>
                <w:szCs w:val="20"/>
              </w:rPr>
              <w:t xml:space="preserve">- </w:t>
            </w:r>
            <w:r w:rsidRPr="06346E5A">
              <w:rPr>
                <w:rFonts w:ascii="Arial Narrow" w:hAnsi="Arial Narrow"/>
                <w:b/>
                <w:bCs/>
                <w:sz w:val="20"/>
                <w:szCs w:val="20"/>
              </w:rPr>
              <w:t>RSG</w:t>
            </w:r>
          </w:p>
        </w:tc>
      </w:tr>
      <w:tr w:rsidR="004B11E3" w:rsidRPr="00B04DB4" w14:paraId="527B6FF6" w14:textId="77777777" w:rsidTr="00014400">
        <w:trPr>
          <w:trHeight w:val="80"/>
        </w:trPr>
        <w:tc>
          <w:tcPr>
            <w:tcW w:w="2509" w:type="dxa"/>
            <w:vMerge/>
          </w:tcPr>
          <w:p w14:paraId="4583F370" w14:textId="77777777" w:rsidR="004B11E3" w:rsidRPr="00B04DB4" w:rsidRDefault="004B11E3" w:rsidP="004B11E3">
            <w:pPr>
              <w:rPr>
                <w:rFonts w:ascii="Arial Narrow" w:hAnsi="Arial Narrow"/>
                <w:sz w:val="20"/>
                <w:szCs w:val="20"/>
              </w:rPr>
            </w:pPr>
          </w:p>
        </w:tc>
        <w:tc>
          <w:tcPr>
            <w:tcW w:w="2123" w:type="dxa"/>
            <w:gridSpan w:val="2"/>
          </w:tcPr>
          <w:p w14:paraId="721EE8C6" w14:textId="7BCDF82B"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26D4F303" w14:textId="27B67EA9" w:rsidR="004B11E3" w:rsidRPr="00B04DB4" w:rsidRDefault="004B11E3" w:rsidP="00014400">
            <w:pPr>
              <w:rPr>
                <w:rFonts w:ascii="Arial Narrow" w:hAnsi="Arial Narrow"/>
                <w:sz w:val="20"/>
                <w:szCs w:val="20"/>
              </w:rPr>
            </w:pPr>
            <w:r w:rsidRPr="00B04DB4">
              <w:rPr>
                <w:rFonts w:ascii="Arial Narrow" w:hAnsi="Arial Narrow"/>
                <w:sz w:val="20"/>
                <w:szCs w:val="20"/>
              </w:rPr>
              <w:t xml:space="preserve">Gdańska Społeczna Rada ds. Osób Niepełnosprawnych - </w:t>
            </w:r>
            <w:r w:rsidRPr="00B04DB4">
              <w:rPr>
                <w:rFonts w:ascii="Arial Narrow" w:hAnsi="Arial Narrow"/>
                <w:b/>
                <w:sz w:val="20"/>
                <w:szCs w:val="20"/>
              </w:rPr>
              <w:t>GSRON</w:t>
            </w:r>
          </w:p>
        </w:tc>
      </w:tr>
      <w:tr w:rsidR="004B11E3" w:rsidRPr="00B04DB4" w14:paraId="06E904E3" w14:textId="77777777" w:rsidTr="00014400">
        <w:trPr>
          <w:trHeight w:val="80"/>
        </w:trPr>
        <w:tc>
          <w:tcPr>
            <w:tcW w:w="2509" w:type="dxa"/>
            <w:vMerge/>
          </w:tcPr>
          <w:p w14:paraId="64832135" w14:textId="77777777" w:rsidR="004B11E3" w:rsidRPr="00B04DB4" w:rsidRDefault="004B11E3" w:rsidP="004B11E3">
            <w:pPr>
              <w:rPr>
                <w:rFonts w:ascii="Arial Narrow" w:hAnsi="Arial Narrow"/>
                <w:sz w:val="20"/>
                <w:szCs w:val="20"/>
              </w:rPr>
            </w:pPr>
          </w:p>
        </w:tc>
        <w:tc>
          <w:tcPr>
            <w:tcW w:w="2123" w:type="dxa"/>
            <w:gridSpan w:val="2"/>
          </w:tcPr>
          <w:p w14:paraId="159DDD3A" w14:textId="1F25E8BF"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643CADEB" w14:textId="0C5EA894" w:rsidR="004B11E3" w:rsidRPr="00B04DB4" w:rsidRDefault="004B11E3" w:rsidP="00014400">
            <w:pPr>
              <w:rPr>
                <w:rFonts w:ascii="Arial Narrow" w:hAnsi="Arial Narrow"/>
                <w:sz w:val="20"/>
                <w:szCs w:val="20"/>
              </w:rPr>
            </w:pPr>
            <w:r w:rsidRPr="00B04DB4">
              <w:rPr>
                <w:rFonts w:ascii="Arial Narrow" w:hAnsi="Arial Narrow"/>
                <w:sz w:val="20"/>
                <w:szCs w:val="20"/>
              </w:rPr>
              <w:t xml:space="preserve">Gdańska Rada Zdrowia Publicznego - </w:t>
            </w:r>
            <w:r w:rsidRPr="00B04DB4">
              <w:rPr>
                <w:rFonts w:ascii="Arial Narrow" w:hAnsi="Arial Narrow"/>
                <w:b/>
                <w:sz w:val="20"/>
                <w:szCs w:val="20"/>
              </w:rPr>
              <w:t>GRZP</w:t>
            </w:r>
          </w:p>
        </w:tc>
      </w:tr>
      <w:tr w:rsidR="004B11E3" w:rsidRPr="00B04DB4" w14:paraId="2422BE26" w14:textId="77777777" w:rsidTr="00014400">
        <w:trPr>
          <w:trHeight w:val="80"/>
        </w:trPr>
        <w:tc>
          <w:tcPr>
            <w:tcW w:w="2509" w:type="dxa"/>
            <w:vMerge/>
          </w:tcPr>
          <w:p w14:paraId="346D3D40" w14:textId="77777777" w:rsidR="004B11E3" w:rsidRPr="00B04DB4" w:rsidRDefault="004B11E3" w:rsidP="004B11E3">
            <w:pPr>
              <w:rPr>
                <w:rFonts w:ascii="Arial Narrow" w:hAnsi="Arial Narrow"/>
                <w:sz w:val="20"/>
                <w:szCs w:val="20"/>
              </w:rPr>
            </w:pPr>
          </w:p>
        </w:tc>
        <w:tc>
          <w:tcPr>
            <w:tcW w:w="2123" w:type="dxa"/>
            <w:gridSpan w:val="2"/>
          </w:tcPr>
          <w:p w14:paraId="5DD39059" w14:textId="2675EA4B"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185586D8" w14:textId="14A9FF63" w:rsidR="004B11E3" w:rsidRPr="00B04DB4" w:rsidRDefault="004B11E3" w:rsidP="00014400">
            <w:pPr>
              <w:rPr>
                <w:rFonts w:ascii="Arial Narrow" w:hAnsi="Arial Narrow"/>
                <w:sz w:val="20"/>
                <w:szCs w:val="20"/>
              </w:rPr>
            </w:pPr>
            <w:r w:rsidRPr="120C3272">
              <w:rPr>
                <w:rFonts w:ascii="Arial Narrow" w:hAnsi="Arial Narrow"/>
                <w:sz w:val="20"/>
                <w:szCs w:val="20"/>
              </w:rPr>
              <w:t xml:space="preserve">Punkty Nieodpłatnej Pomocy Prawnej </w:t>
            </w:r>
            <w:r w:rsidRPr="120C3272">
              <w:rPr>
                <w:rFonts w:ascii="Arial Narrow" w:hAnsi="Arial Narrow"/>
                <w:b/>
                <w:bCs/>
                <w:sz w:val="20"/>
                <w:szCs w:val="20"/>
              </w:rPr>
              <w:t xml:space="preserve">- </w:t>
            </w:r>
            <w:r>
              <w:rPr>
                <w:rFonts w:ascii="Arial Narrow" w:hAnsi="Arial Narrow"/>
                <w:b/>
                <w:bCs/>
                <w:sz w:val="20"/>
                <w:szCs w:val="20"/>
              </w:rPr>
              <w:t>P</w:t>
            </w:r>
            <w:r w:rsidRPr="120C3272">
              <w:rPr>
                <w:rFonts w:ascii="Arial Narrow" w:hAnsi="Arial Narrow"/>
                <w:b/>
                <w:bCs/>
                <w:sz w:val="20"/>
                <w:szCs w:val="20"/>
              </w:rPr>
              <w:t>NPP</w:t>
            </w:r>
          </w:p>
        </w:tc>
      </w:tr>
      <w:tr w:rsidR="004B11E3" w:rsidRPr="00B04DB4" w14:paraId="2419306A" w14:textId="77777777" w:rsidTr="00014400">
        <w:trPr>
          <w:trHeight w:val="80"/>
        </w:trPr>
        <w:tc>
          <w:tcPr>
            <w:tcW w:w="2509" w:type="dxa"/>
            <w:vMerge/>
          </w:tcPr>
          <w:p w14:paraId="63E57BB0" w14:textId="77777777" w:rsidR="004B11E3" w:rsidRPr="00B04DB4" w:rsidRDefault="004B11E3" w:rsidP="004B11E3">
            <w:pPr>
              <w:rPr>
                <w:rFonts w:ascii="Arial Narrow" w:hAnsi="Arial Narrow"/>
                <w:sz w:val="20"/>
                <w:szCs w:val="20"/>
              </w:rPr>
            </w:pPr>
          </w:p>
        </w:tc>
        <w:tc>
          <w:tcPr>
            <w:tcW w:w="2123" w:type="dxa"/>
            <w:gridSpan w:val="2"/>
          </w:tcPr>
          <w:p w14:paraId="75C6FE81" w14:textId="58B73F06"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6E1E8675" w14:textId="08F99CA7" w:rsidR="004B11E3" w:rsidRPr="00B04DB4" w:rsidRDefault="004B11E3" w:rsidP="00014400">
            <w:pPr>
              <w:rPr>
                <w:rFonts w:ascii="Arial Narrow" w:hAnsi="Arial Narrow"/>
                <w:sz w:val="20"/>
                <w:szCs w:val="20"/>
              </w:rPr>
            </w:pPr>
            <w:r w:rsidRPr="00B04DB4">
              <w:rPr>
                <w:rFonts w:ascii="Arial Narrow" w:hAnsi="Arial Narrow"/>
                <w:sz w:val="20"/>
                <w:szCs w:val="20"/>
              </w:rPr>
              <w:t>Biura Porad Obywatelskich</w:t>
            </w:r>
          </w:p>
        </w:tc>
      </w:tr>
      <w:tr w:rsidR="004B11E3" w:rsidRPr="00B04DB4" w14:paraId="3D98307E" w14:textId="77777777" w:rsidTr="00014400">
        <w:trPr>
          <w:trHeight w:val="80"/>
        </w:trPr>
        <w:tc>
          <w:tcPr>
            <w:tcW w:w="2509" w:type="dxa"/>
            <w:vMerge/>
          </w:tcPr>
          <w:p w14:paraId="75631A5C" w14:textId="77777777" w:rsidR="004B11E3" w:rsidRPr="00B04DB4" w:rsidRDefault="004B11E3" w:rsidP="004B11E3">
            <w:pPr>
              <w:rPr>
                <w:rFonts w:ascii="Arial Narrow" w:hAnsi="Arial Narrow"/>
                <w:sz w:val="20"/>
                <w:szCs w:val="20"/>
              </w:rPr>
            </w:pPr>
          </w:p>
        </w:tc>
        <w:tc>
          <w:tcPr>
            <w:tcW w:w="2123" w:type="dxa"/>
            <w:gridSpan w:val="2"/>
          </w:tcPr>
          <w:p w14:paraId="75F7430A" w14:textId="6AFB737B"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29D3CE25" w14:textId="4B8A1418" w:rsidR="004B11E3" w:rsidRPr="00B04DB4" w:rsidRDefault="004B11E3" w:rsidP="00014400">
            <w:pPr>
              <w:rPr>
                <w:rFonts w:ascii="Arial Narrow" w:hAnsi="Arial Narrow"/>
                <w:sz w:val="20"/>
                <w:szCs w:val="20"/>
              </w:rPr>
            </w:pPr>
            <w:r w:rsidRPr="00B04DB4">
              <w:rPr>
                <w:rFonts w:ascii="Arial Narrow" w:hAnsi="Arial Narrow"/>
                <w:sz w:val="20"/>
                <w:szCs w:val="20"/>
              </w:rPr>
              <w:t>Sądy</w:t>
            </w:r>
          </w:p>
        </w:tc>
      </w:tr>
      <w:tr w:rsidR="004B11E3" w:rsidRPr="00B04DB4" w14:paraId="3BFD8758" w14:textId="77777777" w:rsidTr="00014400">
        <w:trPr>
          <w:trHeight w:val="80"/>
        </w:trPr>
        <w:tc>
          <w:tcPr>
            <w:tcW w:w="2509" w:type="dxa"/>
            <w:vMerge/>
          </w:tcPr>
          <w:p w14:paraId="12891D74" w14:textId="77777777" w:rsidR="004B11E3" w:rsidRPr="00B04DB4" w:rsidRDefault="004B11E3" w:rsidP="004B11E3">
            <w:pPr>
              <w:rPr>
                <w:rFonts w:ascii="Arial Narrow" w:hAnsi="Arial Narrow"/>
                <w:sz w:val="20"/>
                <w:szCs w:val="20"/>
              </w:rPr>
            </w:pPr>
          </w:p>
        </w:tc>
        <w:tc>
          <w:tcPr>
            <w:tcW w:w="2123" w:type="dxa"/>
            <w:gridSpan w:val="2"/>
          </w:tcPr>
          <w:p w14:paraId="313BB027" w14:textId="0B31B177"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Pr>
          <w:p w14:paraId="59E186CF" w14:textId="0C71E66B" w:rsidR="004B11E3" w:rsidRPr="00B04DB4" w:rsidRDefault="004B11E3" w:rsidP="00014400">
            <w:pPr>
              <w:rPr>
                <w:rFonts w:ascii="Arial Narrow" w:hAnsi="Arial Narrow"/>
                <w:sz w:val="20"/>
                <w:szCs w:val="20"/>
              </w:rPr>
            </w:pPr>
            <w:r w:rsidRPr="00B04DB4">
              <w:rPr>
                <w:rFonts w:ascii="Arial Narrow" w:hAnsi="Arial Narrow"/>
                <w:sz w:val="20"/>
                <w:szCs w:val="20"/>
              </w:rPr>
              <w:t>Prokuratury</w:t>
            </w:r>
          </w:p>
        </w:tc>
      </w:tr>
      <w:tr w:rsidR="004B11E3" w:rsidRPr="00B04DB4" w14:paraId="3C9389D2" w14:textId="77777777" w:rsidTr="00014400">
        <w:trPr>
          <w:trHeight w:val="80"/>
        </w:trPr>
        <w:tc>
          <w:tcPr>
            <w:tcW w:w="2509" w:type="dxa"/>
            <w:vMerge/>
          </w:tcPr>
          <w:p w14:paraId="083E1423" w14:textId="77777777" w:rsidR="004B11E3" w:rsidRPr="00B04DB4" w:rsidRDefault="004B11E3" w:rsidP="004B11E3">
            <w:pPr>
              <w:rPr>
                <w:rFonts w:ascii="Arial Narrow" w:hAnsi="Arial Narrow"/>
                <w:sz w:val="20"/>
                <w:szCs w:val="20"/>
              </w:rPr>
            </w:pPr>
          </w:p>
        </w:tc>
        <w:tc>
          <w:tcPr>
            <w:tcW w:w="2123" w:type="dxa"/>
            <w:gridSpan w:val="2"/>
          </w:tcPr>
          <w:p w14:paraId="50973C09" w14:textId="08A15597"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54E6FD62" w14:textId="305D369B" w:rsidR="004B11E3" w:rsidRPr="00B04DB4" w:rsidRDefault="004B11E3" w:rsidP="00014400">
            <w:pPr>
              <w:rPr>
                <w:rFonts w:ascii="Arial Narrow" w:hAnsi="Arial Narrow"/>
                <w:sz w:val="20"/>
                <w:szCs w:val="20"/>
              </w:rPr>
            </w:pPr>
            <w:r w:rsidRPr="00B04DB4">
              <w:rPr>
                <w:rFonts w:ascii="Arial Narrow" w:hAnsi="Arial Narrow"/>
                <w:sz w:val="20"/>
                <w:szCs w:val="20"/>
              </w:rPr>
              <w:t xml:space="preserve">Poradnie Psychologiczno-Pedagogiczne - </w:t>
            </w:r>
            <w:r w:rsidRPr="00B04DB4">
              <w:rPr>
                <w:rFonts w:ascii="Arial Narrow" w:hAnsi="Arial Narrow"/>
                <w:b/>
                <w:sz w:val="20"/>
                <w:szCs w:val="20"/>
              </w:rPr>
              <w:t>PPP</w:t>
            </w:r>
          </w:p>
        </w:tc>
      </w:tr>
      <w:tr w:rsidR="004B11E3" w:rsidRPr="00B04DB4" w14:paraId="1A66C615" w14:textId="77777777" w:rsidTr="00014400">
        <w:trPr>
          <w:trHeight w:val="80"/>
        </w:trPr>
        <w:tc>
          <w:tcPr>
            <w:tcW w:w="2509" w:type="dxa"/>
            <w:vMerge/>
          </w:tcPr>
          <w:p w14:paraId="031B0261" w14:textId="77777777" w:rsidR="004B11E3" w:rsidRPr="00B04DB4" w:rsidRDefault="004B11E3" w:rsidP="004B11E3">
            <w:pPr>
              <w:rPr>
                <w:rFonts w:ascii="Arial Narrow" w:hAnsi="Arial Narrow"/>
                <w:sz w:val="20"/>
                <w:szCs w:val="20"/>
              </w:rPr>
            </w:pPr>
          </w:p>
        </w:tc>
        <w:tc>
          <w:tcPr>
            <w:tcW w:w="2123" w:type="dxa"/>
            <w:gridSpan w:val="2"/>
          </w:tcPr>
          <w:p w14:paraId="3E36E27C" w14:textId="0304AD5B"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5A9B7F12" w14:textId="657B35C0" w:rsidR="004B11E3" w:rsidRPr="00B04DB4" w:rsidRDefault="004B11E3" w:rsidP="00014400">
            <w:pPr>
              <w:rPr>
                <w:rFonts w:ascii="Arial Narrow" w:hAnsi="Arial Narrow"/>
                <w:sz w:val="20"/>
                <w:szCs w:val="20"/>
              </w:rPr>
            </w:pPr>
            <w:r w:rsidRPr="00B04DB4">
              <w:rPr>
                <w:rFonts w:ascii="Arial Narrow" w:hAnsi="Arial Narrow"/>
                <w:sz w:val="20"/>
                <w:szCs w:val="20"/>
              </w:rPr>
              <w:t>Poradnie i ośrodki leczenia uzależnień, grupy samopomocowe</w:t>
            </w:r>
          </w:p>
        </w:tc>
      </w:tr>
      <w:tr w:rsidR="004B11E3" w:rsidRPr="00B04DB4" w14:paraId="0BB86CB3" w14:textId="77777777" w:rsidTr="00014400">
        <w:trPr>
          <w:trHeight w:val="77"/>
        </w:trPr>
        <w:tc>
          <w:tcPr>
            <w:tcW w:w="2509" w:type="dxa"/>
            <w:vMerge/>
          </w:tcPr>
          <w:p w14:paraId="73C9E6B9" w14:textId="77777777" w:rsidR="004B11E3" w:rsidRPr="00B04DB4" w:rsidRDefault="004B11E3" w:rsidP="004B11E3">
            <w:pPr>
              <w:rPr>
                <w:rFonts w:ascii="Arial Narrow" w:hAnsi="Arial Narrow"/>
                <w:sz w:val="20"/>
                <w:szCs w:val="20"/>
              </w:rPr>
            </w:pPr>
          </w:p>
        </w:tc>
        <w:tc>
          <w:tcPr>
            <w:tcW w:w="2123" w:type="dxa"/>
            <w:gridSpan w:val="2"/>
          </w:tcPr>
          <w:p w14:paraId="23A531E8" w14:textId="42CA01B6"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13785DF0" w14:textId="3C9F1352" w:rsidR="004B11E3" w:rsidRPr="00B04DB4" w:rsidRDefault="004B11E3" w:rsidP="00014400">
            <w:pPr>
              <w:rPr>
                <w:rFonts w:ascii="Arial Narrow" w:hAnsi="Arial Narrow"/>
                <w:sz w:val="20"/>
                <w:szCs w:val="20"/>
              </w:rPr>
            </w:pPr>
            <w:r>
              <w:rPr>
                <w:rFonts w:ascii="Arial Narrow" w:hAnsi="Arial Narrow"/>
                <w:sz w:val="20"/>
                <w:szCs w:val="20"/>
              </w:rPr>
              <w:t>P</w:t>
            </w:r>
            <w:r w:rsidRPr="06346E5A">
              <w:rPr>
                <w:rFonts w:ascii="Arial Narrow" w:hAnsi="Arial Narrow"/>
                <w:sz w:val="20"/>
                <w:szCs w:val="20"/>
              </w:rPr>
              <w:t>odmioty edukacji i opieki (przedszkola, szkoły pod</w:t>
            </w:r>
            <w:r w:rsidR="00500A61">
              <w:rPr>
                <w:rFonts w:ascii="Arial Narrow" w:hAnsi="Arial Narrow"/>
                <w:sz w:val="20"/>
                <w:szCs w:val="20"/>
              </w:rPr>
              <w:t>stawowe, szkoły ponadpodstawowe</w:t>
            </w:r>
            <w:r w:rsidRPr="06346E5A">
              <w:rPr>
                <w:rFonts w:ascii="Arial Narrow" w:hAnsi="Arial Narrow"/>
                <w:sz w:val="20"/>
                <w:szCs w:val="20"/>
              </w:rPr>
              <w:t xml:space="preserve"> dla młodzieży i dorosłych, centra kształcenia ustawicznego </w:t>
            </w:r>
            <w:r w:rsidR="00500A61">
              <w:rPr>
                <w:rFonts w:ascii="Arial Narrow" w:hAnsi="Arial Narrow"/>
                <w:sz w:val="20"/>
                <w:szCs w:val="20"/>
              </w:rPr>
              <w:br/>
            </w:r>
            <w:r w:rsidRPr="06346E5A">
              <w:rPr>
                <w:rFonts w:ascii="Arial Narrow" w:hAnsi="Arial Narrow"/>
                <w:sz w:val="20"/>
                <w:szCs w:val="20"/>
              </w:rPr>
              <w:t>i praktycznego, specjalistyczne ośrodki szkolno-wychowawcze, poradnie psychologiczno-pedagogiczne)</w:t>
            </w:r>
          </w:p>
        </w:tc>
      </w:tr>
      <w:tr w:rsidR="004B11E3" w:rsidRPr="00B04DB4" w14:paraId="3A45E52C" w14:textId="77777777" w:rsidTr="00014400">
        <w:trPr>
          <w:trHeight w:val="77"/>
        </w:trPr>
        <w:tc>
          <w:tcPr>
            <w:tcW w:w="2509" w:type="dxa"/>
            <w:vMerge/>
          </w:tcPr>
          <w:p w14:paraId="3D2EBE75" w14:textId="77777777" w:rsidR="004B11E3" w:rsidRPr="00B04DB4" w:rsidRDefault="004B11E3" w:rsidP="004B11E3">
            <w:pPr>
              <w:rPr>
                <w:rFonts w:ascii="Arial Narrow" w:hAnsi="Arial Narrow"/>
                <w:sz w:val="20"/>
                <w:szCs w:val="20"/>
              </w:rPr>
            </w:pPr>
          </w:p>
        </w:tc>
        <w:tc>
          <w:tcPr>
            <w:tcW w:w="2123" w:type="dxa"/>
            <w:gridSpan w:val="2"/>
          </w:tcPr>
          <w:p w14:paraId="454D6785" w14:textId="3DD3AA67"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p>
        </w:tc>
        <w:tc>
          <w:tcPr>
            <w:tcW w:w="6836" w:type="dxa"/>
          </w:tcPr>
          <w:p w14:paraId="45892B10" w14:textId="7C3D0C9A" w:rsidR="004B11E3" w:rsidRPr="00B04DB4" w:rsidRDefault="004B11E3" w:rsidP="00014400">
            <w:pPr>
              <w:rPr>
                <w:rFonts w:ascii="Arial Narrow" w:hAnsi="Arial Narrow"/>
                <w:sz w:val="20"/>
                <w:szCs w:val="20"/>
              </w:rPr>
            </w:pPr>
            <w:r w:rsidRPr="00B04DB4">
              <w:rPr>
                <w:rFonts w:ascii="Arial Narrow" w:hAnsi="Arial Narrow"/>
                <w:sz w:val="20"/>
                <w:szCs w:val="20"/>
              </w:rPr>
              <w:t xml:space="preserve">Uczelnie wyższe i ośrodki badawcze </w:t>
            </w:r>
          </w:p>
        </w:tc>
      </w:tr>
      <w:tr w:rsidR="004B11E3" w:rsidRPr="00B04DB4" w14:paraId="60FD7723" w14:textId="77777777" w:rsidTr="00014400">
        <w:trPr>
          <w:trHeight w:val="77"/>
        </w:trPr>
        <w:tc>
          <w:tcPr>
            <w:tcW w:w="2509" w:type="dxa"/>
            <w:vMerge/>
          </w:tcPr>
          <w:p w14:paraId="26759317" w14:textId="77777777" w:rsidR="004B11E3" w:rsidRPr="00B04DB4" w:rsidRDefault="004B11E3" w:rsidP="004B11E3">
            <w:pPr>
              <w:rPr>
                <w:rFonts w:ascii="Arial Narrow" w:hAnsi="Arial Narrow"/>
                <w:sz w:val="20"/>
                <w:szCs w:val="20"/>
              </w:rPr>
            </w:pPr>
          </w:p>
        </w:tc>
        <w:tc>
          <w:tcPr>
            <w:tcW w:w="2123" w:type="dxa"/>
            <w:gridSpan w:val="2"/>
            <w:tcBorders>
              <w:bottom w:val="single" w:sz="4" w:space="0" w:color="auto"/>
            </w:tcBorders>
          </w:tcPr>
          <w:p w14:paraId="0798A57D" w14:textId="4D197252" w:rsidR="004B11E3" w:rsidRPr="00B04DB4" w:rsidRDefault="004B11E3" w:rsidP="004B11E3">
            <w:pPr>
              <w:ind w:left="-108"/>
              <w:jc w:val="center"/>
              <w:rPr>
                <w:rFonts w:ascii="Arial Narrow" w:hAnsi="Arial Narrow"/>
                <w:sz w:val="20"/>
                <w:szCs w:val="20"/>
              </w:rPr>
            </w:pPr>
            <w:r w:rsidRPr="06346E5A">
              <w:rPr>
                <w:rFonts w:ascii="Arial Narrow" w:hAnsi="Arial Narrow"/>
                <w:sz w:val="20"/>
                <w:szCs w:val="20"/>
              </w:rPr>
              <w:t>Partner</w:t>
            </w:r>
          </w:p>
        </w:tc>
        <w:tc>
          <w:tcPr>
            <w:tcW w:w="6836" w:type="dxa"/>
            <w:tcBorders>
              <w:bottom w:val="single" w:sz="4" w:space="0" w:color="auto"/>
            </w:tcBorders>
          </w:tcPr>
          <w:p w14:paraId="64438FB9" w14:textId="77777777" w:rsidR="004B11E3" w:rsidRDefault="004B11E3" w:rsidP="00014400">
            <w:pPr>
              <w:rPr>
                <w:rFonts w:ascii="Arial Narrow" w:hAnsi="Arial Narrow"/>
                <w:sz w:val="20"/>
                <w:szCs w:val="20"/>
              </w:rPr>
            </w:pPr>
            <w:r>
              <w:rPr>
                <w:rFonts w:ascii="Arial Narrow" w:hAnsi="Arial Narrow"/>
                <w:sz w:val="20"/>
                <w:szCs w:val="20"/>
              </w:rPr>
              <w:t xml:space="preserve">Urząd Marszałkowski Województwa Pomorskiego - </w:t>
            </w:r>
            <w:r w:rsidRPr="00F672EB">
              <w:rPr>
                <w:rFonts w:ascii="Arial Narrow" w:hAnsi="Arial Narrow"/>
                <w:b/>
                <w:sz w:val="20"/>
                <w:szCs w:val="20"/>
              </w:rPr>
              <w:t>UMWP</w:t>
            </w:r>
          </w:p>
          <w:p w14:paraId="06114E82" w14:textId="0EEDA78B" w:rsidR="004B11E3" w:rsidRPr="00B04DB4" w:rsidRDefault="004B11E3" w:rsidP="00014400">
            <w:pPr>
              <w:rPr>
                <w:rFonts w:ascii="Arial Narrow" w:hAnsi="Arial Narrow"/>
                <w:sz w:val="20"/>
                <w:szCs w:val="20"/>
              </w:rPr>
            </w:pPr>
            <w:r>
              <w:rPr>
                <w:rFonts w:ascii="Arial Narrow" w:hAnsi="Arial Narrow"/>
                <w:sz w:val="20"/>
                <w:szCs w:val="20"/>
              </w:rPr>
              <w:t xml:space="preserve">Regionalny Ośrodek Polityki Społecznej - </w:t>
            </w:r>
            <w:r w:rsidRPr="00F672EB">
              <w:rPr>
                <w:rFonts w:ascii="Arial Narrow" w:hAnsi="Arial Narrow"/>
                <w:b/>
                <w:sz w:val="20"/>
                <w:szCs w:val="20"/>
              </w:rPr>
              <w:t>ROPS</w:t>
            </w:r>
          </w:p>
        </w:tc>
      </w:tr>
      <w:tr w:rsidR="004B11E3" w:rsidRPr="00B04DB4" w14:paraId="789F0A1C" w14:textId="77777777" w:rsidTr="00014400">
        <w:trPr>
          <w:trHeight w:val="47"/>
        </w:trPr>
        <w:tc>
          <w:tcPr>
            <w:tcW w:w="2509" w:type="dxa"/>
            <w:vMerge/>
          </w:tcPr>
          <w:p w14:paraId="0B8EB195" w14:textId="77777777" w:rsidR="004B11E3" w:rsidRPr="00B04DB4" w:rsidRDefault="004B11E3" w:rsidP="004B11E3">
            <w:pPr>
              <w:rPr>
                <w:rFonts w:ascii="Arial Narrow" w:hAnsi="Arial Narrow"/>
                <w:sz w:val="20"/>
                <w:szCs w:val="20"/>
              </w:rPr>
            </w:pPr>
          </w:p>
        </w:tc>
        <w:tc>
          <w:tcPr>
            <w:tcW w:w="2123" w:type="dxa"/>
            <w:gridSpan w:val="2"/>
            <w:tcBorders>
              <w:top w:val="single" w:sz="4" w:space="0" w:color="auto"/>
              <w:bottom w:val="single" w:sz="4" w:space="0" w:color="auto"/>
            </w:tcBorders>
          </w:tcPr>
          <w:p w14:paraId="7C3F61F0" w14:textId="4E413239" w:rsidR="004B11E3" w:rsidRPr="00B04DB4" w:rsidRDefault="004B11E3" w:rsidP="004B11E3">
            <w:pPr>
              <w:ind w:left="-108"/>
              <w:jc w:val="center"/>
              <w:rPr>
                <w:rFonts w:ascii="Arial Narrow" w:hAnsi="Arial Narrow"/>
                <w:sz w:val="20"/>
                <w:szCs w:val="20"/>
              </w:rPr>
            </w:pPr>
            <w:r w:rsidRPr="06346E5A">
              <w:rPr>
                <w:rFonts w:ascii="Arial Narrow" w:hAnsi="Arial Narrow"/>
                <w:sz w:val="20"/>
                <w:szCs w:val="20"/>
              </w:rPr>
              <w:t>Partner</w:t>
            </w:r>
          </w:p>
        </w:tc>
        <w:tc>
          <w:tcPr>
            <w:tcW w:w="6836" w:type="dxa"/>
            <w:tcBorders>
              <w:top w:val="single" w:sz="4" w:space="0" w:color="auto"/>
              <w:bottom w:val="single" w:sz="4" w:space="0" w:color="auto"/>
            </w:tcBorders>
          </w:tcPr>
          <w:p w14:paraId="269D38F6" w14:textId="36308D6C" w:rsidR="004B11E3" w:rsidRPr="00B04DB4" w:rsidRDefault="004B11E3" w:rsidP="00014400">
            <w:pPr>
              <w:rPr>
                <w:rFonts w:ascii="Arial Narrow" w:hAnsi="Arial Narrow"/>
                <w:sz w:val="20"/>
                <w:szCs w:val="20"/>
              </w:rPr>
            </w:pPr>
            <w:r>
              <w:rPr>
                <w:rFonts w:ascii="Arial Narrow" w:hAnsi="Arial Narrow"/>
                <w:sz w:val="20"/>
                <w:szCs w:val="20"/>
              </w:rPr>
              <w:t xml:space="preserve">Pomorski Urząd Wojewódzki - </w:t>
            </w:r>
            <w:r w:rsidRPr="00F672EB">
              <w:rPr>
                <w:rFonts w:ascii="Arial Narrow" w:hAnsi="Arial Narrow"/>
                <w:b/>
                <w:sz w:val="20"/>
                <w:szCs w:val="20"/>
              </w:rPr>
              <w:t>PUW</w:t>
            </w:r>
          </w:p>
        </w:tc>
      </w:tr>
      <w:tr w:rsidR="004B11E3" w:rsidRPr="00B04DB4" w14:paraId="2C41AAA9" w14:textId="77777777" w:rsidTr="00014400">
        <w:trPr>
          <w:trHeight w:val="47"/>
        </w:trPr>
        <w:tc>
          <w:tcPr>
            <w:tcW w:w="2509" w:type="dxa"/>
            <w:vMerge/>
          </w:tcPr>
          <w:p w14:paraId="0853BEB9" w14:textId="77777777" w:rsidR="004B11E3" w:rsidRPr="00B04DB4" w:rsidRDefault="004B11E3" w:rsidP="004B11E3">
            <w:pPr>
              <w:rPr>
                <w:rFonts w:ascii="Arial Narrow" w:hAnsi="Arial Narrow"/>
                <w:sz w:val="20"/>
                <w:szCs w:val="20"/>
              </w:rPr>
            </w:pPr>
          </w:p>
        </w:tc>
        <w:tc>
          <w:tcPr>
            <w:tcW w:w="2123" w:type="dxa"/>
            <w:gridSpan w:val="2"/>
            <w:tcBorders>
              <w:top w:val="single" w:sz="4" w:space="0" w:color="auto"/>
            </w:tcBorders>
          </w:tcPr>
          <w:p w14:paraId="0FC87E13" w14:textId="7FAE4478" w:rsidR="004B11E3" w:rsidRPr="00B04DB4" w:rsidRDefault="004B11E3" w:rsidP="004B11E3">
            <w:pPr>
              <w:ind w:left="-108"/>
              <w:jc w:val="center"/>
              <w:rPr>
                <w:rFonts w:ascii="Arial Narrow" w:hAnsi="Arial Narrow"/>
                <w:sz w:val="20"/>
                <w:szCs w:val="20"/>
              </w:rPr>
            </w:pPr>
            <w:r w:rsidRPr="06346E5A">
              <w:rPr>
                <w:rFonts w:ascii="Arial Narrow" w:hAnsi="Arial Narrow"/>
                <w:sz w:val="20"/>
                <w:szCs w:val="20"/>
              </w:rPr>
              <w:t>Partner</w:t>
            </w:r>
          </w:p>
        </w:tc>
        <w:tc>
          <w:tcPr>
            <w:tcW w:w="6836" w:type="dxa"/>
            <w:tcBorders>
              <w:top w:val="single" w:sz="4" w:space="0" w:color="auto"/>
            </w:tcBorders>
          </w:tcPr>
          <w:p w14:paraId="19996197" w14:textId="5B85A06F" w:rsidR="004B11E3" w:rsidRPr="00B04DB4" w:rsidRDefault="004B11E3" w:rsidP="00014400">
            <w:pPr>
              <w:rPr>
                <w:rFonts w:ascii="Arial Narrow" w:hAnsi="Arial Narrow"/>
                <w:sz w:val="20"/>
                <w:szCs w:val="20"/>
              </w:rPr>
            </w:pPr>
            <w:r w:rsidRPr="00B04DB4">
              <w:rPr>
                <w:rFonts w:ascii="Arial Narrow" w:hAnsi="Arial Narrow"/>
                <w:sz w:val="20"/>
                <w:szCs w:val="20"/>
              </w:rPr>
              <w:t>Pomorski Kurator Oświaty</w:t>
            </w:r>
          </w:p>
        </w:tc>
      </w:tr>
      <w:tr w:rsidR="004B11E3" w:rsidRPr="00B04DB4" w14:paraId="30D462AF" w14:textId="77777777" w:rsidTr="00014400">
        <w:trPr>
          <w:trHeight w:val="47"/>
        </w:trPr>
        <w:tc>
          <w:tcPr>
            <w:tcW w:w="2509" w:type="dxa"/>
            <w:vMerge/>
          </w:tcPr>
          <w:p w14:paraId="6E3CCFD6" w14:textId="77777777" w:rsidR="004B11E3" w:rsidRPr="00B04DB4" w:rsidRDefault="004B11E3" w:rsidP="004B11E3">
            <w:pPr>
              <w:rPr>
                <w:rFonts w:ascii="Arial Narrow" w:hAnsi="Arial Narrow"/>
                <w:sz w:val="20"/>
                <w:szCs w:val="20"/>
              </w:rPr>
            </w:pPr>
          </w:p>
        </w:tc>
        <w:tc>
          <w:tcPr>
            <w:tcW w:w="2123" w:type="dxa"/>
            <w:gridSpan w:val="2"/>
            <w:tcBorders>
              <w:bottom w:val="single" w:sz="4" w:space="0" w:color="auto"/>
            </w:tcBorders>
          </w:tcPr>
          <w:p w14:paraId="2DFE38A8" w14:textId="3068B172"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Partner</w:t>
            </w:r>
          </w:p>
        </w:tc>
        <w:tc>
          <w:tcPr>
            <w:tcW w:w="6836" w:type="dxa"/>
            <w:tcBorders>
              <w:bottom w:val="single" w:sz="4" w:space="0" w:color="auto"/>
            </w:tcBorders>
          </w:tcPr>
          <w:p w14:paraId="0CD05EE0" w14:textId="3B6C2434" w:rsidR="004B11E3" w:rsidRPr="00B04DB4" w:rsidRDefault="004B11E3" w:rsidP="00014400">
            <w:pPr>
              <w:rPr>
                <w:rFonts w:ascii="Arial Narrow" w:hAnsi="Arial Narrow"/>
                <w:sz w:val="20"/>
                <w:szCs w:val="20"/>
              </w:rPr>
            </w:pPr>
            <w:r w:rsidRPr="00B04DB4">
              <w:rPr>
                <w:rFonts w:ascii="Arial Narrow" w:hAnsi="Arial Narrow"/>
                <w:sz w:val="20"/>
                <w:szCs w:val="20"/>
              </w:rPr>
              <w:t xml:space="preserve">Gdańskie Centrum Bezpieczeństwa Ekonomicznego </w:t>
            </w:r>
          </w:p>
        </w:tc>
      </w:tr>
      <w:tr w:rsidR="004B11E3" w:rsidRPr="00B04DB4" w14:paraId="5A818D74" w14:textId="77777777" w:rsidTr="00014400">
        <w:trPr>
          <w:trHeight w:val="47"/>
        </w:trPr>
        <w:tc>
          <w:tcPr>
            <w:tcW w:w="2509" w:type="dxa"/>
            <w:vMerge/>
          </w:tcPr>
          <w:p w14:paraId="5EDAACF6" w14:textId="77777777" w:rsidR="004B11E3" w:rsidRPr="00B04DB4" w:rsidRDefault="004B11E3" w:rsidP="004B11E3">
            <w:pPr>
              <w:rPr>
                <w:rFonts w:ascii="Arial Narrow" w:hAnsi="Arial Narrow"/>
                <w:sz w:val="20"/>
                <w:szCs w:val="20"/>
              </w:rPr>
            </w:pPr>
          </w:p>
        </w:tc>
        <w:tc>
          <w:tcPr>
            <w:tcW w:w="2123" w:type="dxa"/>
            <w:gridSpan w:val="2"/>
            <w:tcBorders>
              <w:top w:val="single" w:sz="4" w:space="0" w:color="auto"/>
              <w:bottom w:val="single" w:sz="4" w:space="0" w:color="auto"/>
            </w:tcBorders>
          </w:tcPr>
          <w:p w14:paraId="062A4DF6" w14:textId="3EB5A4CD" w:rsidR="004B11E3" w:rsidRPr="00B04DB4" w:rsidRDefault="004B11E3" w:rsidP="004B11E3">
            <w:pPr>
              <w:ind w:left="-108"/>
              <w:jc w:val="center"/>
              <w:rPr>
                <w:rFonts w:ascii="Arial Narrow" w:hAnsi="Arial Narrow"/>
                <w:sz w:val="20"/>
                <w:szCs w:val="20"/>
              </w:rPr>
            </w:pPr>
            <w:r w:rsidRPr="00B04DB4">
              <w:rPr>
                <w:rFonts w:ascii="Arial Narrow" w:hAnsi="Arial Narrow"/>
                <w:sz w:val="20"/>
                <w:szCs w:val="20"/>
              </w:rPr>
              <w:t>Realizator/Partner</w:t>
            </w:r>
            <w:r w:rsidRPr="00B04DB4">
              <w:rPr>
                <w:rFonts w:ascii="Arial Narrow" w:hAnsi="Arial Narrow"/>
                <w:sz w:val="20"/>
                <w:szCs w:val="20"/>
              </w:rPr>
              <w:tab/>
            </w:r>
          </w:p>
        </w:tc>
        <w:tc>
          <w:tcPr>
            <w:tcW w:w="6836" w:type="dxa"/>
            <w:tcBorders>
              <w:top w:val="single" w:sz="4" w:space="0" w:color="auto"/>
              <w:bottom w:val="single" w:sz="4" w:space="0" w:color="auto"/>
            </w:tcBorders>
          </w:tcPr>
          <w:p w14:paraId="1FFD7BC2" w14:textId="59801201" w:rsidR="004B11E3" w:rsidRPr="00B04DB4" w:rsidRDefault="004B11E3" w:rsidP="00014400">
            <w:pPr>
              <w:rPr>
                <w:rFonts w:ascii="Arial Narrow" w:hAnsi="Arial Narrow"/>
                <w:sz w:val="20"/>
                <w:szCs w:val="20"/>
              </w:rPr>
            </w:pPr>
            <w:r w:rsidRPr="00B04DB4">
              <w:rPr>
                <w:rFonts w:ascii="Arial Narrow" w:hAnsi="Arial Narrow"/>
                <w:sz w:val="20"/>
                <w:szCs w:val="20"/>
              </w:rPr>
              <w:t xml:space="preserve">Biuro Prezydenta ds. Kultury, Urząd Miejski w Gdańsku - </w:t>
            </w:r>
            <w:r w:rsidRPr="00813422">
              <w:rPr>
                <w:rFonts w:ascii="Arial Narrow" w:hAnsi="Arial Narrow"/>
                <w:b/>
                <w:sz w:val="20"/>
                <w:szCs w:val="20"/>
              </w:rPr>
              <w:t>BPK</w:t>
            </w:r>
          </w:p>
        </w:tc>
      </w:tr>
      <w:tr w:rsidR="004B11E3" w:rsidRPr="00B04DB4" w14:paraId="0A060F91" w14:textId="77777777" w:rsidTr="00014400">
        <w:trPr>
          <w:trHeight w:val="47"/>
        </w:trPr>
        <w:tc>
          <w:tcPr>
            <w:tcW w:w="2509" w:type="dxa"/>
            <w:vMerge/>
          </w:tcPr>
          <w:p w14:paraId="371C7C06" w14:textId="77777777" w:rsidR="004B11E3" w:rsidRPr="00B04DB4" w:rsidRDefault="004B11E3" w:rsidP="004B11E3">
            <w:pPr>
              <w:rPr>
                <w:rFonts w:ascii="Arial Narrow" w:hAnsi="Arial Narrow"/>
                <w:sz w:val="20"/>
                <w:szCs w:val="20"/>
              </w:rPr>
            </w:pPr>
          </w:p>
        </w:tc>
        <w:tc>
          <w:tcPr>
            <w:tcW w:w="2123" w:type="dxa"/>
            <w:gridSpan w:val="2"/>
            <w:tcBorders>
              <w:top w:val="single" w:sz="4" w:space="0" w:color="auto"/>
              <w:bottom w:val="single" w:sz="4" w:space="0" w:color="auto"/>
            </w:tcBorders>
          </w:tcPr>
          <w:p w14:paraId="5ACEC6B3" w14:textId="213F9FC9" w:rsidR="004B11E3" w:rsidRPr="00B04DB4" w:rsidRDefault="004B11E3" w:rsidP="004B11E3">
            <w:pPr>
              <w:ind w:left="-108"/>
              <w:jc w:val="center"/>
              <w:rPr>
                <w:rFonts w:ascii="Arial Narrow" w:hAnsi="Arial Narrow"/>
                <w:sz w:val="20"/>
                <w:szCs w:val="20"/>
              </w:rPr>
            </w:pPr>
            <w:r w:rsidRPr="00755A23">
              <w:rPr>
                <w:rFonts w:ascii="Arial Narrow" w:hAnsi="Arial Narrow"/>
                <w:sz w:val="20"/>
                <w:szCs w:val="20"/>
              </w:rPr>
              <w:t>Realizator/Partner</w:t>
            </w:r>
            <w:r w:rsidRPr="00755A23">
              <w:rPr>
                <w:rFonts w:ascii="Arial Narrow" w:hAnsi="Arial Narrow"/>
                <w:sz w:val="20"/>
                <w:szCs w:val="20"/>
              </w:rPr>
              <w:tab/>
            </w:r>
          </w:p>
        </w:tc>
        <w:tc>
          <w:tcPr>
            <w:tcW w:w="6836" w:type="dxa"/>
            <w:tcBorders>
              <w:top w:val="single" w:sz="4" w:space="0" w:color="auto"/>
              <w:bottom w:val="single" w:sz="4" w:space="0" w:color="auto"/>
            </w:tcBorders>
          </w:tcPr>
          <w:p w14:paraId="49A996AC" w14:textId="20E19952" w:rsidR="004B11E3" w:rsidRPr="00B04DB4" w:rsidRDefault="004B11E3" w:rsidP="00014400">
            <w:pPr>
              <w:rPr>
                <w:rFonts w:ascii="Arial Narrow" w:hAnsi="Arial Narrow"/>
                <w:sz w:val="20"/>
                <w:szCs w:val="20"/>
              </w:rPr>
            </w:pPr>
            <w:r w:rsidRPr="06346E5A">
              <w:rPr>
                <w:rFonts w:ascii="Arial Narrow" w:hAnsi="Arial Narrow"/>
                <w:sz w:val="20"/>
                <w:szCs w:val="20"/>
              </w:rPr>
              <w:t xml:space="preserve">Biuro Prezydenta ds. Sportu, Urząd Miejski w Gdańsku - </w:t>
            </w:r>
            <w:r w:rsidRPr="06346E5A">
              <w:rPr>
                <w:rFonts w:ascii="Arial Narrow" w:hAnsi="Arial Narrow"/>
                <w:b/>
                <w:bCs/>
                <w:sz w:val="20"/>
                <w:szCs w:val="20"/>
              </w:rPr>
              <w:t>BPS</w:t>
            </w:r>
          </w:p>
        </w:tc>
      </w:tr>
      <w:tr w:rsidR="004B11E3" w:rsidRPr="00B04DB4" w14:paraId="67A0B9C4" w14:textId="77777777" w:rsidTr="0033242C">
        <w:trPr>
          <w:trHeight w:val="308"/>
        </w:trPr>
        <w:tc>
          <w:tcPr>
            <w:tcW w:w="2509" w:type="dxa"/>
            <w:vMerge/>
          </w:tcPr>
          <w:p w14:paraId="258FE14E" w14:textId="77777777" w:rsidR="004B11E3" w:rsidRPr="00B04DB4" w:rsidRDefault="004B11E3" w:rsidP="004B11E3">
            <w:pPr>
              <w:rPr>
                <w:rFonts w:ascii="Arial Narrow" w:hAnsi="Arial Narrow"/>
                <w:sz w:val="20"/>
                <w:szCs w:val="20"/>
              </w:rPr>
            </w:pPr>
          </w:p>
        </w:tc>
        <w:tc>
          <w:tcPr>
            <w:tcW w:w="2123" w:type="dxa"/>
            <w:gridSpan w:val="2"/>
            <w:tcBorders>
              <w:top w:val="single" w:sz="4" w:space="0" w:color="auto"/>
            </w:tcBorders>
          </w:tcPr>
          <w:p w14:paraId="1BC32695" w14:textId="18509F8F" w:rsidR="004B11E3" w:rsidRPr="00B04DB4" w:rsidRDefault="004B11E3" w:rsidP="00E913B1">
            <w:pPr>
              <w:jc w:val="center"/>
              <w:rPr>
                <w:rFonts w:ascii="Arial Narrow" w:hAnsi="Arial Narrow"/>
                <w:sz w:val="20"/>
                <w:szCs w:val="20"/>
              </w:rPr>
            </w:pPr>
            <w:r w:rsidRPr="00B04DB4">
              <w:rPr>
                <w:rFonts w:ascii="Arial Narrow" w:hAnsi="Arial Narrow"/>
                <w:sz w:val="20"/>
                <w:szCs w:val="20"/>
              </w:rPr>
              <w:t>Realizator</w:t>
            </w:r>
          </w:p>
        </w:tc>
        <w:tc>
          <w:tcPr>
            <w:tcW w:w="6836" w:type="dxa"/>
            <w:tcBorders>
              <w:top w:val="single" w:sz="4" w:space="0" w:color="auto"/>
            </w:tcBorders>
          </w:tcPr>
          <w:p w14:paraId="28ABF347" w14:textId="17A654A5" w:rsidR="004B11E3" w:rsidRPr="00B04DB4" w:rsidRDefault="004B11E3" w:rsidP="00014400">
            <w:pPr>
              <w:rPr>
                <w:rFonts w:ascii="Arial Narrow" w:hAnsi="Arial Narrow"/>
                <w:sz w:val="20"/>
                <w:szCs w:val="20"/>
              </w:rPr>
            </w:pPr>
            <w:r w:rsidRPr="06346E5A">
              <w:rPr>
                <w:rFonts w:ascii="Arial Narrow" w:hAnsi="Arial Narrow"/>
                <w:sz w:val="20"/>
                <w:szCs w:val="20"/>
              </w:rPr>
              <w:t>Instytucj</w:t>
            </w:r>
            <w:r w:rsidR="00500A61">
              <w:rPr>
                <w:rFonts w:ascii="Arial Narrow" w:hAnsi="Arial Narrow"/>
                <w:sz w:val="20"/>
                <w:szCs w:val="20"/>
              </w:rPr>
              <w:t>e</w:t>
            </w:r>
            <w:r w:rsidRPr="06346E5A">
              <w:rPr>
                <w:rFonts w:ascii="Arial Narrow" w:hAnsi="Arial Narrow"/>
                <w:sz w:val="20"/>
                <w:szCs w:val="20"/>
              </w:rPr>
              <w:t xml:space="preserve"> Kultury</w:t>
            </w:r>
          </w:p>
        </w:tc>
      </w:tr>
      <w:tr w:rsidR="004B11E3" w:rsidRPr="00B04DB4" w14:paraId="0C967A4A" w14:textId="77777777" w:rsidTr="00014400">
        <w:trPr>
          <w:trHeight w:val="29"/>
        </w:trPr>
        <w:tc>
          <w:tcPr>
            <w:tcW w:w="2509" w:type="dxa"/>
            <w:vAlign w:val="center"/>
          </w:tcPr>
          <w:p w14:paraId="5827ABCA" w14:textId="25BDFBA2" w:rsidR="004B11E3" w:rsidRPr="00B04DB4" w:rsidRDefault="004B11E3" w:rsidP="004B11E3">
            <w:pPr>
              <w:jc w:val="center"/>
              <w:rPr>
                <w:rFonts w:ascii="Arial Narrow" w:hAnsi="Arial Narrow"/>
                <w:sz w:val="20"/>
                <w:szCs w:val="20"/>
                <w:highlight w:val="yellow"/>
              </w:rPr>
            </w:pPr>
            <w:r>
              <w:rPr>
                <w:rFonts w:ascii="Arial Narrow" w:hAnsi="Arial Narrow"/>
                <w:sz w:val="20"/>
                <w:szCs w:val="20"/>
              </w:rPr>
              <w:t xml:space="preserve">   </w:t>
            </w:r>
            <w:r w:rsidRPr="00B04DB4">
              <w:rPr>
                <w:rFonts w:ascii="Arial Narrow" w:hAnsi="Arial Narrow"/>
                <w:sz w:val="20"/>
                <w:szCs w:val="20"/>
              </w:rPr>
              <w:t>Zespół Tworzący Program</w:t>
            </w:r>
          </w:p>
        </w:tc>
        <w:tc>
          <w:tcPr>
            <w:tcW w:w="2123" w:type="dxa"/>
            <w:gridSpan w:val="2"/>
            <w:vAlign w:val="center"/>
          </w:tcPr>
          <w:p w14:paraId="04F64292" w14:textId="77777777" w:rsidR="004B11E3" w:rsidRPr="00B04DB4" w:rsidRDefault="004B11E3" w:rsidP="004B11E3">
            <w:pPr>
              <w:ind w:left="317"/>
              <w:rPr>
                <w:rFonts w:ascii="Arial Narrow" w:hAnsi="Arial Narrow"/>
                <w:sz w:val="20"/>
                <w:szCs w:val="20"/>
                <w:highlight w:val="yellow"/>
              </w:rPr>
            </w:pPr>
            <w:r w:rsidRPr="00B04DB4">
              <w:rPr>
                <w:rFonts w:ascii="Arial Narrow" w:hAnsi="Arial Narrow"/>
                <w:sz w:val="20"/>
                <w:szCs w:val="20"/>
              </w:rPr>
              <w:t>Nazwa dokumentu</w:t>
            </w:r>
          </w:p>
        </w:tc>
        <w:tc>
          <w:tcPr>
            <w:tcW w:w="6836" w:type="dxa"/>
          </w:tcPr>
          <w:p w14:paraId="76649AE0" w14:textId="3A254785" w:rsidR="004B11E3" w:rsidRPr="00B04DB4" w:rsidRDefault="004B11E3" w:rsidP="00014400">
            <w:pPr>
              <w:rPr>
                <w:rFonts w:ascii="Arial Narrow" w:hAnsi="Arial Narrow"/>
                <w:sz w:val="20"/>
                <w:szCs w:val="20"/>
                <w:highlight w:val="yellow"/>
              </w:rPr>
            </w:pPr>
            <w:r w:rsidRPr="401B8D2B">
              <w:rPr>
                <w:rFonts w:ascii="Arial Narrow" w:hAnsi="Arial Narrow"/>
                <w:sz w:val="20"/>
                <w:szCs w:val="20"/>
              </w:rPr>
              <w:t xml:space="preserve">Zespół tworzący Program został powołany na podstawie - Zarządzenia </w:t>
            </w:r>
            <w:r>
              <w:br/>
            </w:r>
            <w:r w:rsidRPr="401B8D2B">
              <w:rPr>
                <w:rFonts w:ascii="Arial Narrow" w:hAnsi="Arial Narrow"/>
                <w:sz w:val="20"/>
                <w:szCs w:val="20"/>
              </w:rPr>
              <w:t xml:space="preserve">Nr 1725/17 Prezydenta Miasta Gdańska z dnia 21 września 2017 r. w sprawie powołania Zespołu ds. monitoringu i ewaluacji Wieloletniego Ramowego Programu Profilaktyki i Rozwiązywania Problemów Alkoholowych oraz Przeciwdziałania Narkomanii dla Gminy Miasta Gdańska na lata 2017-2020 </w:t>
            </w:r>
            <w:r w:rsidR="0031204F">
              <w:rPr>
                <w:rFonts w:ascii="Arial Narrow" w:hAnsi="Arial Narrow"/>
                <w:sz w:val="20"/>
                <w:szCs w:val="20"/>
              </w:rPr>
              <w:br/>
            </w:r>
            <w:r w:rsidRPr="401B8D2B">
              <w:rPr>
                <w:rFonts w:ascii="Arial Narrow" w:hAnsi="Arial Narrow"/>
                <w:sz w:val="20"/>
                <w:szCs w:val="20"/>
              </w:rPr>
              <w:t>ze zm</w:t>
            </w:r>
            <w:r w:rsidRPr="401B8D2B">
              <w:rPr>
                <w:rFonts w:ascii="Arial Narrow" w:hAnsi="Arial Narrow"/>
                <w:color w:val="FF0000"/>
                <w:sz w:val="20"/>
                <w:szCs w:val="20"/>
              </w:rPr>
              <w:t>.</w:t>
            </w:r>
          </w:p>
        </w:tc>
      </w:tr>
      <w:tr w:rsidR="004B11E3" w:rsidRPr="00B04DB4" w14:paraId="6434FE3D" w14:textId="77777777" w:rsidTr="00135CD2">
        <w:tc>
          <w:tcPr>
            <w:tcW w:w="2509" w:type="dxa"/>
            <w:vAlign w:val="center"/>
          </w:tcPr>
          <w:p w14:paraId="03DE268E" w14:textId="0A50D36B" w:rsidR="004B11E3" w:rsidRPr="00B04DB4" w:rsidRDefault="004B11E3" w:rsidP="00014400">
            <w:pPr>
              <w:rPr>
                <w:rFonts w:ascii="Arial Narrow" w:hAnsi="Arial Narrow"/>
                <w:sz w:val="20"/>
                <w:szCs w:val="20"/>
              </w:rPr>
            </w:pPr>
            <w:r>
              <w:rPr>
                <w:rFonts w:ascii="Arial Narrow" w:hAnsi="Arial Narrow"/>
                <w:sz w:val="20"/>
                <w:szCs w:val="20"/>
              </w:rPr>
              <w:lastRenderedPageBreak/>
              <w:t xml:space="preserve"> </w:t>
            </w:r>
            <w:r w:rsidRPr="00B04DB4">
              <w:rPr>
                <w:rFonts w:ascii="Arial Narrow" w:hAnsi="Arial Narrow"/>
                <w:sz w:val="20"/>
                <w:szCs w:val="20"/>
              </w:rPr>
              <w:t>Monitoring i ewaluacja</w:t>
            </w:r>
          </w:p>
        </w:tc>
        <w:tc>
          <w:tcPr>
            <w:tcW w:w="8959" w:type="dxa"/>
            <w:gridSpan w:val="3"/>
          </w:tcPr>
          <w:p w14:paraId="3D7B1C92" w14:textId="19745D79" w:rsidR="004B11E3" w:rsidRPr="00B04DB4" w:rsidRDefault="004B11E3" w:rsidP="00014400">
            <w:pPr>
              <w:rPr>
                <w:rFonts w:ascii="Arial Narrow" w:hAnsi="Arial Narrow" w:cs="Tahoma"/>
                <w:sz w:val="20"/>
                <w:szCs w:val="20"/>
              </w:rPr>
            </w:pPr>
            <w:r w:rsidRPr="401B8D2B">
              <w:rPr>
                <w:rFonts w:ascii="Arial Narrow" w:hAnsi="Arial Narrow" w:cs="Tahoma"/>
                <w:sz w:val="20"/>
                <w:szCs w:val="20"/>
              </w:rPr>
              <w:t xml:space="preserve">W celu realizacji monitoringu Programu powołany zostanie zespół specjalistów posiadających doświadczenie </w:t>
            </w:r>
            <w:r>
              <w:br/>
            </w:r>
            <w:r w:rsidRPr="401B8D2B">
              <w:rPr>
                <w:rFonts w:ascii="Arial Narrow" w:hAnsi="Arial Narrow" w:cs="Tahoma"/>
                <w:sz w:val="20"/>
                <w:szCs w:val="20"/>
              </w:rPr>
              <w:t xml:space="preserve">i kwalifikacje w obszarze profilaktyki i leczenia uzależnień. Pracę zespołu wspierane będą przez samorząd, organizacje pozarządowe, podmioty lecznicze, jednostki miejskie oraz inne podmioty zaangażowane w działania, związane </w:t>
            </w:r>
            <w:r w:rsidR="001411C4">
              <w:rPr>
                <w:rFonts w:ascii="Arial Narrow" w:hAnsi="Arial Narrow" w:cs="Tahoma"/>
                <w:sz w:val="20"/>
                <w:szCs w:val="20"/>
              </w:rPr>
              <w:br/>
            </w:r>
            <w:r w:rsidRPr="401B8D2B">
              <w:rPr>
                <w:rFonts w:ascii="Arial Narrow" w:hAnsi="Arial Narrow" w:cs="Tahoma"/>
                <w:sz w:val="20"/>
                <w:szCs w:val="20"/>
              </w:rPr>
              <w:t>z przeciwdziałaniem uzależnieniom - z udziałem środowisk naukowych i akademickich.</w:t>
            </w:r>
          </w:p>
          <w:p w14:paraId="3703E4DB" w14:textId="77777777" w:rsidR="004B11E3" w:rsidRPr="00B04DB4" w:rsidRDefault="004B11E3" w:rsidP="00014400">
            <w:pPr>
              <w:rPr>
                <w:rFonts w:ascii="Arial Narrow" w:hAnsi="Arial Narrow" w:cs="Tahoma"/>
                <w:sz w:val="20"/>
                <w:szCs w:val="20"/>
              </w:rPr>
            </w:pPr>
          </w:p>
          <w:p w14:paraId="74071084" w14:textId="51BE10F1" w:rsidR="004B11E3" w:rsidRPr="00B04DB4" w:rsidRDefault="004B11E3" w:rsidP="00014400">
            <w:pPr>
              <w:rPr>
                <w:rFonts w:ascii="Arial Narrow" w:hAnsi="Arial Narrow" w:cs="Tahoma"/>
                <w:sz w:val="20"/>
                <w:szCs w:val="20"/>
              </w:rPr>
            </w:pPr>
            <w:r w:rsidRPr="401B8D2B">
              <w:rPr>
                <w:rFonts w:ascii="Arial Narrow" w:hAnsi="Arial Narrow" w:cs="Tahoma"/>
                <w:sz w:val="20"/>
                <w:szCs w:val="20"/>
              </w:rPr>
              <w:t>Monitoring</w:t>
            </w:r>
            <w:r w:rsidRPr="401B8D2B">
              <w:rPr>
                <w:rFonts w:ascii="Arial Narrow" w:hAnsi="Arial Narrow" w:cs="Tahoma"/>
                <w:b/>
                <w:bCs/>
                <w:sz w:val="20"/>
                <w:szCs w:val="20"/>
              </w:rPr>
              <w:t xml:space="preserve"> </w:t>
            </w:r>
            <w:r w:rsidRPr="401B8D2B">
              <w:rPr>
                <w:rFonts w:ascii="Arial Narrow" w:hAnsi="Arial Narrow" w:cs="Tahoma"/>
                <w:sz w:val="20"/>
                <w:szCs w:val="20"/>
              </w:rPr>
              <w:t>Programu to zadanie zło</w:t>
            </w:r>
            <w:r w:rsidRPr="401B8D2B">
              <w:rPr>
                <w:rFonts w:ascii="Arial Narrow" w:eastAsia="TT25Bo00" w:hAnsi="Arial Narrow" w:cs="Tahoma"/>
                <w:sz w:val="20"/>
                <w:szCs w:val="20"/>
              </w:rPr>
              <w:t>ż</w:t>
            </w:r>
            <w:r w:rsidRPr="401B8D2B">
              <w:rPr>
                <w:rFonts w:ascii="Arial Narrow" w:hAnsi="Arial Narrow" w:cs="Tahoma"/>
                <w:sz w:val="20"/>
                <w:szCs w:val="20"/>
              </w:rPr>
              <w:t>one - zarówno z uwagi na zakres zadań, jak i liczb</w:t>
            </w:r>
            <w:r w:rsidRPr="401B8D2B">
              <w:rPr>
                <w:rFonts w:ascii="Arial Narrow" w:eastAsia="TT25Bo00" w:hAnsi="Arial Narrow" w:cs="Tahoma"/>
                <w:sz w:val="20"/>
                <w:szCs w:val="20"/>
              </w:rPr>
              <w:t xml:space="preserve">ę </w:t>
            </w:r>
            <w:r w:rsidRPr="401B8D2B">
              <w:rPr>
                <w:rFonts w:ascii="Arial Narrow" w:hAnsi="Arial Narrow" w:cs="Tahoma"/>
                <w:sz w:val="20"/>
                <w:szCs w:val="20"/>
              </w:rPr>
              <w:t>podmiotów realizuj</w:t>
            </w:r>
            <w:r w:rsidRPr="401B8D2B">
              <w:rPr>
                <w:rFonts w:ascii="Arial Narrow" w:eastAsia="TT25Bo00" w:hAnsi="Arial Narrow" w:cs="Tahoma"/>
                <w:sz w:val="20"/>
                <w:szCs w:val="20"/>
              </w:rPr>
              <w:t>ą</w:t>
            </w:r>
            <w:r w:rsidRPr="401B8D2B">
              <w:rPr>
                <w:rFonts w:ascii="Arial Narrow" w:hAnsi="Arial Narrow" w:cs="Tahoma"/>
                <w:sz w:val="20"/>
                <w:szCs w:val="20"/>
              </w:rPr>
              <w:t>cych jego zało</w:t>
            </w:r>
            <w:r w:rsidRPr="401B8D2B">
              <w:rPr>
                <w:rFonts w:ascii="Arial Narrow" w:eastAsia="TT25Bo00" w:hAnsi="Arial Narrow" w:cs="Tahoma"/>
                <w:sz w:val="20"/>
                <w:szCs w:val="20"/>
              </w:rPr>
              <w:t>ż</w:t>
            </w:r>
            <w:r w:rsidRPr="401B8D2B">
              <w:rPr>
                <w:rFonts w:ascii="Arial Narrow" w:hAnsi="Arial Narrow" w:cs="Tahoma"/>
                <w:sz w:val="20"/>
                <w:szCs w:val="20"/>
              </w:rPr>
              <w:t xml:space="preserve">enia. Zaangażowani kluczowi realizatorzy są z jednej strony składową formalnej struktury samorządowej, </w:t>
            </w:r>
            <w:r w:rsidR="001411C4">
              <w:rPr>
                <w:rFonts w:ascii="Arial Narrow" w:hAnsi="Arial Narrow" w:cs="Tahoma"/>
                <w:sz w:val="20"/>
                <w:szCs w:val="20"/>
              </w:rPr>
              <w:br/>
            </w:r>
            <w:r w:rsidRPr="401B8D2B">
              <w:rPr>
                <w:rFonts w:ascii="Arial Narrow" w:hAnsi="Arial Narrow" w:cs="Tahoma"/>
                <w:sz w:val="20"/>
                <w:szCs w:val="20"/>
              </w:rPr>
              <w:t xml:space="preserve">a z drugiej reprezentują także partnerów publicznych i społecznych niezależnych </w:t>
            </w:r>
            <w:r w:rsidRPr="001411C4">
              <w:rPr>
                <w:rFonts w:ascii="Arial Narrow" w:hAnsi="Arial Narrow" w:cs="Tahoma"/>
                <w:sz w:val="20"/>
                <w:szCs w:val="20"/>
              </w:rPr>
              <w:t>od tej struktury,</w:t>
            </w:r>
            <w:r w:rsidRPr="401B8D2B">
              <w:rPr>
                <w:rFonts w:ascii="Arial Narrow" w:hAnsi="Arial Narrow" w:cs="Tahoma"/>
                <w:sz w:val="20"/>
                <w:szCs w:val="20"/>
              </w:rPr>
              <w:t xml:space="preserve"> co wymaga uruchomienia skoordynowanego systemu. Wykonywanie monitoringu obejmować będzie takie czynności, jak: gromadzenie, przechowywanie, przetwarzanie i redystrybucję zbiorczych danych, analizę i prezentowanie pozyskanych danych ilościowych i jakościowych. </w:t>
            </w:r>
          </w:p>
          <w:p w14:paraId="4E119C80" w14:textId="77777777" w:rsidR="004B11E3" w:rsidRPr="00B04DB4" w:rsidRDefault="004B11E3" w:rsidP="00014400">
            <w:pPr>
              <w:rPr>
                <w:rFonts w:ascii="Arial Narrow" w:eastAsia="Calibri" w:hAnsi="Arial Narrow" w:cs="Tahoma"/>
                <w:sz w:val="20"/>
                <w:szCs w:val="20"/>
              </w:rPr>
            </w:pPr>
            <w:r w:rsidRPr="00B04DB4">
              <w:rPr>
                <w:rFonts w:ascii="Arial Narrow" w:hAnsi="Arial Narrow" w:cs="Tahoma"/>
                <w:bCs/>
                <w:sz w:val="20"/>
                <w:szCs w:val="20"/>
              </w:rPr>
              <w:br/>
            </w:r>
            <w:r w:rsidRPr="00B04DB4">
              <w:rPr>
                <w:rFonts w:ascii="Arial Narrow" w:eastAsia="Calibri" w:hAnsi="Arial Narrow" w:cs="Tahoma"/>
                <w:sz w:val="20"/>
                <w:szCs w:val="20"/>
              </w:rPr>
              <w:t xml:space="preserve">Celem monitoringu będzie zapewnienie empirycznych, rzetelnych danych od kluczowych realizatorów Programu. Zarówno ilościowe, jak i jakościowe dane pozwolą na śledzenie postępów prac wdrożeniowych oraz umożliwią weryfikację poziomu wykonania zaplanowanych zadań oraz wskaźników produktów i rezultatów w wieloletniej perspektywie czasowej. </w:t>
            </w:r>
          </w:p>
          <w:p w14:paraId="14ADC0C8" w14:textId="5025E474" w:rsidR="004B11E3" w:rsidRPr="00B04DB4" w:rsidRDefault="004B11E3" w:rsidP="00014400">
            <w:pPr>
              <w:rPr>
                <w:rFonts w:ascii="Arial Narrow" w:eastAsia="Calibri" w:hAnsi="Arial Narrow" w:cs="Tahoma"/>
                <w:sz w:val="20"/>
                <w:szCs w:val="20"/>
              </w:rPr>
            </w:pPr>
            <w:r w:rsidRPr="00B04DB4">
              <w:rPr>
                <w:rFonts w:ascii="Arial Narrow" w:hAnsi="Arial Narrow" w:cs="Tahoma"/>
                <w:sz w:val="20"/>
                <w:szCs w:val="20"/>
              </w:rPr>
              <w:t>Monitoring Programu będzie przede wszystkim odpowiedzią na potrzeby kontroli wewnętrznej i sprawozdawczości oraz odpowiadać będzie na potrzeby diagnostyczne, planistyczne i ewaluację.</w:t>
            </w:r>
          </w:p>
          <w:p w14:paraId="68C969CF" w14:textId="77777777" w:rsidR="004B11E3" w:rsidRPr="00B04DB4" w:rsidRDefault="004B11E3" w:rsidP="00014400">
            <w:pPr>
              <w:rPr>
                <w:rFonts w:ascii="Arial Narrow" w:hAnsi="Arial Narrow" w:cs="Tahoma"/>
                <w:b/>
                <w:sz w:val="20"/>
                <w:szCs w:val="20"/>
              </w:rPr>
            </w:pPr>
          </w:p>
          <w:p w14:paraId="11ED0A09" w14:textId="76339898" w:rsidR="004B11E3" w:rsidRPr="00B04DB4" w:rsidRDefault="004B11E3" w:rsidP="00014400">
            <w:pPr>
              <w:rPr>
                <w:rFonts w:ascii="Arial Narrow" w:hAnsi="Arial Narrow" w:cs="Tahoma"/>
                <w:sz w:val="20"/>
                <w:szCs w:val="20"/>
              </w:rPr>
            </w:pPr>
            <w:r w:rsidRPr="328EB4A5">
              <w:rPr>
                <w:rFonts w:ascii="Arial Narrow" w:hAnsi="Arial Narrow" w:cs="Tahoma"/>
                <w:b/>
                <w:bCs/>
                <w:sz w:val="20"/>
                <w:szCs w:val="20"/>
              </w:rPr>
              <w:t>Monitoring na potrzeby kontroli wewnętrznej i sprawozdawczości</w:t>
            </w:r>
            <w:r w:rsidRPr="328EB4A5">
              <w:rPr>
                <w:rFonts w:ascii="Arial Narrow" w:hAnsi="Arial Narrow" w:cs="Tahoma"/>
                <w:sz w:val="20"/>
                <w:szCs w:val="20"/>
              </w:rPr>
              <w:t xml:space="preserve"> będzie miał na celu pomiar postępu, systematyczne kontrolowanie, czy wszystkie zaplanowane zadania przebiegają zgodnie z planem i w jakim stopniu są osiągane wskaźniki rezultatów. Koordynator Programu będzie pozyskiwał dane od realizatorów na wewnętrznych formularzach sprawozdawczych zgodnie z przyjętym harmonogramem raportowania (nie rzadziej niż raz w roku). </w:t>
            </w:r>
            <w:r w:rsidR="00014400">
              <w:rPr>
                <w:rFonts w:ascii="Arial Narrow" w:hAnsi="Arial Narrow" w:cs="Tahoma"/>
                <w:sz w:val="20"/>
                <w:szCs w:val="20"/>
              </w:rPr>
              <w:br/>
            </w:r>
            <w:r w:rsidRPr="328EB4A5">
              <w:rPr>
                <w:rFonts w:ascii="Arial Narrow" w:hAnsi="Arial Narrow" w:cs="Tahoma"/>
                <w:sz w:val="20"/>
                <w:szCs w:val="20"/>
              </w:rPr>
              <w:t>Dane zebrane w trakcie procesu monitorowania będą analizowane i wykorzystywane do przygotowywania raportów wewnętrznych, zarówno na potrzeby samych realizatorów, w celu redystrybucji informacji, jak i w celu opracowania oraz prezentacji wymaganych okresowych i rocznych sprawozdań dla Ministerstwa Zdrowia, PARPA, KBdsPN, Rady Miasta Gdańska, Wojewody i innych podmiotów czy instytucji.</w:t>
            </w:r>
          </w:p>
          <w:p w14:paraId="4DA6BAF5" w14:textId="77777777" w:rsidR="004B11E3" w:rsidRPr="00B04DB4" w:rsidRDefault="004B11E3" w:rsidP="00014400">
            <w:pPr>
              <w:rPr>
                <w:rFonts w:ascii="Arial Narrow" w:eastAsia="Calibri" w:hAnsi="Arial Narrow" w:cs="Tahoma"/>
                <w:b/>
                <w:sz w:val="20"/>
                <w:szCs w:val="20"/>
              </w:rPr>
            </w:pPr>
          </w:p>
          <w:p w14:paraId="105F31FB" w14:textId="0B4BB630" w:rsidR="004B11E3" w:rsidRPr="00B04DB4" w:rsidRDefault="004B11E3" w:rsidP="00014400">
            <w:pPr>
              <w:rPr>
                <w:rFonts w:ascii="Arial Narrow" w:eastAsia="Calibri" w:hAnsi="Arial Narrow" w:cs="Tahoma"/>
                <w:b/>
                <w:bCs/>
                <w:sz w:val="20"/>
                <w:szCs w:val="20"/>
              </w:rPr>
            </w:pPr>
            <w:r w:rsidRPr="328EB4A5">
              <w:rPr>
                <w:rFonts w:ascii="Arial Narrow" w:eastAsia="Calibri" w:hAnsi="Arial Narrow" w:cs="Tahoma"/>
                <w:b/>
                <w:bCs/>
                <w:sz w:val="20"/>
                <w:szCs w:val="20"/>
              </w:rPr>
              <w:t xml:space="preserve">Monitoring na potrzeby diagnostyczne </w:t>
            </w:r>
            <w:r w:rsidRPr="328EB4A5">
              <w:rPr>
                <w:rFonts w:ascii="Arial Narrow" w:eastAsia="Calibri" w:hAnsi="Arial Narrow" w:cs="Tahoma"/>
                <w:sz w:val="20"/>
                <w:szCs w:val="20"/>
              </w:rPr>
              <w:t>odnosić się będzie do</w:t>
            </w:r>
            <w:r w:rsidRPr="328EB4A5">
              <w:rPr>
                <w:rFonts w:ascii="Arial Narrow" w:eastAsia="Calibri" w:hAnsi="Arial Narrow" w:cs="Tahoma"/>
                <w:b/>
                <w:bCs/>
                <w:sz w:val="20"/>
                <w:szCs w:val="20"/>
              </w:rPr>
              <w:t xml:space="preserve"> </w:t>
            </w:r>
            <w:r w:rsidRPr="328EB4A5">
              <w:rPr>
                <w:rFonts w:ascii="Arial Narrow" w:eastAsia="Calibri" w:hAnsi="Arial Narrow" w:cs="Tahoma"/>
                <w:sz w:val="20"/>
                <w:szCs w:val="20"/>
              </w:rPr>
              <w:t xml:space="preserve">gromadzenia danych i informacji zwrotnych od kluczowych realizatorów, partnerów, klientów, beneficjentów Programu oraz ze środowiska lokalnego, które to </w:t>
            </w:r>
            <w:r w:rsidR="00014400">
              <w:rPr>
                <w:rFonts w:ascii="Arial Narrow" w:eastAsia="Calibri" w:hAnsi="Arial Narrow" w:cs="Tahoma"/>
                <w:sz w:val="20"/>
                <w:szCs w:val="20"/>
              </w:rPr>
              <w:br/>
            </w:r>
            <w:r w:rsidRPr="328EB4A5">
              <w:rPr>
                <w:rFonts w:ascii="Arial Narrow" w:eastAsia="Calibri" w:hAnsi="Arial Narrow" w:cs="Tahoma"/>
                <w:sz w:val="20"/>
                <w:szCs w:val="20"/>
              </w:rPr>
              <w:t>umożliwią z</w:t>
            </w:r>
            <w:r w:rsidRPr="328EB4A5">
              <w:rPr>
                <w:rFonts w:ascii="Arial Narrow" w:eastAsia="Modern880PL-Regular" w:hAnsi="Arial Narrow" w:cs="Tahoma"/>
                <w:sz w:val="20"/>
                <w:szCs w:val="20"/>
              </w:rPr>
              <w:t>dobycie pełnego rozeznania, co do istoty i rozmiarów problemów uzależnień w skali lokalnej oraz trendów rozwojowych, a także inwentaryzację zasobów, jakimi dysponuje Gmina Miasto Gdańska.</w:t>
            </w:r>
          </w:p>
          <w:p w14:paraId="2F0D3005" w14:textId="77777777" w:rsidR="004B11E3" w:rsidRPr="00B04DB4" w:rsidRDefault="004B11E3" w:rsidP="00014400">
            <w:pPr>
              <w:rPr>
                <w:rFonts w:ascii="Arial Narrow" w:eastAsia="Calibri" w:hAnsi="Arial Narrow" w:cs="Tahoma"/>
                <w:b/>
                <w:sz w:val="20"/>
                <w:szCs w:val="20"/>
              </w:rPr>
            </w:pPr>
          </w:p>
          <w:p w14:paraId="27F7EE62" w14:textId="13BEC422" w:rsidR="004B11E3" w:rsidRPr="00B04DB4" w:rsidRDefault="004B11E3" w:rsidP="00014400">
            <w:pPr>
              <w:rPr>
                <w:rFonts w:ascii="Arial Narrow" w:eastAsia="Calibri" w:hAnsi="Arial Narrow" w:cs="Tahoma"/>
                <w:sz w:val="20"/>
                <w:szCs w:val="20"/>
              </w:rPr>
            </w:pPr>
            <w:r w:rsidRPr="328EB4A5">
              <w:rPr>
                <w:rFonts w:ascii="Arial Narrow" w:eastAsia="Calibri" w:hAnsi="Arial Narrow" w:cs="Tahoma"/>
                <w:b/>
                <w:bCs/>
                <w:sz w:val="20"/>
                <w:szCs w:val="20"/>
              </w:rPr>
              <w:t>Monitoring na potrzeby planistyczne</w:t>
            </w:r>
            <w:r w:rsidRPr="328EB4A5">
              <w:rPr>
                <w:rFonts w:ascii="Arial Narrow" w:eastAsia="Calibri" w:hAnsi="Arial Narrow" w:cs="Tahoma"/>
                <w:sz w:val="20"/>
                <w:szCs w:val="20"/>
              </w:rPr>
              <w:t xml:space="preserve"> umożliwi pozyskanie niezbędnych informacji planistycznych na kolejne lata od kluczowych realizatorów, z uwzględnieniem wniosków i rekomendacji z diagnozy.</w:t>
            </w:r>
          </w:p>
          <w:p w14:paraId="6D80F2C6" w14:textId="77777777" w:rsidR="004B11E3" w:rsidRPr="00B04DB4" w:rsidRDefault="004B11E3" w:rsidP="00014400">
            <w:pPr>
              <w:rPr>
                <w:rFonts w:ascii="Arial Narrow" w:eastAsia="Calibri" w:hAnsi="Arial Narrow" w:cs="Tahoma"/>
                <w:sz w:val="20"/>
                <w:szCs w:val="20"/>
              </w:rPr>
            </w:pPr>
          </w:p>
          <w:p w14:paraId="7C79B581" w14:textId="729917D1" w:rsidR="004B11E3" w:rsidRPr="008E30C0" w:rsidRDefault="004B11E3" w:rsidP="00014400">
            <w:pPr>
              <w:rPr>
                <w:rFonts w:ascii="Arial Narrow" w:hAnsi="Arial Narrow" w:cs="Tahoma"/>
                <w:sz w:val="20"/>
                <w:szCs w:val="20"/>
              </w:rPr>
            </w:pPr>
            <w:r w:rsidRPr="401B8D2B">
              <w:rPr>
                <w:rFonts w:ascii="Arial Narrow" w:hAnsi="Arial Narrow" w:cs="Tahoma"/>
                <w:b/>
                <w:bCs/>
                <w:sz w:val="20"/>
                <w:szCs w:val="20"/>
              </w:rPr>
              <w:t>Monitoring na potrzeby ewaluacji</w:t>
            </w:r>
            <w:r w:rsidRPr="401B8D2B">
              <w:rPr>
                <w:rFonts w:ascii="Arial Narrow" w:hAnsi="Arial Narrow" w:cs="Tahoma"/>
                <w:sz w:val="20"/>
                <w:szCs w:val="20"/>
              </w:rPr>
              <w:t xml:space="preserve"> będzie kluczowym źródłem informacji dla bieżącej oceny wewnętrznej oraz </w:t>
            </w:r>
            <w:r w:rsidR="00014400">
              <w:rPr>
                <w:rFonts w:ascii="Arial Narrow" w:hAnsi="Arial Narrow" w:cs="Tahoma"/>
                <w:sz w:val="20"/>
                <w:szCs w:val="20"/>
              </w:rPr>
              <w:br/>
            </w:r>
            <w:r w:rsidRPr="401B8D2B">
              <w:rPr>
                <w:rFonts w:ascii="Arial Narrow" w:hAnsi="Arial Narrow" w:cs="Tahoma"/>
                <w:sz w:val="20"/>
                <w:szCs w:val="20"/>
              </w:rPr>
              <w:t xml:space="preserve">ewaluacji zewnętrznej. Koordynator Programu zarządzać będzie procesem ewaluacji, która obejmować będzie </w:t>
            </w:r>
            <w:r w:rsidR="007750E0">
              <w:rPr>
                <w:rFonts w:ascii="Arial Narrow" w:hAnsi="Arial Narrow" w:cs="Tahoma"/>
                <w:sz w:val="20"/>
                <w:szCs w:val="20"/>
              </w:rPr>
              <w:br/>
            </w:r>
            <w:r w:rsidRPr="401B8D2B">
              <w:rPr>
                <w:rFonts w:ascii="Arial Narrow" w:hAnsi="Arial Narrow" w:cs="Tahoma"/>
                <w:sz w:val="20"/>
                <w:szCs w:val="20"/>
              </w:rPr>
              <w:t>w szczególności kontynowanie badań społecznych (przynajmniej raz na 4 lata) w zakresie diagnozy problemów uzależnień - niezbędnych do opracowania rzetelnej diagnozy, a także przeprowadzania zewnętrznych ewaluacji.</w:t>
            </w:r>
          </w:p>
        </w:tc>
      </w:tr>
    </w:tbl>
    <w:p w14:paraId="529294AD" w14:textId="215FEE0B" w:rsidR="00DE18D1" w:rsidRDefault="00DE18D1" w:rsidP="00014400">
      <w:pPr>
        <w:spacing w:before="120" w:after="120"/>
        <w:rPr>
          <w:rFonts w:ascii="Arial Narrow" w:hAnsi="Arial Narrow" w:cs="Arial"/>
          <w:b/>
          <w:sz w:val="20"/>
          <w:szCs w:val="20"/>
        </w:rPr>
      </w:pPr>
    </w:p>
    <w:p w14:paraId="783BF2AF" w14:textId="2EDA29D9" w:rsidR="007750E0" w:rsidRDefault="007750E0" w:rsidP="005D5F8C">
      <w:pPr>
        <w:spacing w:before="120" w:after="120"/>
        <w:rPr>
          <w:rFonts w:ascii="Arial Narrow" w:hAnsi="Arial Narrow" w:cs="Arial"/>
          <w:b/>
          <w:sz w:val="20"/>
          <w:szCs w:val="20"/>
        </w:rPr>
      </w:pPr>
    </w:p>
    <w:p w14:paraId="0284307E" w14:textId="7B488D81" w:rsidR="007750E0" w:rsidRDefault="007750E0" w:rsidP="005D5F8C">
      <w:pPr>
        <w:spacing w:before="120" w:after="120"/>
        <w:rPr>
          <w:rFonts w:ascii="Arial Narrow" w:hAnsi="Arial Narrow" w:cs="Arial"/>
          <w:b/>
          <w:sz w:val="20"/>
          <w:szCs w:val="20"/>
        </w:rPr>
      </w:pPr>
    </w:p>
    <w:p w14:paraId="29698154" w14:textId="3472002C" w:rsidR="00892712" w:rsidRDefault="00892712" w:rsidP="005D5F8C">
      <w:pPr>
        <w:spacing w:before="120" w:after="120"/>
        <w:rPr>
          <w:rFonts w:ascii="Arial Narrow" w:hAnsi="Arial Narrow" w:cs="Arial"/>
          <w:b/>
          <w:sz w:val="20"/>
          <w:szCs w:val="20"/>
        </w:rPr>
      </w:pPr>
    </w:p>
    <w:p w14:paraId="147D62B1" w14:textId="293FD773" w:rsidR="00014400" w:rsidRDefault="00014400" w:rsidP="005D5F8C">
      <w:pPr>
        <w:spacing w:before="120" w:after="120"/>
        <w:rPr>
          <w:rFonts w:ascii="Arial Narrow" w:hAnsi="Arial Narrow" w:cs="Arial"/>
          <w:b/>
          <w:sz w:val="20"/>
          <w:szCs w:val="20"/>
        </w:rPr>
      </w:pPr>
    </w:p>
    <w:p w14:paraId="113924A2" w14:textId="583F03C3" w:rsidR="00014400" w:rsidRDefault="00014400" w:rsidP="005D5F8C">
      <w:pPr>
        <w:spacing w:before="120" w:after="120"/>
        <w:rPr>
          <w:rFonts w:ascii="Arial Narrow" w:hAnsi="Arial Narrow" w:cs="Arial"/>
          <w:b/>
          <w:sz w:val="20"/>
          <w:szCs w:val="20"/>
        </w:rPr>
      </w:pPr>
    </w:p>
    <w:p w14:paraId="0480306D" w14:textId="44CE7E3E" w:rsidR="00014400" w:rsidRDefault="00014400" w:rsidP="005D5F8C">
      <w:pPr>
        <w:spacing w:before="120" w:after="120"/>
        <w:rPr>
          <w:rFonts w:ascii="Arial Narrow" w:hAnsi="Arial Narrow" w:cs="Arial"/>
          <w:b/>
          <w:sz w:val="20"/>
          <w:szCs w:val="20"/>
        </w:rPr>
      </w:pPr>
    </w:p>
    <w:p w14:paraId="40CDF6A7" w14:textId="387C2E40" w:rsidR="00014400" w:rsidRDefault="00014400" w:rsidP="005D5F8C">
      <w:pPr>
        <w:spacing w:before="120" w:after="120"/>
        <w:rPr>
          <w:rFonts w:ascii="Arial Narrow" w:hAnsi="Arial Narrow" w:cs="Arial"/>
          <w:b/>
          <w:sz w:val="20"/>
          <w:szCs w:val="20"/>
        </w:rPr>
      </w:pPr>
    </w:p>
    <w:p w14:paraId="0F070EF7" w14:textId="1CD5D8AC" w:rsidR="00014400" w:rsidRDefault="00014400" w:rsidP="005D5F8C">
      <w:pPr>
        <w:spacing w:before="120" w:after="120"/>
        <w:rPr>
          <w:rFonts w:ascii="Arial Narrow" w:hAnsi="Arial Narrow" w:cs="Arial"/>
          <w:b/>
          <w:sz w:val="20"/>
          <w:szCs w:val="20"/>
        </w:rPr>
      </w:pPr>
    </w:p>
    <w:p w14:paraId="52E60823" w14:textId="5DD315C2" w:rsidR="00014400" w:rsidRDefault="00014400" w:rsidP="005D5F8C">
      <w:pPr>
        <w:spacing w:before="120" w:after="120"/>
        <w:rPr>
          <w:rFonts w:ascii="Arial Narrow" w:hAnsi="Arial Narrow" w:cs="Arial"/>
          <w:b/>
          <w:sz w:val="20"/>
          <w:szCs w:val="20"/>
        </w:rPr>
      </w:pPr>
    </w:p>
    <w:p w14:paraId="05F694AA" w14:textId="5FB1E16C" w:rsidR="00014400" w:rsidRDefault="00014400" w:rsidP="005D5F8C">
      <w:pPr>
        <w:spacing w:before="120" w:after="120"/>
        <w:rPr>
          <w:rFonts w:ascii="Arial Narrow" w:hAnsi="Arial Narrow" w:cs="Arial"/>
          <w:b/>
          <w:sz w:val="20"/>
          <w:szCs w:val="20"/>
        </w:rPr>
      </w:pPr>
    </w:p>
    <w:p w14:paraId="4621D7C2" w14:textId="1B5EFA0E" w:rsidR="00014400" w:rsidRDefault="00014400" w:rsidP="005D5F8C">
      <w:pPr>
        <w:spacing w:before="120" w:after="120"/>
        <w:rPr>
          <w:rFonts w:ascii="Arial Narrow" w:hAnsi="Arial Narrow" w:cs="Arial"/>
          <w:b/>
          <w:sz w:val="20"/>
          <w:szCs w:val="20"/>
        </w:rPr>
      </w:pPr>
    </w:p>
    <w:p w14:paraId="25ABB6FD" w14:textId="4797E1D3" w:rsidR="00014400" w:rsidRDefault="00014400" w:rsidP="005D5F8C">
      <w:pPr>
        <w:spacing w:before="120" w:after="120"/>
        <w:rPr>
          <w:rFonts w:ascii="Arial Narrow" w:hAnsi="Arial Narrow" w:cs="Arial"/>
          <w:b/>
          <w:sz w:val="20"/>
          <w:szCs w:val="20"/>
        </w:rPr>
      </w:pPr>
    </w:p>
    <w:p w14:paraId="28BF344B" w14:textId="77777777" w:rsidR="00014400" w:rsidRDefault="00014400" w:rsidP="005D5F8C">
      <w:pPr>
        <w:spacing w:before="120" w:after="120"/>
        <w:rPr>
          <w:rFonts w:ascii="Arial Narrow" w:hAnsi="Arial Narrow" w:cs="Arial"/>
          <w:b/>
          <w:sz w:val="20"/>
          <w:szCs w:val="20"/>
        </w:rPr>
      </w:pPr>
    </w:p>
    <w:p w14:paraId="608733AE" w14:textId="1409D114" w:rsidR="00892712" w:rsidRDefault="00892712" w:rsidP="005D5F8C">
      <w:pPr>
        <w:spacing w:before="120" w:after="120"/>
        <w:rPr>
          <w:rFonts w:ascii="Arial Narrow" w:hAnsi="Arial Narrow" w:cs="Arial"/>
          <w:b/>
          <w:sz w:val="20"/>
          <w:szCs w:val="20"/>
        </w:rPr>
      </w:pPr>
    </w:p>
    <w:p w14:paraId="57A6B46C" w14:textId="77777777" w:rsidR="00D54D56" w:rsidRDefault="00D54D56" w:rsidP="005D5F8C">
      <w:pPr>
        <w:spacing w:before="120" w:after="120"/>
        <w:rPr>
          <w:rFonts w:ascii="Arial Narrow" w:hAnsi="Arial Narrow" w:cs="Arial"/>
          <w:b/>
          <w:sz w:val="20"/>
          <w:szCs w:val="20"/>
        </w:rPr>
      </w:pPr>
    </w:p>
    <w:p w14:paraId="04BC0812" w14:textId="5B3565F1" w:rsidR="00E913B1" w:rsidRPr="00EB6DF0" w:rsidRDefault="00E913B1" w:rsidP="005D5F8C">
      <w:pPr>
        <w:spacing w:before="120" w:after="120"/>
        <w:rPr>
          <w:rFonts w:ascii="Arial Narrow" w:hAnsi="Arial Narrow" w:cs="Arial"/>
          <w:b/>
          <w:sz w:val="20"/>
          <w:szCs w:val="20"/>
        </w:rPr>
      </w:pPr>
    </w:p>
    <w:p w14:paraId="0400AD49" w14:textId="522EAAB8" w:rsidR="009F4169" w:rsidRPr="00EB6DF0" w:rsidRDefault="00A87518" w:rsidP="005D5F8C">
      <w:pPr>
        <w:spacing w:before="120" w:after="120"/>
        <w:rPr>
          <w:rFonts w:ascii="Arial Narrow" w:hAnsi="Arial Narrow" w:cs="Arial"/>
          <w:b/>
          <w:sz w:val="20"/>
          <w:szCs w:val="20"/>
        </w:rPr>
      </w:pPr>
      <w:r w:rsidRPr="00EB6DF0">
        <w:rPr>
          <w:rFonts w:ascii="Arial Narrow" w:hAnsi="Arial Narrow" w:cs="Arial"/>
          <w:b/>
          <w:sz w:val="20"/>
          <w:szCs w:val="20"/>
        </w:rPr>
        <w:lastRenderedPageBreak/>
        <w:t>II. Analiza SWOT</w:t>
      </w:r>
    </w:p>
    <w:p w14:paraId="6F44496B" w14:textId="24808E3F" w:rsidR="0093065B" w:rsidRDefault="0093065B" w:rsidP="00D72F20">
      <w:pPr>
        <w:jc w:val="both"/>
        <w:rPr>
          <w:rFonts w:ascii="Arial Narrow" w:hAnsi="Arial Narrow" w:cstheme="minorHAnsi"/>
          <w:color w:val="000000" w:themeColor="text1"/>
          <w:sz w:val="20"/>
          <w:szCs w:val="20"/>
        </w:rPr>
      </w:pPr>
      <w:r w:rsidRPr="00EB6DF0">
        <w:rPr>
          <w:rFonts w:ascii="Arial Narrow" w:hAnsi="Arial Narrow" w:cstheme="minorHAnsi"/>
          <w:color w:val="000000" w:themeColor="text1"/>
          <w:sz w:val="20"/>
          <w:szCs w:val="20"/>
        </w:rPr>
        <w:t xml:space="preserve">Jednym z elementów podsumowania prac ewaluacyjnych </w:t>
      </w:r>
      <w:r w:rsidR="00EF0E49">
        <w:rPr>
          <w:rFonts w:ascii="Arial Narrow" w:hAnsi="Arial Narrow" w:cstheme="minorHAnsi"/>
          <w:color w:val="000000" w:themeColor="text1"/>
          <w:sz w:val="20"/>
          <w:szCs w:val="20"/>
        </w:rPr>
        <w:t xml:space="preserve">Programów rocznych za lata 2017-2018 </w:t>
      </w:r>
      <w:r w:rsidRPr="00EB6DF0">
        <w:rPr>
          <w:rFonts w:ascii="Arial Narrow" w:hAnsi="Arial Narrow" w:cstheme="minorHAnsi"/>
          <w:color w:val="000000" w:themeColor="text1"/>
          <w:sz w:val="20"/>
          <w:szCs w:val="20"/>
        </w:rPr>
        <w:t>jest wypraco</w:t>
      </w:r>
      <w:r w:rsidR="008E30C0">
        <w:rPr>
          <w:rFonts w:ascii="Arial Narrow" w:hAnsi="Arial Narrow" w:cstheme="minorHAnsi"/>
          <w:color w:val="000000" w:themeColor="text1"/>
          <w:sz w:val="20"/>
          <w:szCs w:val="20"/>
        </w:rPr>
        <w:t xml:space="preserve">wanie analizy SWOT. </w:t>
      </w:r>
      <w:r w:rsidR="008E30C0">
        <w:rPr>
          <w:rFonts w:ascii="Arial Narrow" w:hAnsi="Arial Narrow" w:cstheme="minorHAnsi"/>
          <w:color w:val="000000" w:themeColor="text1"/>
          <w:sz w:val="20"/>
          <w:szCs w:val="20"/>
        </w:rPr>
        <w:br/>
      </w:r>
      <w:r w:rsidRPr="00EB6DF0">
        <w:rPr>
          <w:rFonts w:ascii="Arial Narrow" w:hAnsi="Arial Narrow" w:cstheme="minorHAnsi"/>
          <w:color w:val="000000" w:themeColor="text1"/>
          <w:sz w:val="20"/>
          <w:szCs w:val="20"/>
        </w:rPr>
        <w:t>W ramach prac analitycznych zidentyfikowano mocne i słabe strony Programów, analizując zarówno same dokumenty, kontekst ich powstawania, ale przede wszystkim bogaty, wieloźródłowy materiał ewaluacyjny w postaci m.in.: dokumentacji sprawozdawczej, wywiadów indywidualnych z decydentami i realizatorami oraz badania ilościowego beneficjentów końcowych.</w:t>
      </w:r>
    </w:p>
    <w:p w14:paraId="72DDC0F4" w14:textId="77777777" w:rsidR="00D72F20" w:rsidRPr="00D72F20" w:rsidRDefault="00D72F20" w:rsidP="00D72F20">
      <w:pPr>
        <w:jc w:val="both"/>
        <w:rPr>
          <w:rFonts w:ascii="Arial Narrow" w:hAnsi="Arial Narrow" w:cstheme="minorHAnsi"/>
          <w:color w:val="000000" w:themeColor="text1"/>
          <w:sz w:val="20"/>
          <w:szCs w:val="20"/>
        </w:rPr>
      </w:pPr>
    </w:p>
    <w:tbl>
      <w:tblPr>
        <w:tblW w:w="10065" w:type="dxa"/>
        <w:tblInd w:w="-5" w:type="dxa"/>
        <w:tblBorders>
          <w:top w:val="single" w:sz="4" w:space="0" w:color="008DD2"/>
          <w:left w:val="single" w:sz="4" w:space="0" w:color="008DD2"/>
          <w:bottom w:val="single" w:sz="4" w:space="0" w:color="008DD2"/>
          <w:right w:val="single" w:sz="4" w:space="0" w:color="008DD2"/>
          <w:insideH w:val="single" w:sz="4" w:space="0" w:color="008DD2"/>
          <w:insideV w:val="single" w:sz="4" w:space="0" w:color="008DD2"/>
        </w:tblBorders>
        <w:tblLook w:val="04A0" w:firstRow="1" w:lastRow="0" w:firstColumn="1" w:lastColumn="0" w:noHBand="0" w:noVBand="1"/>
      </w:tblPr>
      <w:tblGrid>
        <w:gridCol w:w="5387"/>
        <w:gridCol w:w="4678"/>
      </w:tblGrid>
      <w:tr w:rsidR="0093065B" w:rsidRPr="00E34F67" w14:paraId="71CFAE83" w14:textId="77777777" w:rsidTr="401B8D2B">
        <w:trPr>
          <w:trHeight w:val="432"/>
        </w:trPr>
        <w:tc>
          <w:tcPr>
            <w:tcW w:w="5387" w:type="dxa"/>
            <w:shd w:val="clear" w:color="auto" w:fill="008DD2"/>
            <w:vAlign w:val="center"/>
          </w:tcPr>
          <w:p w14:paraId="29C1889B" w14:textId="77777777" w:rsidR="0093065B" w:rsidRPr="00E34F67" w:rsidRDefault="0093065B" w:rsidP="00A91B95">
            <w:pPr>
              <w:jc w:val="center"/>
              <w:rPr>
                <w:rFonts w:asciiTheme="minorHAnsi" w:hAnsiTheme="minorHAnsi" w:cstheme="minorHAnsi"/>
                <w:b/>
                <w:bCs/>
                <w:color w:val="FFFFFF" w:themeColor="background1"/>
                <w:sz w:val="20"/>
                <w:szCs w:val="20"/>
              </w:rPr>
            </w:pPr>
            <w:r w:rsidRPr="00E34F67">
              <w:rPr>
                <w:rFonts w:asciiTheme="minorHAnsi" w:hAnsiTheme="minorHAnsi" w:cstheme="minorHAnsi"/>
                <w:b/>
                <w:bCs/>
                <w:color w:val="FFFFFF" w:themeColor="background1"/>
                <w:sz w:val="20"/>
                <w:szCs w:val="20"/>
              </w:rPr>
              <w:t>MOCNE STRONY</w:t>
            </w:r>
          </w:p>
        </w:tc>
        <w:tc>
          <w:tcPr>
            <w:tcW w:w="4678" w:type="dxa"/>
            <w:shd w:val="clear" w:color="auto" w:fill="008DD2"/>
            <w:vAlign w:val="center"/>
          </w:tcPr>
          <w:p w14:paraId="00A26A2B" w14:textId="77777777" w:rsidR="0093065B" w:rsidRPr="00E34F67" w:rsidRDefault="0093065B" w:rsidP="00A91B95">
            <w:pPr>
              <w:jc w:val="center"/>
              <w:rPr>
                <w:rFonts w:asciiTheme="minorHAnsi" w:hAnsiTheme="minorHAnsi" w:cstheme="minorHAnsi"/>
                <w:b/>
                <w:bCs/>
                <w:color w:val="FFFFFF" w:themeColor="background1"/>
                <w:sz w:val="20"/>
                <w:szCs w:val="20"/>
              </w:rPr>
            </w:pPr>
            <w:r w:rsidRPr="00E34F67">
              <w:rPr>
                <w:rFonts w:asciiTheme="minorHAnsi" w:hAnsiTheme="minorHAnsi" w:cstheme="minorHAnsi"/>
                <w:b/>
                <w:bCs/>
                <w:color w:val="FFFFFF" w:themeColor="background1"/>
                <w:sz w:val="20"/>
                <w:szCs w:val="20"/>
              </w:rPr>
              <w:t>SŁABE STRONY</w:t>
            </w:r>
          </w:p>
        </w:tc>
      </w:tr>
      <w:tr w:rsidR="0093065B" w:rsidRPr="00E34F67" w14:paraId="2C0AFA34" w14:textId="77777777" w:rsidTr="401B8D2B">
        <w:trPr>
          <w:trHeight w:val="1721"/>
        </w:trPr>
        <w:tc>
          <w:tcPr>
            <w:tcW w:w="5387" w:type="dxa"/>
            <w:shd w:val="clear" w:color="auto" w:fill="FDE9D9" w:themeFill="accent6" w:themeFillTint="33"/>
          </w:tcPr>
          <w:p w14:paraId="4766CEF4" w14:textId="77777777" w:rsidR="0093065B" w:rsidRPr="00EB6DF0" w:rsidRDefault="0093065B" w:rsidP="00D72F20">
            <w:pPr>
              <w:pStyle w:val="Akapitzlist"/>
              <w:numPr>
                <w:ilvl w:val="0"/>
                <w:numId w:val="15"/>
              </w:numPr>
              <w:suppressAutoHyphens w:val="0"/>
              <w:ind w:left="325"/>
              <w:contextualSpacing/>
              <w:jc w:val="both"/>
              <w:rPr>
                <w:rFonts w:ascii="Arial Narrow" w:hAnsi="Arial Narrow" w:cstheme="minorHAnsi"/>
                <w:sz w:val="20"/>
                <w:szCs w:val="20"/>
              </w:rPr>
            </w:pPr>
            <w:r w:rsidRPr="00EB6DF0">
              <w:rPr>
                <w:rFonts w:ascii="Arial Narrow" w:hAnsi="Arial Narrow" w:cstheme="minorHAnsi"/>
                <w:sz w:val="20"/>
                <w:szCs w:val="20"/>
              </w:rPr>
              <w:t>Proaktywne podejście do kształtowania rocznych Szczegółowych Programów prezentowane przez koordynatora Programu (reakcja na potrzeby)</w:t>
            </w:r>
          </w:p>
          <w:p w14:paraId="4E1E334B" w14:textId="6020323F" w:rsidR="0093065B" w:rsidRPr="00EB6DF0" w:rsidRDefault="0093065B" w:rsidP="401B8D2B">
            <w:pPr>
              <w:pStyle w:val="Akapitzlist"/>
              <w:numPr>
                <w:ilvl w:val="0"/>
                <w:numId w:val="15"/>
              </w:numPr>
              <w:suppressAutoHyphens w:val="0"/>
              <w:ind w:left="325"/>
              <w:contextualSpacing/>
              <w:jc w:val="both"/>
              <w:rPr>
                <w:rFonts w:ascii="Arial Narrow" w:hAnsi="Arial Narrow" w:cstheme="minorBidi"/>
                <w:sz w:val="20"/>
                <w:szCs w:val="20"/>
              </w:rPr>
            </w:pPr>
            <w:r w:rsidRPr="401B8D2B">
              <w:rPr>
                <w:rFonts w:ascii="Arial Narrow" w:hAnsi="Arial Narrow" w:cstheme="minorBidi"/>
                <w:sz w:val="20"/>
                <w:szCs w:val="20"/>
              </w:rPr>
              <w:t>Podejmowanie inicjatyw wdrożeniowych o innowacyjnym charakterze (np. usługi dedykowane dla osób</w:t>
            </w:r>
            <w:r w:rsidR="504139EF" w:rsidRPr="401B8D2B">
              <w:rPr>
                <w:rFonts w:ascii="Arial Narrow" w:hAnsi="Arial Narrow" w:cstheme="minorBidi"/>
                <w:sz w:val="20"/>
                <w:szCs w:val="20"/>
              </w:rPr>
              <w:t xml:space="preserve"> </w:t>
            </w:r>
            <w:r>
              <w:br/>
            </w:r>
            <w:r w:rsidRPr="401B8D2B">
              <w:rPr>
                <w:rFonts w:ascii="Arial Narrow" w:hAnsi="Arial Narrow" w:cstheme="minorBidi"/>
                <w:sz w:val="20"/>
                <w:szCs w:val="20"/>
              </w:rPr>
              <w:t>z niepełnosprawnością intelektualną)</w:t>
            </w:r>
          </w:p>
          <w:p w14:paraId="77A2971D" w14:textId="4611C56F" w:rsidR="0093065B" w:rsidRPr="00EB6DF0" w:rsidRDefault="0093065B" w:rsidP="401B8D2B">
            <w:pPr>
              <w:pStyle w:val="Akapitzlist"/>
              <w:numPr>
                <w:ilvl w:val="0"/>
                <w:numId w:val="15"/>
              </w:numPr>
              <w:suppressAutoHyphens w:val="0"/>
              <w:ind w:left="325"/>
              <w:contextualSpacing/>
              <w:jc w:val="both"/>
              <w:rPr>
                <w:rFonts w:ascii="Arial Narrow" w:hAnsi="Arial Narrow" w:cstheme="minorBidi"/>
                <w:sz w:val="20"/>
                <w:szCs w:val="20"/>
              </w:rPr>
            </w:pPr>
            <w:r w:rsidRPr="401B8D2B">
              <w:rPr>
                <w:rFonts w:ascii="Arial Narrow" w:hAnsi="Arial Narrow" w:cstheme="minorBidi"/>
                <w:sz w:val="20"/>
                <w:szCs w:val="20"/>
              </w:rPr>
              <w:t>Silne powiązanie uzasadnienia realizacji zadań</w:t>
            </w:r>
            <w:r w:rsidR="61CA7FB0" w:rsidRPr="401B8D2B">
              <w:rPr>
                <w:rFonts w:ascii="Arial Narrow" w:hAnsi="Arial Narrow" w:cstheme="minorBidi"/>
                <w:sz w:val="20"/>
                <w:szCs w:val="20"/>
              </w:rPr>
              <w:t xml:space="preserve"> </w:t>
            </w:r>
            <w:r w:rsidRPr="401B8D2B">
              <w:rPr>
                <w:rFonts w:ascii="Arial Narrow" w:hAnsi="Arial Narrow" w:cstheme="minorBidi"/>
                <w:sz w:val="20"/>
                <w:szCs w:val="20"/>
              </w:rPr>
              <w:t>z diagnozą zrealizowaną na potrzeby Programu Wieloletniego</w:t>
            </w:r>
          </w:p>
          <w:p w14:paraId="338C2FB1" w14:textId="0FF85D13" w:rsidR="0093065B" w:rsidRPr="00EB6DF0" w:rsidRDefault="0093065B" w:rsidP="401B8D2B">
            <w:pPr>
              <w:pStyle w:val="Akapitzlist"/>
              <w:numPr>
                <w:ilvl w:val="0"/>
                <w:numId w:val="15"/>
              </w:numPr>
              <w:suppressAutoHyphens w:val="0"/>
              <w:ind w:left="325"/>
              <w:contextualSpacing/>
              <w:jc w:val="both"/>
              <w:rPr>
                <w:rFonts w:ascii="Arial Narrow" w:hAnsi="Arial Narrow" w:cstheme="minorBidi"/>
                <w:sz w:val="20"/>
                <w:szCs w:val="20"/>
              </w:rPr>
            </w:pPr>
            <w:r w:rsidRPr="401B8D2B">
              <w:rPr>
                <w:rFonts w:ascii="Arial Narrow" w:hAnsi="Arial Narrow" w:cstheme="minorBidi"/>
                <w:sz w:val="20"/>
                <w:szCs w:val="20"/>
              </w:rPr>
              <w:t xml:space="preserve">Diagnoza zrealizowana na podstawie ugruntowanej wiedzy opartej o lokalne badania społeczne i inne źródła </w:t>
            </w:r>
          </w:p>
          <w:p w14:paraId="05BA7BCA" w14:textId="2E541D8B" w:rsidR="003A2647" w:rsidRDefault="0093065B" w:rsidP="00D72F20">
            <w:pPr>
              <w:pStyle w:val="Akapitzlist"/>
              <w:numPr>
                <w:ilvl w:val="0"/>
                <w:numId w:val="15"/>
              </w:numPr>
              <w:suppressAutoHyphens w:val="0"/>
              <w:ind w:left="325"/>
              <w:contextualSpacing/>
              <w:jc w:val="both"/>
              <w:rPr>
                <w:rFonts w:ascii="Arial Narrow" w:hAnsi="Arial Narrow" w:cstheme="minorHAnsi"/>
                <w:sz w:val="20"/>
                <w:szCs w:val="20"/>
              </w:rPr>
            </w:pPr>
            <w:r w:rsidRPr="00EB6DF0">
              <w:rPr>
                <w:rFonts w:ascii="Arial Narrow" w:hAnsi="Arial Narrow" w:cstheme="minorHAnsi"/>
                <w:sz w:val="20"/>
                <w:szCs w:val="20"/>
              </w:rPr>
              <w:t>Podejmowanie inicjatyw o charakterze badawczym eksplorujących nowe zagadnienia i trendy oraz pogłębiających wiedzę o nowych grupach społeczno-demograficznych w kontekście uzależnień (np. seniorzy, osoby z niepełnosprawnością intelektualną)</w:t>
            </w:r>
          </w:p>
          <w:p w14:paraId="14D5C0FC" w14:textId="5CB9CA44" w:rsidR="005F2396" w:rsidRDefault="5DD3F36B" w:rsidP="328EB4A5">
            <w:pPr>
              <w:pStyle w:val="Akapitzlist"/>
              <w:numPr>
                <w:ilvl w:val="0"/>
                <w:numId w:val="15"/>
              </w:numPr>
              <w:suppressAutoHyphens w:val="0"/>
              <w:ind w:left="325"/>
              <w:contextualSpacing/>
              <w:jc w:val="both"/>
              <w:rPr>
                <w:rFonts w:ascii="Arial Narrow" w:hAnsi="Arial Narrow" w:cstheme="minorBidi"/>
                <w:sz w:val="20"/>
                <w:szCs w:val="20"/>
              </w:rPr>
            </w:pPr>
            <w:r w:rsidRPr="328EB4A5">
              <w:rPr>
                <w:rFonts w:ascii="Arial Narrow" w:hAnsi="Arial Narrow" w:cstheme="minorBidi"/>
                <w:sz w:val="20"/>
                <w:szCs w:val="20"/>
              </w:rPr>
              <w:t>Prężnie działający Zespół ds. Monitoringu i Ewaluacji Wieloletniego Ramowego Programu Profilaktyki i Rozwiązywania Problemów Alkoholowych oraz Przeciwdziałania Narkomanii dla Gminy Miasta Gdańska na lata 2017 – 2020</w:t>
            </w:r>
          </w:p>
          <w:p w14:paraId="12EC30A1" w14:textId="3356F4BE" w:rsidR="00E0009F" w:rsidRDefault="00E0009F" w:rsidP="00D72F20">
            <w:pPr>
              <w:pStyle w:val="Akapitzlist"/>
              <w:numPr>
                <w:ilvl w:val="0"/>
                <w:numId w:val="15"/>
              </w:numPr>
              <w:suppressAutoHyphens w:val="0"/>
              <w:ind w:left="325"/>
              <w:contextualSpacing/>
              <w:jc w:val="both"/>
              <w:rPr>
                <w:rFonts w:ascii="Arial Narrow" w:hAnsi="Arial Narrow" w:cstheme="minorHAnsi"/>
                <w:sz w:val="20"/>
                <w:szCs w:val="20"/>
              </w:rPr>
            </w:pPr>
            <w:r>
              <w:rPr>
                <w:rFonts w:ascii="Arial Narrow" w:hAnsi="Arial Narrow" w:cstheme="minorHAnsi"/>
                <w:sz w:val="20"/>
                <w:szCs w:val="20"/>
              </w:rPr>
              <w:t>Wysokie kompetencje kadry zatrudnionej w podmiotach działających w obszarze profilaktyki i rozwiązywania problemów uzależnień w Gdańsku</w:t>
            </w:r>
          </w:p>
          <w:p w14:paraId="421B6D40" w14:textId="77777777" w:rsidR="00E0009F" w:rsidRDefault="00E0009F" w:rsidP="00D72F20">
            <w:pPr>
              <w:pStyle w:val="Akapitzlist"/>
              <w:numPr>
                <w:ilvl w:val="0"/>
                <w:numId w:val="15"/>
              </w:numPr>
              <w:suppressAutoHyphens w:val="0"/>
              <w:ind w:left="325"/>
              <w:contextualSpacing/>
              <w:jc w:val="both"/>
              <w:rPr>
                <w:rFonts w:ascii="Arial Narrow" w:hAnsi="Arial Narrow" w:cstheme="minorHAnsi"/>
                <w:sz w:val="20"/>
                <w:szCs w:val="20"/>
              </w:rPr>
            </w:pPr>
            <w:r>
              <w:rPr>
                <w:rFonts w:ascii="Arial Narrow" w:hAnsi="Arial Narrow" w:cstheme="minorHAnsi"/>
                <w:sz w:val="20"/>
                <w:szCs w:val="20"/>
              </w:rPr>
              <w:t xml:space="preserve">Poszukiwanie różnych dróg dotarcia do mieszkańców z ofertą wsparcia </w:t>
            </w:r>
          </w:p>
          <w:p w14:paraId="54F5BE4F" w14:textId="77777777" w:rsidR="00E0009F" w:rsidRDefault="00E0009F" w:rsidP="00D72F20">
            <w:pPr>
              <w:pStyle w:val="Akapitzlist"/>
              <w:numPr>
                <w:ilvl w:val="0"/>
                <w:numId w:val="15"/>
              </w:numPr>
              <w:suppressAutoHyphens w:val="0"/>
              <w:ind w:left="325"/>
              <w:contextualSpacing/>
              <w:jc w:val="both"/>
              <w:rPr>
                <w:rFonts w:ascii="Arial Narrow" w:hAnsi="Arial Narrow" w:cstheme="minorHAnsi"/>
                <w:sz w:val="20"/>
                <w:szCs w:val="20"/>
              </w:rPr>
            </w:pPr>
            <w:r>
              <w:rPr>
                <w:rFonts w:ascii="Arial Narrow" w:hAnsi="Arial Narrow" w:cstheme="minorHAnsi"/>
                <w:sz w:val="20"/>
                <w:szCs w:val="20"/>
              </w:rPr>
              <w:t xml:space="preserve">Szeroka oferta leczenie uzależnień  </w:t>
            </w:r>
          </w:p>
          <w:p w14:paraId="472A8A61" w14:textId="1EAEF462" w:rsidR="00E0009F" w:rsidRDefault="00E0009F" w:rsidP="00D72F20">
            <w:pPr>
              <w:pStyle w:val="Akapitzlist"/>
              <w:numPr>
                <w:ilvl w:val="0"/>
                <w:numId w:val="15"/>
              </w:numPr>
              <w:suppressAutoHyphens w:val="0"/>
              <w:ind w:left="325"/>
              <w:contextualSpacing/>
              <w:jc w:val="both"/>
              <w:rPr>
                <w:rFonts w:ascii="Arial Narrow" w:hAnsi="Arial Narrow" w:cstheme="minorHAnsi"/>
                <w:sz w:val="20"/>
                <w:szCs w:val="20"/>
              </w:rPr>
            </w:pPr>
            <w:r>
              <w:rPr>
                <w:rFonts w:ascii="Arial Narrow" w:hAnsi="Arial Narrow" w:cstheme="minorHAnsi"/>
                <w:sz w:val="20"/>
                <w:szCs w:val="20"/>
              </w:rPr>
              <w:t>Bogata oferta programów aktywizacji zawodowej i społecznej osób uzależnionych</w:t>
            </w:r>
          </w:p>
          <w:p w14:paraId="60EFBBF4" w14:textId="77777777" w:rsidR="00E0009F" w:rsidRDefault="00E0009F" w:rsidP="00D72F20">
            <w:pPr>
              <w:pStyle w:val="Akapitzlist"/>
              <w:numPr>
                <w:ilvl w:val="0"/>
                <w:numId w:val="15"/>
              </w:numPr>
              <w:suppressAutoHyphens w:val="0"/>
              <w:ind w:left="325"/>
              <w:contextualSpacing/>
              <w:jc w:val="both"/>
              <w:rPr>
                <w:rFonts w:ascii="Arial Narrow" w:hAnsi="Arial Narrow" w:cstheme="minorHAnsi"/>
                <w:sz w:val="20"/>
                <w:szCs w:val="20"/>
              </w:rPr>
            </w:pPr>
            <w:r>
              <w:rPr>
                <w:rFonts w:ascii="Arial Narrow" w:hAnsi="Arial Narrow" w:cstheme="minorHAnsi"/>
                <w:sz w:val="20"/>
                <w:szCs w:val="20"/>
              </w:rPr>
              <w:t xml:space="preserve">Bogata oferta redukcji szkód, mieszkań readaptacyjnych i hosteli dla osób uzależnionych i członków ich rodzin </w:t>
            </w:r>
          </w:p>
          <w:p w14:paraId="59473F0B" w14:textId="70EA208D" w:rsidR="00D72F20" w:rsidRPr="003A2647" w:rsidRDefault="00D72F20" w:rsidP="00D72F20">
            <w:pPr>
              <w:pStyle w:val="Akapitzlist"/>
              <w:suppressAutoHyphens w:val="0"/>
              <w:ind w:left="325"/>
              <w:contextualSpacing/>
              <w:jc w:val="both"/>
              <w:rPr>
                <w:rFonts w:ascii="Arial Narrow" w:hAnsi="Arial Narrow" w:cstheme="minorHAnsi"/>
                <w:sz w:val="20"/>
                <w:szCs w:val="20"/>
              </w:rPr>
            </w:pPr>
          </w:p>
        </w:tc>
        <w:tc>
          <w:tcPr>
            <w:tcW w:w="4678" w:type="dxa"/>
            <w:shd w:val="clear" w:color="auto" w:fill="F2DBDB" w:themeFill="accent2" w:themeFillTint="33"/>
          </w:tcPr>
          <w:p w14:paraId="1D4A653C" w14:textId="54ACFC2F" w:rsidR="0093065B" w:rsidRPr="00EB6DF0" w:rsidRDefault="0093065B" w:rsidP="00D72F20">
            <w:pPr>
              <w:pStyle w:val="Akapitzlist"/>
              <w:numPr>
                <w:ilvl w:val="0"/>
                <w:numId w:val="15"/>
              </w:numPr>
              <w:suppressAutoHyphens w:val="0"/>
              <w:ind w:left="309"/>
              <w:contextualSpacing/>
              <w:jc w:val="both"/>
              <w:rPr>
                <w:rFonts w:ascii="Arial Narrow" w:hAnsi="Arial Narrow" w:cstheme="minorHAnsi"/>
                <w:sz w:val="20"/>
                <w:szCs w:val="20"/>
              </w:rPr>
            </w:pPr>
            <w:r w:rsidRPr="00EB6DF0">
              <w:rPr>
                <w:rFonts w:ascii="Arial Narrow" w:hAnsi="Arial Narrow" w:cstheme="minorHAnsi"/>
                <w:sz w:val="20"/>
                <w:szCs w:val="20"/>
              </w:rPr>
              <w:t xml:space="preserve">Nieprzystępny dla szerszego odbiorcy dokument (brak atrakcyjnego streszczenia Wieloletniego Programu </w:t>
            </w:r>
            <w:r w:rsidR="00D72F20">
              <w:rPr>
                <w:rFonts w:ascii="Arial Narrow" w:hAnsi="Arial Narrow" w:cstheme="minorHAnsi"/>
                <w:sz w:val="20"/>
                <w:szCs w:val="20"/>
              </w:rPr>
              <w:br/>
            </w:r>
            <w:r w:rsidRPr="00EB6DF0">
              <w:rPr>
                <w:rFonts w:ascii="Arial Narrow" w:hAnsi="Arial Narrow" w:cstheme="minorHAnsi"/>
                <w:sz w:val="20"/>
                <w:szCs w:val="20"/>
              </w:rPr>
              <w:t>i Programów Rocznych)</w:t>
            </w:r>
          </w:p>
          <w:p w14:paraId="4A1A7946" w14:textId="06468C2F" w:rsidR="0093065B" w:rsidRPr="00EB6DF0" w:rsidRDefault="0093065B" w:rsidP="00D72F20">
            <w:pPr>
              <w:pStyle w:val="Akapitzlist"/>
              <w:numPr>
                <w:ilvl w:val="0"/>
                <w:numId w:val="15"/>
              </w:numPr>
              <w:suppressAutoHyphens w:val="0"/>
              <w:ind w:left="309"/>
              <w:contextualSpacing/>
              <w:jc w:val="both"/>
              <w:rPr>
                <w:rFonts w:ascii="Arial Narrow" w:hAnsi="Arial Narrow" w:cstheme="minorHAnsi"/>
                <w:sz w:val="20"/>
                <w:szCs w:val="20"/>
              </w:rPr>
            </w:pPr>
            <w:r w:rsidRPr="00EB6DF0">
              <w:rPr>
                <w:rFonts w:ascii="Arial Narrow" w:hAnsi="Arial Narrow" w:cstheme="minorHAnsi"/>
                <w:sz w:val="20"/>
                <w:szCs w:val="20"/>
              </w:rPr>
              <w:t xml:space="preserve">Niska jakość </w:t>
            </w:r>
            <w:r w:rsidR="00EC332F">
              <w:rPr>
                <w:rFonts w:ascii="Arial Narrow" w:hAnsi="Arial Narrow" w:cstheme="minorHAnsi"/>
                <w:sz w:val="20"/>
                <w:szCs w:val="20"/>
              </w:rPr>
              <w:t xml:space="preserve">niektórych </w:t>
            </w:r>
            <w:r w:rsidRPr="00EB6DF0">
              <w:rPr>
                <w:rFonts w:ascii="Arial Narrow" w:hAnsi="Arial Narrow" w:cstheme="minorHAnsi"/>
                <w:sz w:val="20"/>
                <w:szCs w:val="20"/>
              </w:rPr>
              <w:t>realizatorów w części podejmowanych działań (obszar profilaktyki)</w:t>
            </w:r>
          </w:p>
          <w:p w14:paraId="74AB6165" w14:textId="03A26F05" w:rsidR="0093065B" w:rsidRPr="00EB6DF0" w:rsidRDefault="001411C4" w:rsidP="401B8D2B">
            <w:pPr>
              <w:pStyle w:val="Akapitzlist"/>
              <w:numPr>
                <w:ilvl w:val="0"/>
                <w:numId w:val="15"/>
              </w:numPr>
              <w:suppressAutoHyphens w:val="0"/>
              <w:ind w:left="309"/>
              <w:contextualSpacing/>
              <w:jc w:val="both"/>
              <w:rPr>
                <w:rFonts w:ascii="Arial Narrow" w:hAnsi="Arial Narrow" w:cstheme="minorBidi"/>
                <w:sz w:val="20"/>
                <w:szCs w:val="20"/>
              </w:rPr>
            </w:pPr>
            <w:r>
              <w:rPr>
                <w:rFonts w:ascii="Arial Narrow" w:hAnsi="Arial Narrow" w:cstheme="minorBidi"/>
                <w:sz w:val="20"/>
                <w:szCs w:val="20"/>
              </w:rPr>
              <w:t xml:space="preserve">Niewystarczające działania umożliwiające </w:t>
            </w:r>
            <w:r w:rsidR="0093065B" w:rsidRPr="401B8D2B">
              <w:rPr>
                <w:rFonts w:ascii="Arial Narrow" w:hAnsi="Arial Narrow" w:cstheme="minorBidi"/>
                <w:sz w:val="20"/>
                <w:szCs w:val="20"/>
              </w:rPr>
              <w:t>geograficzną </w:t>
            </w:r>
            <w:r w:rsidR="079BCD6B" w:rsidRPr="401B8D2B">
              <w:rPr>
                <w:rFonts w:ascii="Arial Narrow" w:hAnsi="Arial Narrow" w:cstheme="minorBidi"/>
                <w:sz w:val="20"/>
                <w:szCs w:val="20"/>
              </w:rPr>
              <w:t xml:space="preserve"> </w:t>
            </w:r>
            <w:r w:rsidR="7D79BF61" w:rsidRPr="401B8D2B">
              <w:rPr>
                <w:rFonts w:ascii="Arial Narrow" w:hAnsi="Arial Narrow" w:cstheme="minorBidi"/>
                <w:sz w:val="20"/>
                <w:szCs w:val="20"/>
              </w:rPr>
              <w:t>l</w:t>
            </w:r>
            <w:r w:rsidR="0093065B" w:rsidRPr="401B8D2B">
              <w:rPr>
                <w:rFonts w:ascii="Arial Narrow" w:hAnsi="Arial Narrow" w:cstheme="minorBidi"/>
                <w:sz w:val="20"/>
                <w:szCs w:val="20"/>
              </w:rPr>
              <w:t>imitację sprzedaży alkoholu</w:t>
            </w:r>
          </w:p>
          <w:p w14:paraId="6DC46044" w14:textId="40F01045" w:rsidR="0093065B" w:rsidRPr="00EB6DF0" w:rsidRDefault="00BC49BD" w:rsidP="00D72F20">
            <w:pPr>
              <w:pStyle w:val="Akapitzlist"/>
              <w:numPr>
                <w:ilvl w:val="0"/>
                <w:numId w:val="15"/>
              </w:numPr>
              <w:suppressAutoHyphens w:val="0"/>
              <w:ind w:left="309"/>
              <w:contextualSpacing/>
              <w:jc w:val="both"/>
              <w:rPr>
                <w:rFonts w:ascii="Arial Narrow" w:hAnsi="Arial Narrow" w:cstheme="minorHAnsi"/>
                <w:sz w:val="20"/>
                <w:szCs w:val="20"/>
              </w:rPr>
            </w:pPr>
            <w:r>
              <w:rPr>
                <w:rFonts w:ascii="Arial Narrow" w:hAnsi="Arial Narrow" w:cstheme="minorHAnsi"/>
                <w:sz w:val="20"/>
                <w:szCs w:val="20"/>
              </w:rPr>
              <w:t>Niewystarczająca</w:t>
            </w:r>
            <w:r w:rsidR="0093065B" w:rsidRPr="00EB6DF0">
              <w:rPr>
                <w:rFonts w:ascii="Arial Narrow" w:hAnsi="Arial Narrow" w:cstheme="minorHAnsi"/>
                <w:sz w:val="20"/>
                <w:szCs w:val="20"/>
              </w:rPr>
              <w:t xml:space="preserve"> baza realizatorów, z których część prezentuje niski potencjał instytucjonalny (niestabilność finansowa i kadrowa)</w:t>
            </w:r>
          </w:p>
          <w:p w14:paraId="21FEA9BB" w14:textId="22072C19" w:rsidR="0093065B" w:rsidRPr="00652314" w:rsidRDefault="0093065B" w:rsidP="401B8D2B">
            <w:pPr>
              <w:pStyle w:val="Akapitzlist"/>
              <w:numPr>
                <w:ilvl w:val="0"/>
                <w:numId w:val="15"/>
              </w:numPr>
              <w:suppressAutoHyphens w:val="0"/>
              <w:ind w:left="309"/>
              <w:contextualSpacing/>
              <w:jc w:val="both"/>
              <w:rPr>
                <w:rFonts w:ascii="Arial Narrow" w:hAnsi="Arial Narrow" w:cstheme="minorBidi"/>
                <w:sz w:val="20"/>
                <w:szCs w:val="20"/>
              </w:rPr>
            </w:pPr>
            <w:r w:rsidRPr="401B8D2B">
              <w:rPr>
                <w:rFonts w:ascii="Arial Narrow" w:hAnsi="Arial Narrow" w:cstheme="minorBidi"/>
                <w:sz w:val="20"/>
                <w:szCs w:val="20"/>
              </w:rPr>
              <w:t xml:space="preserve">Relatywnie niski poziom wydatkowania budżetu </w:t>
            </w:r>
            <w:r w:rsidR="70989D58" w:rsidRPr="401B8D2B">
              <w:rPr>
                <w:rFonts w:ascii="Arial Narrow" w:hAnsi="Arial Narrow" w:cstheme="minorBidi"/>
                <w:sz w:val="20"/>
                <w:szCs w:val="20"/>
              </w:rPr>
              <w:t xml:space="preserve"> </w:t>
            </w:r>
            <w:r>
              <w:br/>
            </w:r>
            <w:r w:rsidRPr="401B8D2B">
              <w:rPr>
                <w:rFonts w:ascii="Arial Narrow" w:hAnsi="Arial Narrow" w:cstheme="minorBidi"/>
                <w:sz w:val="20"/>
                <w:szCs w:val="20"/>
              </w:rPr>
              <w:t>w trakcie ewaluowanego okresu</w:t>
            </w:r>
            <w:r w:rsidR="69A98A25" w:rsidRPr="401B8D2B">
              <w:rPr>
                <w:rFonts w:ascii="Arial Narrow" w:hAnsi="Arial Narrow" w:cstheme="minorBidi"/>
                <w:sz w:val="20"/>
                <w:szCs w:val="20"/>
              </w:rPr>
              <w:t xml:space="preserve"> (</w:t>
            </w:r>
            <w:r w:rsidR="69A98A25" w:rsidRPr="401B8D2B">
              <w:rPr>
                <w:rFonts w:ascii="Arial Narrow" w:hAnsi="Arial Narrow" w:cstheme="minorBidi"/>
                <w:color w:val="000000" w:themeColor="text1"/>
                <w:sz w:val="20"/>
                <w:szCs w:val="20"/>
              </w:rPr>
              <w:t>2017-2018)</w:t>
            </w:r>
          </w:p>
          <w:p w14:paraId="5F6E3A26" w14:textId="77777777" w:rsidR="00652314" w:rsidRPr="00652314" w:rsidRDefault="00652314" w:rsidP="00D72F20">
            <w:pPr>
              <w:pStyle w:val="Akapitzlist"/>
              <w:numPr>
                <w:ilvl w:val="0"/>
                <w:numId w:val="15"/>
              </w:numPr>
              <w:suppressAutoHyphens w:val="0"/>
              <w:ind w:left="309"/>
              <w:contextualSpacing/>
              <w:jc w:val="both"/>
              <w:rPr>
                <w:rFonts w:ascii="Arial Narrow" w:hAnsi="Arial Narrow" w:cstheme="minorHAnsi"/>
                <w:sz w:val="20"/>
                <w:szCs w:val="20"/>
              </w:rPr>
            </w:pPr>
            <w:r>
              <w:rPr>
                <w:rFonts w:ascii="Arial Narrow" w:hAnsi="Arial Narrow" w:cstheme="minorHAnsi"/>
                <w:color w:val="000000" w:themeColor="text1"/>
                <w:sz w:val="20"/>
                <w:szCs w:val="20"/>
              </w:rPr>
              <w:t>Trudności wynikające z uwarunkowań prawnych dotyczących dostępności do alkoholu (relatywnie niska cena w stosunku do wzrostu wynagrodzeń)</w:t>
            </w:r>
          </w:p>
          <w:p w14:paraId="7B7A0298" w14:textId="48DDED0E" w:rsidR="00652314" w:rsidRPr="00652314" w:rsidRDefault="04C6A4BF" w:rsidP="401B8D2B">
            <w:pPr>
              <w:pStyle w:val="Akapitzlist"/>
              <w:numPr>
                <w:ilvl w:val="0"/>
                <w:numId w:val="15"/>
              </w:numPr>
              <w:suppressAutoHyphens w:val="0"/>
              <w:ind w:left="309"/>
              <w:contextualSpacing/>
              <w:jc w:val="both"/>
              <w:rPr>
                <w:rFonts w:ascii="Arial Narrow" w:hAnsi="Arial Narrow" w:cstheme="minorBidi"/>
                <w:sz w:val="20"/>
                <w:szCs w:val="20"/>
              </w:rPr>
            </w:pPr>
            <w:r w:rsidRPr="401B8D2B">
              <w:rPr>
                <w:rFonts w:ascii="Arial Narrow" w:hAnsi="Arial Narrow" w:cstheme="minorBidi"/>
                <w:color w:val="000000" w:themeColor="text1"/>
                <w:sz w:val="20"/>
                <w:szCs w:val="20"/>
              </w:rPr>
              <w:t xml:space="preserve">Niska, niewystarczająca motywacja </w:t>
            </w:r>
            <w:r w:rsidR="00740A0E">
              <w:rPr>
                <w:rFonts w:ascii="Arial Narrow" w:hAnsi="Arial Narrow" w:cstheme="minorBidi"/>
                <w:color w:val="000000" w:themeColor="text1"/>
                <w:sz w:val="20"/>
                <w:szCs w:val="20"/>
              </w:rPr>
              <w:t xml:space="preserve">części pracodawców </w:t>
            </w:r>
            <w:r w:rsidRPr="401B8D2B">
              <w:rPr>
                <w:rFonts w:ascii="Arial Narrow" w:hAnsi="Arial Narrow" w:cstheme="minorBidi"/>
                <w:color w:val="000000" w:themeColor="text1"/>
                <w:sz w:val="20"/>
                <w:szCs w:val="20"/>
              </w:rPr>
              <w:t>do po</w:t>
            </w:r>
            <w:r w:rsidR="00740A0E">
              <w:rPr>
                <w:rFonts w:ascii="Arial Narrow" w:hAnsi="Arial Narrow" w:cstheme="minorBidi"/>
                <w:color w:val="000000" w:themeColor="text1"/>
                <w:sz w:val="20"/>
                <w:szCs w:val="20"/>
              </w:rPr>
              <w:t>d</w:t>
            </w:r>
            <w:r w:rsidRPr="401B8D2B">
              <w:rPr>
                <w:rFonts w:ascii="Arial Narrow" w:hAnsi="Arial Narrow" w:cstheme="minorBidi"/>
                <w:color w:val="000000" w:themeColor="text1"/>
                <w:sz w:val="20"/>
                <w:szCs w:val="20"/>
              </w:rPr>
              <w:t xml:space="preserve">noszenia wiedzy w obszarze problemów uzależnień w miejscu pracy </w:t>
            </w:r>
          </w:p>
          <w:p w14:paraId="21AE0538" w14:textId="387F3635" w:rsidR="00652314" w:rsidRPr="00652314" w:rsidRDefault="04C6A4BF" w:rsidP="00CF69DE">
            <w:pPr>
              <w:pStyle w:val="Akapitzlist"/>
              <w:numPr>
                <w:ilvl w:val="0"/>
                <w:numId w:val="15"/>
              </w:numPr>
              <w:suppressAutoHyphens w:val="0"/>
              <w:ind w:left="309"/>
              <w:contextualSpacing/>
              <w:jc w:val="both"/>
              <w:rPr>
                <w:rFonts w:ascii="Arial Narrow" w:hAnsi="Arial Narrow" w:cstheme="minorBidi"/>
                <w:sz w:val="20"/>
                <w:szCs w:val="20"/>
              </w:rPr>
            </w:pPr>
            <w:r w:rsidRPr="401B8D2B">
              <w:rPr>
                <w:rFonts w:ascii="Arial Narrow" w:hAnsi="Arial Narrow" w:cstheme="minorBidi"/>
                <w:color w:val="000000" w:themeColor="text1"/>
                <w:sz w:val="20"/>
                <w:szCs w:val="20"/>
              </w:rPr>
              <w:t xml:space="preserve">Mało skuteczne </w:t>
            </w:r>
            <w:r w:rsidR="00CF69DE">
              <w:rPr>
                <w:rFonts w:ascii="Arial Narrow" w:hAnsi="Arial Narrow" w:cstheme="minorBidi"/>
                <w:color w:val="000000" w:themeColor="text1"/>
                <w:sz w:val="20"/>
                <w:szCs w:val="20"/>
              </w:rPr>
              <w:t>i nie precyzyjne przepisy prawa</w:t>
            </w:r>
            <w:r w:rsidRPr="401B8D2B">
              <w:rPr>
                <w:rFonts w:ascii="Arial Narrow" w:hAnsi="Arial Narrow" w:cstheme="minorBidi"/>
                <w:color w:val="000000" w:themeColor="text1"/>
                <w:sz w:val="20"/>
                <w:szCs w:val="20"/>
              </w:rPr>
              <w:t xml:space="preserve"> </w:t>
            </w:r>
            <w:r w:rsidR="00652314">
              <w:br/>
            </w:r>
            <w:r w:rsidR="00CF69DE">
              <w:rPr>
                <w:rFonts w:ascii="Arial Narrow" w:hAnsi="Arial Narrow" w:cstheme="minorBidi"/>
                <w:color w:val="000000" w:themeColor="text1"/>
                <w:sz w:val="20"/>
                <w:szCs w:val="20"/>
              </w:rPr>
              <w:t>umożliwiaj</w:t>
            </w:r>
            <w:r w:rsidR="00E913B1">
              <w:rPr>
                <w:rFonts w:ascii="Arial Narrow" w:hAnsi="Arial Narrow" w:cstheme="minorBidi"/>
                <w:color w:val="000000" w:themeColor="text1"/>
                <w:sz w:val="20"/>
                <w:szCs w:val="20"/>
              </w:rPr>
              <w:t>ące sprawne egzekwowanie zakazu</w:t>
            </w:r>
            <w:r w:rsidR="00CF69DE">
              <w:rPr>
                <w:rFonts w:ascii="Arial Narrow" w:hAnsi="Arial Narrow" w:cstheme="minorBidi"/>
                <w:color w:val="000000" w:themeColor="text1"/>
                <w:sz w:val="20"/>
                <w:szCs w:val="20"/>
              </w:rPr>
              <w:t xml:space="preserve">  </w:t>
            </w:r>
            <w:r w:rsidRPr="401B8D2B">
              <w:rPr>
                <w:rFonts w:ascii="Arial Narrow" w:hAnsi="Arial Narrow" w:cstheme="minorBidi"/>
                <w:color w:val="000000" w:themeColor="text1"/>
                <w:sz w:val="20"/>
                <w:szCs w:val="20"/>
              </w:rPr>
              <w:t xml:space="preserve">sprzedaży, podawania oraz spożywania alkoholu </w:t>
            </w:r>
          </w:p>
        </w:tc>
      </w:tr>
      <w:tr w:rsidR="0093065B" w:rsidRPr="00E34F67" w14:paraId="728686BE" w14:textId="77777777" w:rsidTr="401B8D2B">
        <w:trPr>
          <w:trHeight w:val="507"/>
        </w:trPr>
        <w:tc>
          <w:tcPr>
            <w:tcW w:w="5387" w:type="dxa"/>
            <w:shd w:val="clear" w:color="auto" w:fill="008DD2"/>
            <w:vAlign w:val="center"/>
          </w:tcPr>
          <w:p w14:paraId="3C2D73F5" w14:textId="77777777" w:rsidR="0093065B" w:rsidRPr="00E34F67" w:rsidRDefault="0093065B" w:rsidP="00D72F20">
            <w:pPr>
              <w:jc w:val="both"/>
              <w:rPr>
                <w:rFonts w:asciiTheme="minorHAnsi" w:hAnsiTheme="minorHAnsi" w:cstheme="minorHAnsi"/>
                <w:b/>
                <w:bCs/>
                <w:color w:val="FFFFFF" w:themeColor="background1"/>
                <w:sz w:val="20"/>
                <w:szCs w:val="20"/>
              </w:rPr>
            </w:pPr>
            <w:r w:rsidRPr="00E34F67">
              <w:rPr>
                <w:rFonts w:asciiTheme="minorHAnsi" w:hAnsiTheme="minorHAnsi" w:cstheme="minorHAnsi"/>
                <w:b/>
                <w:bCs/>
                <w:color w:val="FFFFFF" w:themeColor="background1"/>
                <w:sz w:val="20"/>
                <w:szCs w:val="20"/>
              </w:rPr>
              <w:t>SZANSE</w:t>
            </w:r>
          </w:p>
        </w:tc>
        <w:tc>
          <w:tcPr>
            <w:tcW w:w="4678" w:type="dxa"/>
            <w:shd w:val="clear" w:color="auto" w:fill="008DD2"/>
            <w:vAlign w:val="center"/>
          </w:tcPr>
          <w:p w14:paraId="36C65A64" w14:textId="77777777" w:rsidR="0093065B" w:rsidRPr="00E34F67" w:rsidRDefault="0093065B" w:rsidP="00D72F20">
            <w:pPr>
              <w:jc w:val="both"/>
              <w:rPr>
                <w:rFonts w:asciiTheme="minorHAnsi" w:hAnsiTheme="minorHAnsi" w:cstheme="minorHAnsi"/>
                <w:b/>
                <w:bCs/>
                <w:color w:val="FFFFFF" w:themeColor="background1"/>
                <w:sz w:val="20"/>
                <w:szCs w:val="20"/>
              </w:rPr>
            </w:pPr>
            <w:r w:rsidRPr="00E34F67">
              <w:rPr>
                <w:rFonts w:asciiTheme="minorHAnsi" w:hAnsiTheme="minorHAnsi" w:cstheme="minorHAnsi"/>
                <w:b/>
                <w:bCs/>
                <w:color w:val="FFFFFF" w:themeColor="background1"/>
                <w:sz w:val="20"/>
                <w:szCs w:val="20"/>
              </w:rPr>
              <w:t>ZAGROŻENIA</w:t>
            </w:r>
          </w:p>
        </w:tc>
      </w:tr>
      <w:tr w:rsidR="0093065B" w:rsidRPr="00E34F67" w14:paraId="2FAD6177" w14:textId="77777777" w:rsidTr="401B8D2B">
        <w:trPr>
          <w:trHeight w:val="488"/>
        </w:trPr>
        <w:tc>
          <w:tcPr>
            <w:tcW w:w="5387" w:type="dxa"/>
            <w:shd w:val="clear" w:color="auto" w:fill="FBD4B4" w:themeFill="accent6" w:themeFillTint="66"/>
          </w:tcPr>
          <w:p w14:paraId="2DEC0DC0" w14:textId="29F7DA77" w:rsidR="0093065B" w:rsidRPr="00EB6DF0" w:rsidRDefault="0093065B" w:rsidP="00D72F20">
            <w:pPr>
              <w:pStyle w:val="Akapitzlist"/>
              <w:numPr>
                <w:ilvl w:val="0"/>
                <w:numId w:val="16"/>
              </w:numPr>
              <w:suppressAutoHyphens w:val="0"/>
              <w:ind w:left="325"/>
              <w:contextualSpacing/>
              <w:jc w:val="both"/>
              <w:rPr>
                <w:rFonts w:ascii="Arial Narrow" w:hAnsi="Arial Narrow" w:cstheme="minorHAnsi"/>
                <w:sz w:val="20"/>
                <w:szCs w:val="20"/>
              </w:rPr>
            </w:pPr>
            <w:r w:rsidRPr="00EB6DF0">
              <w:rPr>
                <w:rFonts w:ascii="Arial Narrow" w:hAnsi="Arial Narrow" w:cstheme="minorHAnsi"/>
                <w:sz w:val="20"/>
                <w:szCs w:val="20"/>
              </w:rPr>
              <w:t xml:space="preserve">Wzrost kompetencji i zwiększenie potencjałów instytucjonalnych podmiotów zaangażowanych </w:t>
            </w:r>
            <w:r w:rsidR="00321246">
              <w:rPr>
                <w:rFonts w:ascii="Arial Narrow" w:hAnsi="Arial Narrow" w:cstheme="minorHAnsi"/>
                <w:sz w:val="20"/>
                <w:szCs w:val="20"/>
              </w:rPr>
              <w:t xml:space="preserve">w działania profilaktyki </w:t>
            </w:r>
            <w:r w:rsidR="00D72F20">
              <w:rPr>
                <w:rFonts w:ascii="Arial Narrow" w:hAnsi="Arial Narrow" w:cstheme="minorHAnsi"/>
                <w:sz w:val="20"/>
                <w:szCs w:val="20"/>
              </w:rPr>
              <w:br/>
            </w:r>
            <w:r w:rsidR="00321246">
              <w:rPr>
                <w:rFonts w:ascii="Arial Narrow" w:hAnsi="Arial Narrow" w:cstheme="minorHAnsi"/>
                <w:sz w:val="20"/>
                <w:szCs w:val="20"/>
              </w:rPr>
              <w:t xml:space="preserve">i rozwiązywania problemów uzależnień </w:t>
            </w:r>
          </w:p>
          <w:p w14:paraId="53D859C9" w14:textId="77777777" w:rsidR="0093065B" w:rsidRPr="00EB6DF0" w:rsidRDefault="0093065B" w:rsidP="00D72F20">
            <w:pPr>
              <w:pStyle w:val="Akapitzlist"/>
              <w:numPr>
                <w:ilvl w:val="0"/>
                <w:numId w:val="16"/>
              </w:numPr>
              <w:suppressAutoHyphens w:val="0"/>
              <w:ind w:left="325"/>
              <w:contextualSpacing/>
              <w:jc w:val="both"/>
              <w:rPr>
                <w:rFonts w:ascii="Arial Narrow" w:hAnsi="Arial Narrow" w:cstheme="minorHAnsi"/>
                <w:sz w:val="20"/>
                <w:szCs w:val="20"/>
              </w:rPr>
            </w:pPr>
            <w:r w:rsidRPr="00EB6DF0">
              <w:rPr>
                <w:rFonts w:ascii="Arial Narrow" w:hAnsi="Arial Narrow" w:cstheme="minorHAnsi"/>
                <w:sz w:val="20"/>
                <w:szCs w:val="20"/>
              </w:rPr>
              <w:t>Rozszerzenie bazy podmiotów realizujących zadania z zakresu uzależnień</w:t>
            </w:r>
          </w:p>
          <w:p w14:paraId="6D267AFA" w14:textId="2484DEF9" w:rsidR="0093065B" w:rsidRDefault="0093065B" w:rsidP="00D72F20">
            <w:pPr>
              <w:pStyle w:val="Akapitzlist"/>
              <w:numPr>
                <w:ilvl w:val="0"/>
                <w:numId w:val="16"/>
              </w:numPr>
              <w:suppressAutoHyphens w:val="0"/>
              <w:ind w:left="325"/>
              <w:contextualSpacing/>
              <w:jc w:val="both"/>
              <w:rPr>
                <w:rFonts w:ascii="Arial Narrow" w:hAnsi="Arial Narrow" w:cstheme="minorHAnsi"/>
                <w:sz w:val="20"/>
                <w:szCs w:val="20"/>
              </w:rPr>
            </w:pPr>
            <w:r w:rsidRPr="00EB6DF0">
              <w:rPr>
                <w:rFonts w:ascii="Arial Narrow" w:hAnsi="Arial Narrow" w:cstheme="minorHAnsi"/>
                <w:sz w:val="20"/>
                <w:szCs w:val="20"/>
              </w:rPr>
              <w:t>Działania rozszerzające zakres</w:t>
            </w:r>
            <w:r w:rsidR="00312F2F">
              <w:rPr>
                <w:rFonts w:ascii="Arial Narrow" w:hAnsi="Arial Narrow" w:cstheme="minorHAnsi"/>
                <w:sz w:val="20"/>
                <w:szCs w:val="20"/>
              </w:rPr>
              <w:t xml:space="preserve"> odbiorców bezpośrednich zadań </w:t>
            </w:r>
            <w:r w:rsidR="00D72F20">
              <w:rPr>
                <w:rFonts w:ascii="Arial Narrow" w:hAnsi="Arial Narrow" w:cstheme="minorHAnsi"/>
                <w:sz w:val="20"/>
                <w:szCs w:val="20"/>
              </w:rPr>
              <w:br/>
            </w:r>
            <w:r w:rsidR="00312F2F">
              <w:rPr>
                <w:rFonts w:ascii="Arial Narrow" w:hAnsi="Arial Narrow" w:cstheme="minorHAnsi"/>
                <w:sz w:val="20"/>
                <w:szCs w:val="20"/>
              </w:rPr>
              <w:t>z obszaru</w:t>
            </w:r>
            <w:r w:rsidRPr="00EB6DF0">
              <w:rPr>
                <w:rFonts w:ascii="Arial Narrow" w:hAnsi="Arial Narrow" w:cstheme="minorHAnsi"/>
                <w:sz w:val="20"/>
                <w:szCs w:val="20"/>
              </w:rPr>
              <w:t xml:space="preserve"> profilaktyki (na przykład oferta dla studentów </w:t>
            </w:r>
            <w:r w:rsidR="00D72F20">
              <w:rPr>
                <w:rFonts w:ascii="Arial Narrow" w:hAnsi="Arial Narrow" w:cstheme="minorHAnsi"/>
                <w:sz w:val="20"/>
                <w:szCs w:val="20"/>
              </w:rPr>
              <w:br/>
            </w:r>
            <w:r w:rsidRPr="00EB6DF0">
              <w:rPr>
                <w:rFonts w:ascii="Arial Narrow" w:hAnsi="Arial Narrow" w:cstheme="minorHAnsi"/>
                <w:sz w:val="20"/>
                <w:szCs w:val="20"/>
              </w:rPr>
              <w:t>w kontekście zażywania środków psychoaktywnych)</w:t>
            </w:r>
          </w:p>
          <w:p w14:paraId="12B5C5D1" w14:textId="77777777" w:rsidR="00AA0F69" w:rsidRDefault="00AA0F69" w:rsidP="00D72F20">
            <w:pPr>
              <w:pStyle w:val="Akapitzlist"/>
              <w:numPr>
                <w:ilvl w:val="0"/>
                <w:numId w:val="16"/>
              </w:numPr>
              <w:suppressAutoHyphens w:val="0"/>
              <w:ind w:left="325"/>
              <w:contextualSpacing/>
              <w:jc w:val="both"/>
              <w:rPr>
                <w:rFonts w:ascii="Arial Narrow" w:hAnsi="Arial Narrow" w:cstheme="minorHAnsi"/>
                <w:sz w:val="20"/>
                <w:szCs w:val="20"/>
              </w:rPr>
            </w:pPr>
            <w:r>
              <w:rPr>
                <w:rFonts w:ascii="Arial Narrow" w:hAnsi="Arial Narrow" w:cstheme="minorHAnsi"/>
                <w:sz w:val="20"/>
                <w:szCs w:val="20"/>
              </w:rPr>
              <w:t xml:space="preserve">Otworzenie się na nowe formy terapii tj. e-terapia </w:t>
            </w:r>
          </w:p>
          <w:p w14:paraId="3E7CE7C0" w14:textId="352B5624" w:rsidR="00AA0F69" w:rsidRDefault="448D9242" w:rsidP="401B8D2B">
            <w:pPr>
              <w:pStyle w:val="Akapitzlist"/>
              <w:numPr>
                <w:ilvl w:val="0"/>
                <w:numId w:val="16"/>
              </w:numPr>
              <w:suppressAutoHyphens w:val="0"/>
              <w:ind w:left="325"/>
              <w:contextualSpacing/>
              <w:jc w:val="both"/>
              <w:rPr>
                <w:rFonts w:ascii="Arial Narrow" w:hAnsi="Arial Narrow" w:cstheme="minorBidi"/>
                <w:sz w:val="20"/>
                <w:szCs w:val="20"/>
              </w:rPr>
            </w:pPr>
            <w:r w:rsidRPr="401B8D2B">
              <w:rPr>
                <w:rFonts w:ascii="Arial Narrow" w:hAnsi="Arial Narrow" w:cstheme="minorBidi"/>
                <w:sz w:val="20"/>
                <w:szCs w:val="20"/>
              </w:rPr>
              <w:t>Planowanie działań uwzględniających ciągłość procesu pomocowego od profilaktyki przez leczenie i rehabilitacje</w:t>
            </w:r>
          </w:p>
          <w:p w14:paraId="09AABE80" w14:textId="77777777" w:rsidR="00AA0F69" w:rsidRDefault="00AA0F69" w:rsidP="00D72F20">
            <w:pPr>
              <w:pStyle w:val="Akapitzlist"/>
              <w:numPr>
                <w:ilvl w:val="0"/>
                <w:numId w:val="16"/>
              </w:numPr>
              <w:suppressAutoHyphens w:val="0"/>
              <w:ind w:left="325"/>
              <w:contextualSpacing/>
              <w:jc w:val="both"/>
              <w:rPr>
                <w:rFonts w:ascii="Arial Narrow" w:hAnsi="Arial Narrow" w:cstheme="minorHAnsi"/>
                <w:sz w:val="20"/>
                <w:szCs w:val="20"/>
              </w:rPr>
            </w:pPr>
            <w:r>
              <w:rPr>
                <w:rFonts w:ascii="Arial Narrow" w:hAnsi="Arial Narrow" w:cstheme="minorHAnsi"/>
                <w:sz w:val="20"/>
                <w:szCs w:val="20"/>
              </w:rPr>
              <w:t xml:space="preserve">Możliwość implementacji </w:t>
            </w:r>
            <w:r w:rsidR="002B2BAE">
              <w:rPr>
                <w:rFonts w:ascii="Arial Narrow" w:hAnsi="Arial Narrow" w:cstheme="minorHAnsi"/>
                <w:sz w:val="20"/>
                <w:szCs w:val="20"/>
              </w:rPr>
              <w:t>p</w:t>
            </w:r>
            <w:r>
              <w:rPr>
                <w:rFonts w:ascii="Arial Narrow" w:hAnsi="Arial Narrow" w:cstheme="minorHAnsi"/>
                <w:sz w:val="20"/>
                <w:szCs w:val="20"/>
              </w:rPr>
              <w:t xml:space="preserve">olskich oraz międzynarodowych dobrych praktyk w zakresie wspierania i leczenia osób uzależnionych od alkoholu i zagrożonych uzależnieniem </w:t>
            </w:r>
          </w:p>
          <w:p w14:paraId="208D89BF" w14:textId="7D30CE21" w:rsidR="002B2BAE" w:rsidRDefault="3405DC68" w:rsidP="3AF8E5CF">
            <w:pPr>
              <w:pStyle w:val="Akapitzlist"/>
              <w:numPr>
                <w:ilvl w:val="0"/>
                <w:numId w:val="16"/>
              </w:numPr>
              <w:suppressAutoHyphens w:val="0"/>
              <w:ind w:left="325"/>
              <w:contextualSpacing/>
              <w:jc w:val="both"/>
              <w:rPr>
                <w:rFonts w:ascii="Arial Narrow" w:hAnsi="Arial Narrow" w:cstheme="minorBidi"/>
                <w:sz w:val="20"/>
                <w:szCs w:val="20"/>
              </w:rPr>
            </w:pPr>
            <w:r w:rsidRPr="3AF8E5CF">
              <w:rPr>
                <w:rFonts w:ascii="Arial Narrow" w:hAnsi="Arial Narrow" w:cstheme="minorBidi"/>
                <w:sz w:val="20"/>
                <w:szCs w:val="20"/>
              </w:rPr>
              <w:t xml:space="preserve">Duża liczba badań lokalnych, ogólnopolskich i międzynarodowych w zakresie problematyki uzależnień oraz relatywnie łatwa dostępność do ich wyników </w:t>
            </w:r>
          </w:p>
          <w:p w14:paraId="2DF96876" w14:textId="7C92A33E" w:rsidR="00D72F20" w:rsidRPr="00EB6DF0" w:rsidRDefault="00D72F20" w:rsidP="00D72F20">
            <w:pPr>
              <w:pStyle w:val="Akapitzlist"/>
              <w:suppressAutoHyphens w:val="0"/>
              <w:ind w:left="325"/>
              <w:contextualSpacing/>
              <w:jc w:val="both"/>
              <w:rPr>
                <w:rFonts w:ascii="Arial Narrow" w:hAnsi="Arial Narrow" w:cstheme="minorHAnsi"/>
                <w:sz w:val="20"/>
                <w:szCs w:val="20"/>
              </w:rPr>
            </w:pPr>
          </w:p>
        </w:tc>
        <w:tc>
          <w:tcPr>
            <w:tcW w:w="4678" w:type="dxa"/>
            <w:shd w:val="clear" w:color="auto" w:fill="E5B8B7" w:themeFill="accent2" w:themeFillTint="66"/>
          </w:tcPr>
          <w:p w14:paraId="542934AF" w14:textId="68DB55FC" w:rsidR="0093065B" w:rsidRPr="00EB6DF0" w:rsidRDefault="002B2BAE" w:rsidP="00D72F20">
            <w:pPr>
              <w:pStyle w:val="Akapitzlist"/>
              <w:numPr>
                <w:ilvl w:val="0"/>
                <w:numId w:val="16"/>
              </w:numPr>
              <w:suppressAutoHyphens w:val="0"/>
              <w:ind w:left="318"/>
              <w:contextualSpacing/>
              <w:jc w:val="both"/>
              <w:rPr>
                <w:rFonts w:ascii="Arial Narrow" w:hAnsi="Arial Narrow" w:cstheme="minorHAnsi"/>
                <w:sz w:val="20"/>
                <w:szCs w:val="20"/>
              </w:rPr>
            </w:pPr>
            <w:r>
              <w:rPr>
                <w:rFonts w:ascii="Arial Narrow" w:hAnsi="Arial Narrow" w:cstheme="minorHAnsi"/>
                <w:sz w:val="20"/>
                <w:szCs w:val="20"/>
              </w:rPr>
              <w:t>Ryzyko</w:t>
            </w:r>
            <w:r w:rsidR="0093065B" w:rsidRPr="00EB6DF0">
              <w:rPr>
                <w:rFonts w:ascii="Arial Narrow" w:hAnsi="Arial Narrow" w:cstheme="minorHAnsi"/>
                <w:sz w:val="20"/>
                <w:szCs w:val="20"/>
              </w:rPr>
              <w:t xml:space="preserve"> zmian w Narodowym Programie Zdrowia </w:t>
            </w:r>
            <w:r w:rsidR="00312F2F">
              <w:rPr>
                <w:rFonts w:ascii="Arial Narrow" w:hAnsi="Arial Narrow" w:cstheme="minorHAnsi"/>
                <w:sz w:val="20"/>
                <w:szCs w:val="20"/>
              </w:rPr>
              <w:br/>
            </w:r>
            <w:r w:rsidR="0093065B" w:rsidRPr="00EB6DF0">
              <w:rPr>
                <w:rFonts w:ascii="Arial Narrow" w:hAnsi="Arial Narrow" w:cstheme="minorHAnsi"/>
                <w:sz w:val="20"/>
                <w:szCs w:val="20"/>
              </w:rPr>
              <w:t xml:space="preserve">w kolejnej perspektywie, wymuszających zmiany niespójne z realizowaną </w:t>
            </w:r>
            <w:r>
              <w:rPr>
                <w:rFonts w:ascii="Arial Narrow" w:hAnsi="Arial Narrow" w:cstheme="minorHAnsi"/>
                <w:sz w:val="20"/>
                <w:szCs w:val="20"/>
              </w:rPr>
              <w:t xml:space="preserve">dotychczas </w:t>
            </w:r>
            <w:r w:rsidR="0093065B" w:rsidRPr="00EB6DF0">
              <w:rPr>
                <w:rFonts w:ascii="Arial Narrow" w:hAnsi="Arial Narrow" w:cstheme="minorHAnsi"/>
                <w:sz w:val="20"/>
                <w:szCs w:val="20"/>
              </w:rPr>
              <w:t>polityką lokalną</w:t>
            </w:r>
            <w:r>
              <w:rPr>
                <w:rFonts w:ascii="Arial Narrow" w:hAnsi="Arial Narrow" w:cstheme="minorHAnsi"/>
                <w:sz w:val="20"/>
                <w:szCs w:val="20"/>
              </w:rPr>
              <w:t xml:space="preserve"> oraz późne przyjęcie przedmiotowego Programu</w:t>
            </w:r>
          </w:p>
          <w:p w14:paraId="4BD6F1CB" w14:textId="6EB86729" w:rsidR="0093065B" w:rsidRPr="00EB6DF0" w:rsidRDefault="002B0174" w:rsidP="401B8D2B">
            <w:pPr>
              <w:pStyle w:val="Akapitzlist"/>
              <w:numPr>
                <w:ilvl w:val="0"/>
                <w:numId w:val="16"/>
              </w:numPr>
              <w:suppressAutoHyphens w:val="0"/>
              <w:ind w:left="318"/>
              <w:contextualSpacing/>
              <w:jc w:val="both"/>
              <w:rPr>
                <w:rFonts w:ascii="Arial Narrow" w:hAnsi="Arial Narrow" w:cstheme="minorBidi"/>
                <w:sz w:val="20"/>
                <w:szCs w:val="20"/>
              </w:rPr>
            </w:pPr>
            <w:r>
              <w:rPr>
                <w:rFonts w:ascii="Arial Narrow" w:hAnsi="Arial Narrow" w:cstheme="minorBidi"/>
                <w:sz w:val="20"/>
                <w:szCs w:val="20"/>
              </w:rPr>
              <w:t xml:space="preserve">Niespójność </w:t>
            </w:r>
            <w:r w:rsidR="0093065B" w:rsidRPr="401B8D2B">
              <w:rPr>
                <w:rFonts w:ascii="Arial Narrow" w:hAnsi="Arial Narrow" w:cstheme="minorBidi"/>
                <w:sz w:val="20"/>
                <w:szCs w:val="20"/>
              </w:rPr>
              <w:t>zmian legislacyjnych różnego rodzaju na szczeblu ogólnokrajowym, wymuszających potrzebę szybkiego dostosowania lokalnych regulacji</w:t>
            </w:r>
          </w:p>
          <w:p w14:paraId="1006D8E2" w14:textId="2A94BFB2" w:rsidR="0093065B" w:rsidRDefault="0093065B" w:rsidP="00D72F20">
            <w:pPr>
              <w:pStyle w:val="Akapitzlist"/>
              <w:numPr>
                <w:ilvl w:val="0"/>
                <w:numId w:val="16"/>
              </w:numPr>
              <w:suppressAutoHyphens w:val="0"/>
              <w:ind w:left="318"/>
              <w:contextualSpacing/>
              <w:jc w:val="both"/>
              <w:rPr>
                <w:rFonts w:ascii="Arial Narrow" w:hAnsi="Arial Narrow" w:cstheme="minorHAnsi"/>
                <w:sz w:val="20"/>
                <w:szCs w:val="20"/>
              </w:rPr>
            </w:pPr>
            <w:r w:rsidRPr="00EB6DF0">
              <w:rPr>
                <w:rFonts w:ascii="Arial Narrow" w:hAnsi="Arial Narrow" w:cstheme="minorHAnsi"/>
                <w:sz w:val="20"/>
                <w:szCs w:val="20"/>
              </w:rPr>
              <w:t>Ryzyko niepodejmowania zdefiniowanych działań ze względu na brak wysokiej jakości realizatorów</w:t>
            </w:r>
            <w:r w:rsidR="002B2BAE">
              <w:rPr>
                <w:rFonts w:ascii="Arial Narrow" w:hAnsi="Arial Narrow" w:cstheme="minorHAnsi"/>
                <w:sz w:val="20"/>
                <w:szCs w:val="20"/>
              </w:rPr>
              <w:t xml:space="preserve"> </w:t>
            </w:r>
            <w:r w:rsidR="0031204F">
              <w:rPr>
                <w:rFonts w:ascii="Arial Narrow" w:hAnsi="Arial Narrow" w:cstheme="minorHAnsi"/>
                <w:sz w:val="20"/>
                <w:szCs w:val="20"/>
              </w:rPr>
              <w:br/>
            </w:r>
            <w:r w:rsidR="002B2BAE">
              <w:rPr>
                <w:rFonts w:ascii="Arial Narrow" w:hAnsi="Arial Narrow" w:cstheme="minorHAnsi"/>
                <w:sz w:val="20"/>
                <w:szCs w:val="20"/>
              </w:rPr>
              <w:t>(np. programy rekomendowane)</w:t>
            </w:r>
          </w:p>
          <w:p w14:paraId="302D4653" w14:textId="0C5A63DC" w:rsidR="00D72F20" w:rsidRDefault="00D72F20" w:rsidP="00D72F20">
            <w:pPr>
              <w:pStyle w:val="Akapitzlist"/>
              <w:numPr>
                <w:ilvl w:val="0"/>
                <w:numId w:val="16"/>
              </w:numPr>
              <w:suppressAutoHyphens w:val="0"/>
              <w:ind w:left="318"/>
              <w:contextualSpacing/>
              <w:jc w:val="both"/>
              <w:rPr>
                <w:rFonts w:ascii="Arial Narrow" w:hAnsi="Arial Narrow" w:cstheme="minorHAnsi"/>
                <w:sz w:val="20"/>
                <w:szCs w:val="20"/>
              </w:rPr>
            </w:pPr>
            <w:r>
              <w:rPr>
                <w:rFonts w:ascii="Arial Narrow" w:hAnsi="Arial Narrow" w:cstheme="minorHAnsi"/>
                <w:sz w:val="20"/>
                <w:szCs w:val="20"/>
              </w:rPr>
              <w:t xml:space="preserve">Niewystarczająca wiedza o standardach profilaktyki </w:t>
            </w:r>
            <w:r>
              <w:rPr>
                <w:rFonts w:ascii="Arial Narrow" w:hAnsi="Arial Narrow" w:cstheme="minorHAnsi"/>
                <w:sz w:val="20"/>
                <w:szCs w:val="20"/>
              </w:rPr>
              <w:br/>
              <w:t xml:space="preserve">i zasadach tworzenia programów rekomendowanych </w:t>
            </w:r>
          </w:p>
          <w:p w14:paraId="02B5B4AF" w14:textId="3428E2E6" w:rsidR="00D72F20" w:rsidRPr="00EB6DF0" w:rsidRDefault="721FDB3B" w:rsidP="401B8D2B">
            <w:pPr>
              <w:pStyle w:val="Akapitzlist"/>
              <w:numPr>
                <w:ilvl w:val="0"/>
                <w:numId w:val="16"/>
              </w:numPr>
              <w:suppressAutoHyphens w:val="0"/>
              <w:ind w:left="318"/>
              <w:contextualSpacing/>
              <w:jc w:val="both"/>
              <w:rPr>
                <w:rFonts w:ascii="Arial Narrow" w:hAnsi="Arial Narrow" w:cstheme="minorBidi"/>
                <w:sz w:val="20"/>
                <w:szCs w:val="20"/>
              </w:rPr>
            </w:pPr>
            <w:r w:rsidRPr="401B8D2B">
              <w:rPr>
                <w:rFonts w:ascii="Arial Narrow" w:hAnsi="Arial Narrow" w:cstheme="minorBidi"/>
                <w:sz w:val="20"/>
                <w:szCs w:val="20"/>
              </w:rPr>
              <w:t xml:space="preserve">Niewystarczająca oferta programów skierowanych do osób </w:t>
            </w:r>
            <w:r w:rsidR="4EB16B44" w:rsidRPr="401B8D2B">
              <w:rPr>
                <w:rFonts w:ascii="Arial Narrow" w:hAnsi="Arial Narrow" w:cstheme="minorBidi"/>
                <w:sz w:val="20"/>
                <w:szCs w:val="20"/>
              </w:rPr>
              <w:t>głęboko uzależnionych, wielokrotnie podejmujących terapie, mających trudności z utrzymaniem abstynencji</w:t>
            </w:r>
          </w:p>
          <w:p w14:paraId="75E2D0FB" w14:textId="62F9C83F" w:rsidR="1FF1B8FF" w:rsidRPr="00CF69DE" w:rsidRDefault="1FF1B8FF" w:rsidP="401B8D2B">
            <w:pPr>
              <w:pStyle w:val="Akapitzlist"/>
              <w:numPr>
                <w:ilvl w:val="0"/>
                <w:numId w:val="16"/>
              </w:numPr>
              <w:ind w:left="318"/>
              <w:jc w:val="both"/>
              <w:rPr>
                <w:sz w:val="20"/>
                <w:szCs w:val="20"/>
              </w:rPr>
            </w:pPr>
            <w:r w:rsidRPr="00CF69DE">
              <w:rPr>
                <w:rFonts w:ascii="Arial Narrow" w:hAnsi="Arial Narrow" w:cstheme="minorBidi"/>
                <w:sz w:val="20"/>
                <w:szCs w:val="20"/>
              </w:rPr>
              <w:t>Brak możliwości pełnej realizacji programu z powodu pandemii – ograniczenia w ko</w:t>
            </w:r>
            <w:r w:rsidR="53DEC775" w:rsidRPr="00CF69DE">
              <w:rPr>
                <w:rFonts w:ascii="Arial Narrow" w:hAnsi="Arial Narrow" w:cstheme="minorBidi"/>
                <w:sz w:val="20"/>
                <w:szCs w:val="20"/>
              </w:rPr>
              <w:t>n</w:t>
            </w:r>
            <w:r w:rsidRPr="00CF69DE">
              <w:rPr>
                <w:rFonts w:ascii="Arial Narrow" w:hAnsi="Arial Narrow" w:cstheme="minorBidi"/>
                <w:sz w:val="20"/>
                <w:szCs w:val="20"/>
              </w:rPr>
              <w:t xml:space="preserve">taktach z innymi osobami, brak wystarczającej </w:t>
            </w:r>
            <w:r w:rsidR="79529B72" w:rsidRPr="00CF69DE">
              <w:rPr>
                <w:rFonts w:ascii="Arial Narrow" w:hAnsi="Arial Narrow" w:cstheme="minorBidi"/>
                <w:sz w:val="20"/>
                <w:szCs w:val="20"/>
              </w:rPr>
              <w:t>liczby zabezpi</w:t>
            </w:r>
            <w:r w:rsidR="082286BB" w:rsidRPr="00CF69DE">
              <w:rPr>
                <w:rFonts w:ascii="Arial Narrow" w:hAnsi="Arial Narrow" w:cstheme="minorBidi"/>
                <w:sz w:val="20"/>
                <w:szCs w:val="20"/>
              </w:rPr>
              <w:t>e</w:t>
            </w:r>
            <w:r w:rsidR="79529B72" w:rsidRPr="00CF69DE">
              <w:rPr>
                <w:rFonts w:ascii="Arial Narrow" w:hAnsi="Arial Narrow" w:cstheme="minorBidi"/>
                <w:sz w:val="20"/>
                <w:szCs w:val="20"/>
              </w:rPr>
              <w:t>czeń</w:t>
            </w:r>
            <w:r w:rsidR="5F507B19" w:rsidRPr="00CF69DE">
              <w:rPr>
                <w:rFonts w:ascii="Arial Narrow" w:hAnsi="Arial Narrow" w:cstheme="minorBidi"/>
                <w:sz w:val="20"/>
                <w:szCs w:val="20"/>
              </w:rPr>
              <w:t xml:space="preserve"> dla realizatorów/ beneficjentów programu</w:t>
            </w:r>
            <w:r w:rsidR="79529B72" w:rsidRPr="00CF69DE">
              <w:rPr>
                <w:rFonts w:ascii="Arial Narrow" w:hAnsi="Arial Narrow" w:cstheme="minorBidi"/>
                <w:sz w:val="20"/>
                <w:szCs w:val="20"/>
              </w:rPr>
              <w:t xml:space="preserve"> </w:t>
            </w:r>
            <w:r w:rsidRPr="00CF69DE">
              <w:rPr>
                <w:rFonts w:ascii="Arial Narrow" w:hAnsi="Arial Narrow" w:cstheme="minorBidi"/>
                <w:sz w:val="20"/>
                <w:szCs w:val="20"/>
              </w:rPr>
              <w:t xml:space="preserve"> </w:t>
            </w:r>
          </w:p>
          <w:p w14:paraId="71BB0B4C" w14:textId="77777777" w:rsidR="0093065B" w:rsidRPr="00EB6DF0" w:rsidRDefault="0093065B" w:rsidP="00D72F20">
            <w:pPr>
              <w:jc w:val="both"/>
              <w:rPr>
                <w:rFonts w:ascii="Arial Narrow" w:hAnsi="Arial Narrow" w:cstheme="minorHAnsi"/>
                <w:sz w:val="20"/>
                <w:szCs w:val="20"/>
              </w:rPr>
            </w:pPr>
          </w:p>
        </w:tc>
      </w:tr>
    </w:tbl>
    <w:p w14:paraId="3BB3D22C" w14:textId="5C5E9361" w:rsidR="00D72F20" w:rsidRDefault="00D72F20" w:rsidP="00D72F20">
      <w:pPr>
        <w:rPr>
          <w:lang w:eastAsia="en-US"/>
        </w:rPr>
      </w:pPr>
      <w:bookmarkStart w:id="1" w:name="_Toc45266896"/>
    </w:p>
    <w:p w14:paraId="0E03C890" w14:textId="324C3BDD" w:rsidR="00DE18D1" w:rsidRDefault="00DE18D1" w:rsidP="00D72F20">
      <w:pPr>
        <w:rPr>
          <w:lang w:eastAsia="en-US"/>
        </w:rPr>
      </w:pPr>
    </w:p>
    <w:p w14:paraId="10B1EB18" w14:textId="77777777" w:rsidR="00DE18D1" w:rsidRPr="00D72F20" w:rsidRDefault="00DE18D1" w:rsidP="00D72F20">
      <w:pPr>
        <w:rPr>
          <w:lang w:eastAsia="en-US"/>
        </w:rPr>
      </w:pPr>
    </w:p>
    <w:p w14:paraId="7980F388" w14:textId="1B3A4BCD" w:rsidR="0093065B" w:rsidRPr="009D1157" w:rsidRDefault="00A87518" w:rsidP="009D1157">
      <w:pPr>
        <w:pStyle w:val="Nagwek2"/>
        <w:rPr>
          <w:rFonts w:ascii="Arial Narrow" w:hAnsi="Arial Narrow"/>
          <w:b/>
          <w:color w:val="auto"/>
          <w:sz w:val="20"/>
          <w:szCs w:val="20"/>
        </w:rPr>
      </w:pPr>
      <w:r>
        <w:rPr>
          <w:rFonts w:ascii="Arial Narrow" w:hAnsi="Arial Narrow"/>
          <w:b/>
          <w:color w:val="auto"/>
          <w:sz w:val="20"/>
          <w:szCs w:val="20"/>
        </w:rPr>
        <w:lastRenderedPageBreak/>
        <w:t>III</w:t>
      </w:r>
      <w:r w:rsidRPr="00A87518">
        <w:rPr>
          <w:rFonts w:ascii="Arial Narrow" w:hAnsi="Arial Narrow"/>
          <w:b/>
          <w:color w:val="auto"/>
          <w:sz w:val="20"/>
          <w:szCs w:val="20"/>
        </w:rPr>
        <w:t xml:space="preserve">. </w:t>
      </w:r>
      <w:bookmarkEnd w:id="1"/>
      <w:r w:rsidRPr="00A87518">
        <w:rPr>
          <w:rFonts w:ascii="Arial Narrow" w:hAnsi="Arial Narrow"/>
          <w:b/>
          <w:color w:val="auto"/>
          <w:sz w:val="20"/>
          <w:szCs w:val="20"/>
        </w:rPr>
        <w:t xml:space="preserve">Diagnoza problemów uzależnień </w:t>
      </w:r>
    </w:p>
    <w:p w14:paraId="4F816F50" w14:textId="77777777" w:rsidR="0093065B" w:rsidRPr="0093065B" w:rsidRDefault="0093065B" w:rsidP="0093065B">
      <w:pPr>
        <w:rPr>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1205"/>
        <w:gridCol w:w="2268"/>
        <w:gridCol w:w="3402"/>
      </w:tblGrid>
      <w:tr w:rsidR="0093065B" w:rsidRPr="004113B4" w14:paraId="4748F189" w14:textId="77777777" w:rsidTr="00A91B95">
        <w:trPr>
          <w:jc w:val="center"/>
        </w:trPr>
        <w:tc>
          <w:tcPr>
            <w:tcW w:w="10206" w:type="dxa"/>
            <w:gridSpan w:val="4"/>
            <w:shd w:val="clear" w:color="auto" w:fill="CCC0D9"/>
          </w:tcPr>
          <w:p w14:paraId="7BB419A6" w14:textId="77777777" w:rsidR="0093065B" w:rsidRPr="00265A23" w:rsidRDefault="0093065B" w:rsidP="00A91B95">
            <w:pPr>
              <w:spacing w:before="120" w:after="120"/>
              <w:rPr>
                <w:rFonts w:ascii="Arial Narrow" w:hAnsi="Arial Narrow"/>
                <w:b/>
                <w:color w:val="808080"/>
                <w:sz w:val="20"/>
                <w:szCs w:val="20"/>
              </w:rPr>
            </w:pPr>
            <w:r w:rsidRPr="00265A23">
              <w:rPr>
                <w:rFonts w:ascii="Arial Narrow" w:hAnsi="Arial Narrow"/>
                <w:b/>
                <w:color w:val="808080"/>
                <w:sz w:val="20"/>
                <w:szCs w:val="20"/>
              </w:rPr>
              <w:t>Legenda</w:t>
            </w:r>
          </w:p>
        </w:tc>
      </w:tr>
      <w:tr w:rsidR="0093065B" w:rsidRPr="004113B4" w14:paraId="5A4DD02C" w14:textId="77777777" w:rsidTr="00A91B95">
        <w:trPr>
          <w:jc w:val="center"/>
        </w:trPr>
        <w:tc>
          <w:tcPr>
            <w:tcW w:w="6804" w:type="dxa"/>
            <w:gridSpan w:val="3"/>
            <w:shd w:val="clear" w:color="auto" w:fill="BFBFBF"/>
            <w:vAlign w:val="center"/>
          </w:tcPr>
          <w:p w14:paraId="5466F4E7" w14:textId="77777777" w:rsidR="0093065B" w:rsidRPr="00265A23" w:rsidRDefault="0093065B" w:rsidP="00A91B95">
            <w:pPr>
              <w:jc w:val="center"/>
              <w:rPr>
                <w:rFonts w:ascii="Arial Narrow" w:hAnsi="Arial Narrow"/>
                <w:b/>
                <w:color w:val="808080"/>
                <w:sz w:val="20"/>
                <w:szCs w:val="20"/>
              </w:rPr>
            </w:pPr>
            <w:r w:rsidRPr="00265A23">
              <w:rPr>
                <w:rFonts w:ascii="Arial Narrow" w:hAnsi="Arial Narrow"/>
                <w:b/>
                <w:color w:val="808080"/>
                <w:sz w:val="20"/>
                <w:szCs w:val="20"/>
              </w:rPr>
              <w:t>Wniosek</w:t>
            </w:r>
          </w:p>
        </w:tc>
        <w:tc>
          <w:tcPr>
            <w:tcW w:w="3402" w:type="dxa"/>
            <w:shd w:val="clear" w:color="auto" w:fill="BFBFBF"/>
            <w:vAlign w:val="center"/>
          </w:tcPr>
          <w:p w14:paraId="0CCE1D7C" w14:textId="77777777" w:rsidR="0093065B" w:rsidRPr="00265A23" w:rsidRDefault="0093065B" w:rsidP="00A91B95">
            <w:pPr>
              <w:jc w:val="center"/>
              <w:rPr>
                <w:rFonts w:ascii="Arial Narrow" w:hAnsi="Arial Narrow"/>
                <w:b/>
                <w:color w:val="808080"/>
                <w:sz w:val="20"/>
                <w:szCs w:val="20"/>
              </w:rPr>
            </w:pPr>
            <w:r w:rsidRPr="00265A23">
              <w:rPr>
                <w:rFonts w:ascii="Arial Narrow" w:hAnsi="Arial Narrow"/>
                <w:b/>
                <w:color w:val="808080"/>
                <w:sz w:val="20"/>
                <w:szCs w:val="20"/>
              </w:rPr>
              <w:t>Źródło</w:t>
            </w:r>
          </w:p>
        </w:tc>
      </w:tr>
      <w:tr w:rsidR="0093065B" w:rsidRPr="004113B4" w14:paraId="23775FA5" w14:textId="77777777" w:rsidTr="00A91B95">
        <w:trPr>
          <w:jc w:val="center"/>
        </w:trPr>
        <w:tc>
          <w:tcPr>
            <w:tcW w:w="6804" w:type="dxa"/>
            <w:gridSpan w:val="3"/>
            <w:shd w:val="clear" w:color="auto" w:fill="E5DFEC"/>
            <w:vAlign w:val="center"/>
          </w:tcPr>
          <w:p w14:paraId="763815AD" w14:textId="6005C02D" w:rsidR="0093065B" w:rsidRPr="00265A23" w:rsidRDefault="00BA57A3" w:rsidP="00A91B95">
            <w:pPr>
              <w:jc w:val="both"/>
              <w:rPr>
                <w:rFonts w:ascii="Arial Narrow" w:hAnsi="Arial Narrow" w:cs="Arial"/>
                <w:color w:val="808080"/>
                <w:sz w:val="20"/>
                <w:szCs w:val="20"/>
              </w:rPr>
            </w:pPr>
            <w:r>
              <w:rPr>
                <w:rFonts w:ascii="Arial Narrow" w:hAnsi="Arial Narrow" w:cs="Arial"/>
                <w:color w:val="808080"/>
                <w:sz w:val="20"/>
                <w:szCs w:val="20"/>
              </w:rPr>
              <w:t>T</w:t>
            </w:r>
            <w:r w:rsidR="0093065B" w:rsidRPr="00265A23">
              <w:rPr>
                <w:rFonts w:ascii="Arial Narrow" w:hAnsi="Arial Narrow" w:cs="Arial"/>
                <w:color w:val="808080"/>
                <w:sz w:val="20"/>
                <w:szCs w:val="20"/>
              </w:rPr>
              <w:t>reść wniosku, konkluzji w oparciu o wyniki badań, doświadczenie praktyczne, spostrzeżenia specjalistów i praktyków</w:t>
            </w:r>
          </w:p>
        </w:tc>
        <w:tc>
          <w:tcPr>
            <w:tcW w:w="3402" w:type="dxa"/>
            <w:shd w:val="clear" w:color="auto" w:fill="E5DFEC"/>
            <w:vAlign w:val="center"/>
          </w:tcPr>
          <w:p w14:paraId="60A48B0D" w14:textId="2C2469C0" w:rsidR="0093065B" w:rsidRPr="00265A23" w:rsidRDefault="00BA57A3" w:rsidP="00A91B95">
            <w:pPr>
              <w:jc w:val="both"/>
              <w:rPr>
                <w:rFonts w:ascii="Arial Narrow" w:hAnsi="Arial Narrow" w:cs="Arial"/>
                <w:color w:val="808080"/>
                <w:sz w:val="20"/>
                <w:szCs w:val="20"/>
              </w:rPr>
            </w:pPr>
            <w:r>
              <w:rPr>
                <w:rFonts w:ascii="Arial Narrow" w:hAnsi="Arial Narrow" w:cs="Arial"/>
                <w:color w:val="808080"/>
                <w:sz w:val="20"/>
                <w:szCs w:val="20"/>
              </w:rPr>
              <w:t>Ź</w:t>
            </w:r>
            <w:r w:rsidR="0093065B" w:rsidRPr="00265A23">
              <w:rPr>
                <w:rFonts w:ascii="Arial Narrow" w:hAnsi="Arial Narrow" w:cs="Arial"/>
                <w:color w:val="808080"/>
                <w:sz w:val="20"/>
                <w:szCs w:val="20"/>
              </w:rPr>
              <w:t>ródło informacji, danych - skąd pochodzi dany wniosek, na jakiej podstawie został sformułowany; możliwie najdokładniej aż po nr rozdziału, podrozdziału i nr strony</w:t>
            </w:r>
          </w:p>
        </w:tc>
      </w:tr>
      <w:tr w:rsidR="0093065B" w:rsidRPr="004113B4" w14:paraId="3E816627" w14:textId="77777777" w:rsidTr="00A91B95">
        <w:trPr>
          <w:jc w:val="center"/>
        </w:trPr>
        <w:tc>
          <w:tcPr>
            <w:tcW w:w="4536" w:type="dxa"/>
            <w:gridSpan w:val="2"/>
            <w:shd w:val="clear" w:color="auto" w:fill="BFBFBF"/>
            <w:vAlign w:val="center"/>
          </w:tcPr>
          <w:p w14:paraId="359D0253" w14:textId="77777777" w:rsidR="0093065B" w:rsidRPr="00265A23" w:rsidRDefault="0093065B" w:rsidP="00A91B95">
            <w:pPr>
              <w:jc w:val="both"/>
              <w:rPr>
                <w:rFonts w:ascii="Arial Narrow" w:hAnsi="Arial Narrow"/>
                <w:b/>
                <w:color w:val="808080"/>
                <w:sz w:val="20"/>
                <w:szCs w:val="20"/>
              </w:rPr>
            </w:pPr>
            <w:r w:rsidRPr="00265A23">
              <w:rPr>
                <w:rFonts w:ascii="Arial Narrow" w:hAnsi="Arial Narrow"/>
                <w:b/>
                <w:color w:val="808080"/>
                <w:sz w:val="20"/>
                <w:szCs w:val="20"/>
              </w:rPr>
              <w:t>Rekomendacja</w:t>
            </w:r>
          </w:p>
        </w:tc>
        <w:tc>
          <w:tcPr>
            <w:tcW w:w="2268" w:type="dxa"/>
            <w:shd w:val="clear" w:color="auto" w:fill="BFBFBF"/>
            <w:vAlign w:val="center"/>
          </w:tcPr>
          <w:p w14:paraId="636F0BA2" w14:textId="77777777" w:rsidR="0093065B" w:rsidRPr="00265A23" w:rsidRDefault="0093065B" w:rsidP="00A91B95">
            <w:pPr>
              <w:jc w:val="both"/>
              <w:rPr>
                <w:rFonts w:ascii="Arial Narrow" w:hAnsi="Arial Narrow"/>
                <w:b/>
                <w:color w:val="808080"/>
                <w:sz w:val="20"/>
                <w:szCs w:val="20"/>
              </w:rPr>
            </w:pPr>
            <w:r w:rsidRPr="00265A23">
              <w:rPr>
                <w:rFonts w:ascii="Arial Narrow" w:hAnsi="Arial Narrow"/>
                <w:b/>
                <w:color w:val="808080"/>
                <w:sz w:val="20"/>
                <w:szCs w:val="20"/>
              </w:rPr>
              <w:t>Źródło finansowania</w:t>
            </w:r>
          </w:p>
        </w:tc>
        <w:tc>
          <w:tcPr>
            <w:tcW w:w="3402" w:type="dxa"/>
            <w:shd w:val="clear" w:color="auto" w:fill="BFBFBF"/>
            <w:vAlign w:val="center"/>
          </w:tcPr>
          <w:p w14:paraId="361E2BC1" w14:textId="77777777" w:rsidR="0093065B" w:rsidRPr="00265A23" w:rsidRDefault="0093065B" w:rsidP="00A91B95">
            <w:pPr>
              <w:jc w:val="both"/>
              <w:rPr>
                <w:rFonts w:ascii="Arial Narrow" w:hAnsi="Arial Narrow"/>
                <w:b/>
                <w:color w:val="808080"/>
                <w:sz w:val="20"/>
                <w:szCs w:val="20"/>
              </w:rPr>
            </w:pPr>
            <w:r w:rsidRPr="00265A23">
              <w:rPr>
                <w:rFonts w:ascii="Arial Narrow" w:hAnsi="Arial Narrow"/>
                <w:b/>
                <w:color w:val="808080"/>
                <w:sz w:val="20"/>
                <w:szCs w:val="20"/>
              </w:rPr>
              <w:t>Adresat/ Koordynator zadania</w:t>
            </w:r>
          </w:p>
        </w:tc>
      </w:tr>
      <w:tr w:rsidR="0093065B" w:rsidRPr="004113B4" w14:paraId="7C8F066A" w14:textId="77777777" w:rsidTr="00A91B95">
        <w:trPr>
          <w:jc w:val="center"/>
        </w:trPr>
        <w:tc>
          <w:tcPr>
            <w:tcW w:w="4536" w:type="dxa"/>
            <w:gridSpan w:val="2"/>
            <w:shd w:val="clear" w:color="auto" w:fill="E5DFEC"/>
            <w:vAlign w:val="center"/>
          </w:tcPr>
          <w:p w14:paraId="0538B43F" w14:textId="2B661EA0" w:rsidR="0093065B" w:rsidRPr="00265A23" w:rsidRDefault="00BA57A3" w:rsidP="00A91B95">
            <w:pPr>
              <w:jc w:val="both"/>
              <w:rPr>
                <w:rFonts w:ascii="Arial Narrow" w:hAnsi="Arial Narrow" w:cs="Arial"/>
                <w:b/>
                <w:color w:val="808080"/>
                <w:sz w:val="20"/>
                <w:szCs w:val="20"/>
              </w:rPr>
            </w:pPr>
            <w:r>
              <w:rPr>
                <w:rFonts w:ascii="Arial Narrow" w:hAnsi="Arial Narrow" w:cs="Arial"/>
                <w:b/>
                <w:color w:val="808080"/>
                <w:sz w:val="20"/>
                <w:szCs w:val="20"/>
              </w:rPr>
              <w:t>T</w:t>
            </w:r>
            <w:r w:rsidR="0093065B" w:rsidRPr="00265A23">
              <w:rPr>
                <w:rFonts w:ascii="Arial Narrow" w:hAnsi="Arial Narrow" w:cs="Arial"/>
                <w:b/>
                <w:color w:val="808080"/>
                <w:sz w:val="20"/>
                <w:szCs w:val="20"/>
              </w:rPr>
              <w:t>reść rekomendacji, zalecenia; opcjonalnie sugestie dotyczące wdrożenia i przeprowadzenia działania</w:t>
            </w:r>
          </w:p>
        </w:tc>
        <w:tc>
          <w:tcPr>
            <w:tcW w:w="2268" w:type="dxa"/>
            <w:shd w:val="clear" w:color="auto" w:fill="E5DFEC"/>
            <w:vAlign w:val="center"/>
          </w:tcPr>
          <w:p w14:paraId="6B6792B3" w14:textId="2B1A7EB2" w:rsidR="0093065B" w:rsidRPr="00BA57A3" w:rsidRDefault="00BA57A3" w:rsidP="00A91B95">
            <w:pPr>
              <w:jc w:val="both"/>
              <w:rPr>
                <w:rFonts w:ascii="Arial Narrow" w:hAnsi="Arial Narrow" w:cs="Arial"/>
                <w:color w:val="7F7F7F"/>
                <w:sz w:val="18"/>
                <w:szCs w:val="18"/>
              </w:rPr>
            </w:pPr>
            <w:r w:rsidRPr="00BA57A3">
              <w:rPr>
                <w:rFonts w:ascii="Arial Narrow" w:hAnsi="Arial Narrow" w:cs="Arial"/>
                <w:color w:val="7F7F7F"/>
                <w:sz w:val="18"/>
                <w:szCs w:val="18"/>
              </w:rPr>
              <w:t>A – program przeciwdziałania alkoholizmowi</w:t>
            </w:r>
            <w:r w:rsidR="0093065B" w:rsidRPr="00BA57A3">
              <w:rPr>
                <w:rFonts w:ascii="Arial Narrow" w:hAnsi="Arial Narrow" w:cs="Arial"/>
                <w:color w:val="7F7F7F"/>
                <w:sz w:val="18"/>
                <w:szCs w:val="18"/>
              </w:rPr>
              <w:t>,</w:t>
            </w:r>
          </w:p>
          <w:p w14:paraId="7F73D79B" w14:textId="60C80588" w:rsidR="0093065B" w:rsidRPr="00BA57A3" w:rsidRDefault="0093065B" w:rsidP="00A91B95">
            <w:pPr>
              <w:jc w:val="both"/>
              <w:rPr>
                <w:rFonts w:ascii="Arial Narrow" w:hAnsi="Arial Narrow" w:cs="Arial"/>
                <w:color w:val="7F7F7F"/>
                <w:sz w:val="18"/>
                <w:szCs w:val="18"/>
              </w:rPr>
            </w:pPr>
            <w:r w:rsidRPr="00BA57A3">
              <w:rPr>
                <w:rFonts w:ascii="Arial Narrow" w:hAnsi="Arial Narrow" w:cs="Arial"/>
                <w:color w:val="7F7F7F"/>
                <w:sz w:val="18"/>
                <w:szCs w:val="18"/>
              </w:rPr>
              <w:t xml:space="preserve">N – program </w:t>
            </w:r>
            <w:r w:rsidR="00BA57A3" w:rsidRPr="00BA57A3">
              <w:rPr>
                <w:rFonts w:ascii="Arial Narrow" w:hAnsi="Arial Narrow" w:cs="Arial"/>
                <w:color w:val="7F7F7F"/>
                <w:sz w:val="18"/>
                <w:szCs w:val="18"/>
              </w:rPr>
              <w:t xml:space="preserve">przeciwdziałania </w:t>
            </w:r>
            <w:r w:rsidR="00BA57A3">
              <w:rPr>
                <w:rFonts w:ascii="Arial Narrow" w:hAnsi="Arial Narrow" w:cs="Arial"/>
                <w:color w:val="7F7F7F"/>
                <w:sz w:val="18"/>
                <w:szCs w:val="18"/>
              </w:rPr>
              <w:t>narkomanii</w:t>
            </w:r>
            <w:r w:rsidRPr="00BA57A3">
              <w:rPr>
                <w:rFonts w:ascii="Arial Narrow" w:hAnsi="Arial Narrow" w:cs="Arial"/>
                <w:color w:val="7F7F7F"/>
                <w:sz w:val="18"/>
                <w:szCs w:val="18"/>
              </w:rPr>
              <w:t>,</w:t>
            </w:r>
          </w:p>
          <w:p w14:paraId="1A235BCF" w14:textId="5C52ED14" w:rsidR="0093065B" w:rsidRPr="00BA57A3" w:rsidRDefault="0093065B" w:rsidP="00BA57A3">
            <w:pPr>
              <w:jc w:val="both"/>
              <w:rPr>
                <w:rFonts w:ascii="Arial Narrow" w:hAnsi="Arial Narrow" w:cs="Arial"/>
                <w:color w:val="7F7F7F"/>
                <w:sz w:val="18"/>
                <w:szCs w:val="18"/>
              </w:rPr>
            </w:pPr>
            <w:r w:rsidRPr="00265A23">
              <w:rPr>
                <w:rFonts w:ascii="Arial Narrow" w:hAnsi="Arial Narrow" w:cs="Arial"/>
                <w:color w:val="7F7F7F"/>
                <w:sz w:val="20"/>
                <w:szCs w:val="20"/>
              </w:rPr>
              <w:t xml:space="preserve">A lub N - </w:t>
            </w:r>
            <w:r w:rsidRPr="00BA57A3">
              <w:rPr>
                <w:rFonts w:ascii="Arial Narrow" w:hAnsi="Arial Narrow" w:cs="Arial"/>
                <w:color w:val="7F7F7F"/>
                <w:sz w:val="18"/>
                <w:szCs w:val="18"/>
              </w:rPr>
              <w:t xml:space="preserve">program </w:t>
            </w:r>
            <w:r w:rsidR="00BA57A3" w:rsidRPr="00BA57A3">
              <w:rPr>
                <w:rFonts w:ascii="Arial Narrow" w:hAnsi="Arial Narrow" w:cs="Arial"/>
                <w:color w:val="7F7F7F"/>
                <w:sz w:val="18"/>
                <w:szCs w:val="18"/>
              </w:rPr>
              <w:t>przeciwdziałania alkoholizmowi</w:t>
            </w:r>
            <w:r w:rsidRPr="00BA57A3">
              <w:rPr>
                <w:rFonts w:ascii="Arial Narrow" w:hAnsi="Arial Narrow" w:cs="Arial"/>
                <w:color w:val="7F7F7F"/>
                <w:sz w:val="18"/>
                <w:szCs w:val="18"/>
              </w:rPr>
              <w:t xml:space="preserve"> lub program </w:t>
            </w:r>
            <w:r w:rsidR="00BA57A3" w:rsidRPr="00BA57A3">
              <w:rPr>
                <w:rFonts w:ascii="Arial Narrow" w:hAnsi="Arial Narrow" w:cs="Arial"/>
                <w:color w:val="7F7F7F"/>
                <w:sz w:val="18"/>
                <w:szCs w:val="18"/>
              </w:rPr>
              <w:t xml:space="preserve">przeciwdziałania narkomanii, </w:t>
            </w:r>
            <w:r w:rsidRPr="00BA57A3">
              <w:rPr>
                <w:rFonts w:ascii="Arial Narrow" w:hAnsi="Arial Narrow" w:cs="Arial"/>
                <w:color w:val="7F7F7F"/>
                <w:sz w:val="18"/>
                <w:szCs w:val="18"/>
              </w:rPr>
              <w:t>(możliwe łączenie finansowania)</w:t>
            </w:r>
          </w:p>
        </w:tc>
        <w:tc>
          <w:tcPr>
            <w:tcW w:w="3402" w:type="dxa"/>
            <w:shd w:val="clear" w:color="auto" w:fill="E5DFEC"/>
            <w:vAlign w:val="center"/>
          </w:tcPr>
          <w:p w14:paraId="5985C979" w14:textId="057DE9DA" w:rsidR="0093065B" w:rsidRPr="00265A23" w:rsidRDefault="00BA57A3" w:rsidP="00A91B95">
            <w:pPr>
              <w:jc w:val="both"/>
              <w:rPr>
                <w:rFonts w:ascii="Arial Narrow" w:hAnsi="Arial Narrow" w:cs="Arial"/>
                <w:color w:val="808080"/>
                <w:sz w:val="20"/>
                <w:szCs w:val="20"/>
              </w:rPr>
            </w:pPr>
            <w:r>
              <w:rPr>
                <w:rFonts w:ascii="Arial Narrow" w:hAnsi="Arial Narrow" w:cs="Arial"/>
                <w:color w:val="808080"/>
                <w:sz w:val="20"/>
                <w:szCs w:val="20"/>
              </w:rPr>
              <w:t>P</w:t>
            </w:r>
            <w:r w:rsidR="0093065B" w:rsidRPr="00265A23">
              <w:rPr>
                <w:rFonts w:ascii="Arial Narrow" w:hAnsi="Arial Narrow" w:cs="Arial"/>
                <w:color w:val="808080"/>
                <w:sz w:val="20"/>
                <w:szCs w:val="20"/>
              </w:rPr>
              <w:t xml:space="preserve">odmiot, organizacja będąca w stanie koordynować realizację zaleceń; będąca </w:t>
            </w:r>
            <w:r w:rsidR="0093065B" w:rsidRPr="00265A23">
              <w:rPr>
                <w:rFonts w:ascii="Arial Narrow" w:hAnsi="Arial Narrow" w:cs="Arial"/>
                <w:color w:val="808080"/>
                <w:sz w:val="20"/>
                <w:szCs w:val="20"/>
              </w:rPr>
              <w:br/>
              <w:t>w stanie podjąć działania na rzecz uzyskania pożądanego rezultatu</w:t>
            </w:r>
          </w:p>
        </w:tc>
      </w:tr>
      <w:tr w:rsidR="0093065B" w:rsidRPr="004113B4" w14:paraId="594B8BCF" w14:textId="77777777" w:rsidTr="00A91B95">
        <w:trPr>
          <w:jc w:val="center"/>
        </w:trPr>
        <w:tc>
          <w:tcPr>
            <w:tcW w:w="3331" w:type="dxa"/>
            <w:shd w:val="clear" w:color="auto" w:fill="BFBFBF"/>
            <w:vAlign w:val="center"/>
          </w:tcPr>
          <w:p w14:paraId="15F5FA16" w14:textId="77777777" w:rsidR="0093065B" w:rsidRPr="00265A23" w:rsidRDefault="0093065B" w:rsidP="00A91B95">
            <w:pPr>
              <w:jc w:val="both"/>
              <w:rPr>
                <w:rFonts w:ascii="Arial Narrow" w:hAnsi="Arial Narrow"/>
                <w:b/>
                <w:color w:val="808080"/>
                <w:sz w:val="20"/>
                <w:szCs w:val="20"/>
              </w:rPr>
            </w:pPr>
            <w:r w:rsidRPr="00265A23">
              <w:rPr>
                <w:rFonts w:ascii="Arial Narrow" w:hAnsi="Arial Narrow"/>
                <w:b/>
                <w:color w:val="808080"/>
                <w:sz w:val="20"/>
                <w:szCs w:val="20"/>
              </w:rPr>
              <w:t>Klient/Odbiorca</w:t>
            </w:r>
          </w:p>
        </w:tc>
        <w:tc>
          <w:tcPr>
            <w:tcW w:w="3473" w:type="dxa"/>
            <w:gridSpan w:val="2"/>
            <w:shd w:val="clear" w:color="auto" w:fill="BFBFBF"/>
            <w:vAlign w:val="center"/>
          </w:tcPr>
          <w:p w14:paraId="1887CEEC" w14:textId="77777777" w:rsidR="0093065B" w:rsidRPr="00265A23" w:rsidRDefault="0093065B" w:rsidP="00A91B95">
            <w:pPr>
              <w:jc w:val="both"/>
              <w:rPr>
                <w:rFonts w:ascii="Arial Narrow" w:hAnsi="Arial Narrow"/>
                <w:b/>
                <w:color w:val="808080"/>
                <w:sz w:val="20"/>
                <w:szCs w:val="20"/>
              </w:rPr>
            </w:pPr>
            <w:r w:rsidRPr="00265A23">
              <w:rPr>
                <w:rFonts w:ascii="Arial Narrow" w:hAnsi="Arial Narrow"/>
                <w:b/>
                <w:color w:val="808080"/>
                <w:sz w:val="20"/>
                <w:szCs w:val="20"/>
              </w:rPr>
              <w:t>Beneficjent/ Realizator zadania</w:t>
            </w:r>
          </w:p>
        </w:tc>
        <w:tc>
          <w:tcPr>
            <w:tcW w:w="3402" w:type="dxa"/>
            <w:shd w:val="clear" w:color="auto" w:fill="BFBFBF"/>
            <w:vAlign w:val="center"/>
          </w:tcPr>
          <w:p w14:paraId="2D19FEAA" w14:textId="77777777" w:rsidR="0093065B" w:rsidRPr="00265A23" w:rsidRDefault="0093065B" w:rsidP="00A91B95">
            <w:pPr>
              <w:jc w:val="both"/>
              <w:rPr>
                <w:rFonts w:ascii="Arial Narrow" w:hAnsi="Arial Narrow"/>
                <w:b/>
                <w:color w:val="808080"/>
                <w:sz w:val="20"/>
                <w:szCs w:val="20"/>
              </w:rPr>
            </w:pPr>
            <w:r w:rsidRPr="00265A23">
              <w:rPr>
                <w:rFonts w:ascii="Arial Narrow" w:hAnsi="Arial Narrow"/>
                <w:b/>
                <w:color w:val="808080"/>
                <w:sz w:val="20"/>
                <w:szCs w:val="20"/>
              </w:rPr>
              <w:t>Perspektywa czasowa</w:t>
            </w:r>
          </w:p>
        </w:tc>
      </w:tr>
      <w:tr w:rsidR="0093065B" w:rsidRPr="004113B4" w14:paraId="42A36CDD" w14:textId="77777777" w:rsidTr="00A91B95">
        <w:trPr>
          <w:jc w:val="center"/>
        </w:trPr>
        <w:tc>
          <w:tcPr>
            <w:tcW w:w="3331" w:type="dxa"/>
            <w:shd w:val="clear" w:color="auto" w:fill="E5DFEC"/>
            <w:vAlign w:val="bottom"/>
          </w:tcPr>
          <w:p w14:paraId="423F6C0D" w14:textId="7DDA3A4A" w:rsidR="0093065B" w:rsidRPr="00265A23" w:rsidRDefault="00246535" w:rsidP="00A91B95">
            <w:pPr>
              <w:jc w:val="both"/>
              <w:rPr>
                <w:rFonts w:ascii="Arial Narrow" w:hAnsi="Arial Narrow" w:cs="Arial"/>
                <w:color w:val="808080"/>
                <w:sz w:val="20"/>
                <w:szCs w:val="20"/>
              </w:rPr>
            </w:pPr>
            <w:r>
              <w:rPr>
                <w:rFonts w:ascii="Arial Narrow" w:hAnsi="Arial Narrow" w:cs="Arial"/>
                <w:color w:val="808080"/>
                <w:sz w:val="20"/>
                <w:szCs w:val="20"/>
              </w:rPr>
              <w:t>P</w:t>
            </w:r>
            <w:r w:rsidRPr="00265A23">
              <w:rPr>
                <w:rFonts w:ascii="Arial Narrow" w:hAnsi="Arial Narrow" w:cs="Arial"/>
                <w:color w:val="808080"/>
                <w:sz w:val="20"/>
                <w:szCs w:val="20"/>
              </w:rPr>
              <w:t>odmiot, grupa odbiorców do kogo adresowane jest dane zadanie/działanie - krańcowy adresat, który ostatecznie skorzysta np. ze wsparcia</w:t>
            </w:r>
          </w:p>
        </w:tc>
        <w:tc>
          <w:tcPr>
            <w:tcW w:w="3473" w:type="dxa"/>
            <w:gridSpan w:val="2"/>
            <w:shd w:val="clear" w:color="auto" w:fill="E5DFEC"/>
            <w:vAlign w:val="center"/>
          </w:tcPr>
          <w:p w14:paraId="1620FF20" w14:textId="019EFB7B" w:rsidR="0093065B" w:rsidRPr="00265A23" w:rsidRDefault="00BA57A3" w:rsidP="00A91B95">
            <w:pPr>
              <w:jc w:val="both"/>
              <w:rPr>
                <w:rFonts w:ascii="Arial Narrow" w:hAnsi="Arial Narrow" w:cs="Arial"/>
                <w:color w:val="808080"/>
                <w:sz w:val="20"/>
                <w:szCs w:val="20"/>
              </w:rPr>
            </w:pPr>
            <w:r>
              <w:rPr>
                <w:rFonts w:ascii="Arial Narrow" w:hAnsi="Arial Narrow" w:cs="Arial"/>
                <w:color w:val="808080"/>
                <w:sz w:val="20"/>
                <w:szCs w:val="20"/>
              </w:rPr>
              <w:t>P</w:t>
            </w:r>
            <w:r w:rsidR="0093065B" w:rsidRPr="00265A23">
              <w:rPr>
                <w:rFonts w:ascii="Arial Narrow" w:hAnsi="Arial Narrow" w:cs="Arial"/>
                <w:color w:val="808080"/>
                <w:sz w:val="20"/>
                <w:szCs w:val="20"/>
              </w:rPr>
              <w:t xml:space="preserve">odmiot instytucjonalny, który może realizować program/zadanie/działanie </w:t>
            </w:r>
            <w:r w:rsidR="0093065B" w:rsidRPr="00265A23">
              <w:rPr>
                <w:rFonts w:ascii="Arial Narrow" w:hAnsi="Arial Narrow" w:cs="Arial"/>
                <w:color w:val="808080"/>
                <w:sz w:val="20"/>
                <w:szCs w:val="20"/>
              </w:rPr>
              <w:br/>
              <w:t>w ramach obszaru objętego wnioskiem/ rekomendacją</w:t>
            </w:r>
          </w:p>
        </w:tc>
        <w:tc>
          <w:tcPr>
            <w:tcW w:w="3402" w:type="dxa"/>
            <w:shd w:val="clear" w:color="auto" w:fill="E5DFEC"/>
            <w:vAlign w:val="center"/>
          </w:tcPr>
          <w:p w14:paraId="0AE81E48" w14:textId="6F1E8F9C" w:rsidR="0093065B" w:rsidRPr="00265A23" w:rsidRDefault="00BA57A3" w:rsidP="00A91B95">
            <w:pPr>
              <w:jc w:val="both"/>
              <w:rPr>
                <w:rFonts w:ascii="Arial Narrow" w:hAnsi="Arial Narrow" w:cs="Arial"/>
                <w:color w:val="808080"/>
                <w:sz w:val="20"/>
                <w:szCs w:val="20"/>
              </w:rPr>
            </w:pPr>
            <w:r>
              <w:rPr>
                <w:rFonts w:ascii="Arial Narrow" w:hAnsi="Arial Narrow" w:cs="Arial"/>
                <w:color w:val="808080"/>
                <w:sz w:val="20"/>
                <w:szCs w:val="20"/>
              </w:rPr>
              <w:t>W</w:t>
            </w:r>
            <w:r w:rsidR="0093065B" w:rsidRPr="00265A23">
              <w:rPr>
                <w:rFonts w:ascii="Arial Narrow" w:hAnsi="Arial Narrow" w:cs="Arial"/>
                <w:color w:val="808080"/>
                <w:sz w:val="20"/>
                <w:szCs w:val="20"/>
              </w:rPr>
              <w:t xml:space="preserve"> jakim horyzoncie czasowym należy podjąć dane działania:</w:t>
            </w:r>
          </w:p>
          <w:p w14:paraId="05DE77B7" w14:textId="77777777" w:rsidR="0093065B" w:rsidRPr="00265A23" w:rsidRDefault="0093065B" w:rsidP="00A91B95">
            <w:pPr>
              <w:rPr>
                <w:rFonts w:ascii="Arial Narrow" w:hAnsi="Arial Narrow" w:cs="Arial"/>
                <w:color w:val="808080"/>
                <w:sz w:val="20"/>
                <w:szCs w:val="20"/>
              </w:rPr>
            </w:pPr>
            <w:r w:rsidRPr="00265A23">
              <w:rPr>
                <w:rFonts w:ascii="Arial Narrow" w:hAnsi="Arial Narrow" w:cs="Arial"/>
                <w:color w:val="808080"/>
                <w:sz w:val="20"/>
                <w:szCs w:val="20"/>
              </w:rPr>
              <w:t>- w planie strategicznym (wieloletnim)</w:t>
            </w:r>
            <w:r w:rsidRPr="00265A23">
              <w:rPr>
                <w:rFonts w:ascii="Arial Narrow" w:hAnsi="Arial Narrow" w:cs="Arial"/>
                <w:color w:val="808080"/>
                <w:sz w:val="20"/>
                <w:szCs w:val="20"/>
              </w:rPr>
              <w:br/>
              <w:t>- w planie taktycznym (kilkanaście miesięcy do 2 lat)</w:t>
            </w:r>
            <w:r w:rsidRPr="00265A23">
              <w:rPr>
                <w:rFonts w:ascii="Arial Narrow" w:hAnsi="Arial Narrow" w:cs="Arial"/>
                <w:color w:val="808080"/>
                <w:sz w:val="20"/>
                <w:szCs w:val="20"/>
              </w:rPr>
              <w:br/>
              <w:t>- w planie operacyjnym (na teraz od m-c-a do 1 roku)</w:t>
            </w:r>
          </w:p>
        </w:tc>
      </w:tr>
    </w:tbl>
    <w:p w14:paraId="56AD9F17" w14:textId="5E54940C" w:rsidR="0093065B" w:rsidRDefault="0093065B" w:rsidP="00B04DB4">
      <w:pPr>
        <w:pStyle w:val="Nagwek2"/>
        <w:rPr>
          <w:rFonts w:ascii="Arial Narrow" w:hAnsi="Arial Narrow"/>
          <w:color w:val="auto"/>
          <w:sz w:val="20"/>
          <w:szCs w:val="20"/>
        </w:rPr>
      </w:pPr>
    </w:p>
    <w:p w14:paraId="7888E079" w14:textId="544C849E" w:rsidR="00D0305F" w:rsidRDefault="00D0305F" w:rsidP="00D0305F">
      <w:pPr>
        <w:jc w:val="center"/>
        <w:rPr>
          <w:rFonts w:ascii="Arial Narrow" w:hAnsi="Arial Narrow"/>
          <w:b/>
          <w:bCs/>
          <w:sz w:val="20"/>
          <w:szCs w:val="20"/>
        </w:rPr>
      </w:pPr>
      <w:r w:rsidRPr="00B04DB4">
        <w:rPr>
          <w:rFonts w:ascii="Arial Narrow" w:hAnsi="Arial Narrow"/>
          <w:sz w:val="20"/>
          <w:szCs w:val="20"/>
        </w:rPr>
        <w:t>Kierunek Nr 1:</w:t>
      </w:r>
      <w:r w:rsidRPr="00B04DB4">
        <w:rPr>
          <w:rFonts w:ascii="Arial Narrow" w:hAnsi="Arial Narrow"/>
          <w:b/>
          <w:sz w:val="20"/>
          <w:szCs w:val="20"/>
        </w:rPr>
        <w:t xml:space="preserve"> </w:t>
      </w:r>
      <w:r w:rsidRPr="00B04DB4">
        <w:rPr>
          <w:rFonts w:ascii="Arial Narrow" w:hAnsi="Arial Narrow"/>
          <w:b/>
          <w:bCs/>
          <w:sz w:val="20"/>
          <w:szCs w:val="20"/>
        </w:rPr>
        <w:t>PREWENCJA</w:t>
      </w:r>
    </w:p>
    <w:p w14:paraId="16888342" w14:textId="17293E46" w:rsidR="004509A6" w:rsidRDefault="004509A6" w:rsidP="00D0305F">
      <w:pPr>
        <w:jc w:val="center"/>
        <w:rPr>
          <w:rFonts w:ascii="Arial Narrow" w:hAnsi="Arial Narrow"/>
          <w:b/>
          <w:bCs/>
          <w:sz w:val="20"/>
          <w:szCs w:val="20"/>
        </w:rPr>
      </w:pPr>
      <w:r>
        <w:rPr>
          <w:rFonts w:ascii="Arial Narrow" w:hAnsi="Arial Narrow"/>
          <w:b/>
          <w:bCs/>
          <w:sz w:val="20"/>
          <w:szCs w:val="20"/>
          <w:lang w:eastAsia="pl-PL"/>
        </w:rPr>
        <w:t xml:space="preserve">Obszar: </w:t>
      </w:r>
      <w:r w:rsidRPr="00B04DB4">
        <w:rPr>
          <w:rFonts w:ascii="Arial Narrow" w:hAnsi="Arial Narrow"/>
          <w:b/>
          <w:bCs/>
          <w:sz w:val="20"/>
          <w:szCs w:val="20"/>
          <w:lang w:eastAsia="pl-PL"/>
        </w:rPr>
        <w:t>Edukacja zdrowotna oraz podnoszenie kompetencji kadr / Profilaktyka</w:t>
      </w:r>
    </w:p>
    <w:p w14:paraId="0365DE3C" w14:textId="77777777" w:rsidR="004565EA" w:rsidRDefault="004565EA" w:rsidP="00D0305F">
      <w:pPr>
        <w:jc w:val="center"/>
        <w:rPr>
          <w:rFonts w:ascii="Arial Narrow" w:hAnsi="Arial Narrow"/>
          <w:b/>
          <w:bCs/>
          <w:sz w:val="20"/>
          <w:szCs w:val="20"/>
        </w:rPr>
      </w:pPr>
    </w:p>
    <w:p w14:paraId="04D78AF7" w14:textId="3599969A" w:rsidR="002E0FEF" w:rsidRDefault="00BA57A3" w:rsidP="00153D50">
      <w:pPr>
        <w:rPr>
          <w:rFonts w:ascii="Arial Narrow" w:hAnsi="Arial Narrow"/>
          <w:b/>
          <w:bCs/>
          <w:sz w:val="20"/>
          <w:szCs w:val="20"/>
        </w:rPr>
      </w:pPr>
      <w:r>
        <w:rPr>
          <w:rFonts w:ascii="Arial Narrow" w:hAnsi="Arial Narrow"/>
          <w:b/>
          <w:bCs/>
          <w:sz w:val="20"/>
          <w:szCs w:val="20"/>
        </w:rPr>
        <w:t>Działania ukierunkowane w szczególności na g</w:t>
      </w:r>
      <w:r w:rsidR="004565EA">
        <w:rPr>
          <w:rFonts w:ascii="Arial Narrow" w:hAnsi="Arial Narrow"/>
          <w:b/>
          <w:bCs/>
          <w:sz w:val="20"/>
          <w:szCs w:val="20"/>
        </w:rPr>
        <w:t>rupy o specyficznych swoistych cechach</w:t>
      </w:r>
    </w:p>
    <w:tbl>
      <w:tblPr>
        <w:tblStyle w:val="Tabela-Siatka"/>
        <w:tblW w:w="10206" w:type="dxa"/>
        <w:tblInd w:w="-572" w:type="dxa"/>
        <w:tblLook w:val="04A0" w:firstRow="1" w:lastRow="0" w:firstColumn="1" w:lastColumn="0" w:noHBand="0" w:noVBand="1"/>
      </w:tblPr>
      <w:tblGrid>
        <w:gridCol w:w="3974"/>
        <w:gridCol w:w="2654"/>
        <w:gridCol w:w="160"/>
        <w:gridCol w:w="589"/>
        <w:gridCol w:w="1253"/>
        <w:gridCol w:w="1576"/>
      </w:tblGrid>
      <w:tr w:rsidR="003D5145" w:rsidRPr="00B04DB4" w14:paraId="34800F27" w14:textId="77777777" w:rsidTr="00014400">
        <w:tc>
          <w:tcPr>
            <w:tcW w:w="6788" w:type="dxa"/>
            <w:gridSpan w:val="3"/>
            <w:shd w:val="clear" w:color="auto" w:fill="BFBFBF" w:themeFill="background1" w:themeFillShade="BF"/>
          </w:tcPr>
          <w:p w14:paraId="30A68517" w14:textId="77777777" w:rsidR="003D5145" w:rsidRPr="00B04DB4" w:rsidRDefault="003D5145"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418" w:type="dxa"/>
            <w:gridSpan w:val="3"/>
            <w:shd w:val="clear" w:color="auto" w:fill="BFBFBF" w:themeFill="background1" w:themeFillShade="BF"/>
          </w:tcPr>
          <w:p w14:paraId="7F4C7DB9" w14:textId="77777777" w:rsidR="003D5145" w:rsidRPr="00B04DB4" w:rsidRDefault="003D5145"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785A30" w:rsidRPr="00B04DB4" w14:paraId="46108461" w14:textId="77777777" w:rsidTr="00014400">
        <w:tblPrEx>
          <w:jc w:val="center"/>
          <w:tblInd w:w="0" w:type="dxa"/>
        </w:tblPrEx>
        <w:trPr>
          <w:jc w:val="center"/>
        </w:trPr>
        <w:tc>
          <w:tcPr>
            <w:tcW w:w="6788" w:type="dxa"/>
            <w:gridSpan w:val="3"/>
            <w:shd w:val="clear" w:color="auto" w:fill="auto"/>
            <w:vAlign w:val="center"/>
          </w:tcPr>
          <w:p w14:paraId="4DA1F6AA" w14:textId="345106EC" w:rsidR="00785A30" w:rsidRPr="00B04DB4" w:rsidRDefault="046A9A7C" w:rsidP="401B8D2B">
            <w:pPr>
              <w:jc w:val="both"/>
              <w:rPr>
                <w:rFonts w:ascii="Arial Narrow" w:hAnsi="Arial Narrow" w:cstheme="minorBidi"/>
                <w:sz w:val="20"/>
                <w:szCs w:val="20"/>
              </w:rPr>
            </w:pPr>
            <w:r w:rsidRPr="401B8D2B">
              <w:rPr>
                <w:rFonts w:ascii="Arial Narrow" w:hAnsi="Arial Narrow" w:cstheme="minorBidi"/>
                <w:sz w:val="20"/>
                <w:szCs w:val="20"/>
              </w:rPr>
              <w:t xml:space="preserve">Zachodzące zmiany w strukturze demograficznej ludności powodują większe zapotrzebowanie na usługi senioralne. W Polsce obserwujemy proces starzenia się społeczeństwa, dotyczy to również Gdańska. Odsetek osób starszych wzrasta, </w:t>
            </w:r>
            <w:r w:rsidR="00785A30">
              <w:br/>
            </w:r>
            <w:r w:rsidRPr="401B8D2B">
              <w:rPr>
                <w:rFonts w:ascii="Arial Narrow" w:hAnsi="Arial Narrow" w:cstheme="minorBidi"/>
                <w:sz w:val="20"/>
                <w:szCs w:val="20"/>
              </w:rPr>
              <w:t xml:space="preserve">z jednej strony spowodowane jest to niską dzietnością kobiet, niskim przyrostem naturalnym, z drugiej strony wydłuża się przeciętna długość życia. Przyczyn takiego stanu rzeczy doszukiwać należy się w zmianach stylu życia współczesnych społeczeństw krajów rozwiniętych. Osoby powyżej 50. roku życia w Gdańsku, </w:t>
            </w:r>
            <w:r w:rsidR="00785A30">
              <w:br/>
            </w:r>
            <w:r w:rsidRPr="401B8D2B">
              <w:rPr>
                <w:rFonts w:ascii="Arial Narrow" w:hAnsi="Arial Narrow" w:cstheme="minorBidi"/>
                <w:sz w:val="20"/>
                <w:szCs w:val="20"/>
              </w:rPr>
              <w:t>w 1995 r. stanowiły 16,4%, na koniec 2015 r. było ich 26,1% (120 788 osób), podczas gdy na koniec 2019 r. było ich 37,8% (178</w:t>
            </w:r>
            <w:r w:rsidR="4155761C" w:rsidRPr="401B8D2B">
              <w:rPr>
                <w:rFonts w:ascii="Arial Narrow" w:hAnsi="Arial Narrow" w:cstheme="minorBidi"/>
                <w:sz w:val="20"/>
                <w:szCs w:val="20"/>
              </w:rPr>
              <w:t xml:space="preserve"> </w:t>
            </w:r>
            <w:r w:rsidRPr="401B8D2B">
              <w:rPr>
                <w:rFonts w:ascii="Arial Narrow" w:hAnsi="Arial Narrow" w:cstheme="minorBidi"/>
                <w:sz w:val="20"/>
                <w:szCs w:val="20"/>
              </w:rPr>
              <w:t>232</w:t>
            </w:r>
            <w:r w:rsidR="5EFE5F18" w:rsidRPr="401B8D2B">
              <w:rPr>
                <w:rFonts w:ascii="Arial Narrow" w:hAnsi="Arial Narrow" w:cstheme="minorBidi"/>
                <w:sz w:val="20"/>
                <w:szCs w:val="20"/>
              </w:rPr>
              <w:t xml:space="preserve"> osób</w:t>
            </w:r>
            <w:r w:rsidRPr="401B8D2B">
              <w:rPr>
                <w:rFonts w:ascii="Arial Narrow" w:hAnsi="Arial Narrow" w:cstheme="minorBidi"/>
                <w:sz w:val="20"/>
                <w:szCs w:val="20"/>
              </w:rPr>
              <w:t xml:space="preserve">). </w:t>
            </w:r>
            <w:r w:rsidR="00785A30">
              <w:br/>
            </w:r>
            <w:r w:rsidR="00785A30">
              <w:br/>
            </w:r>
            <w:r w:rsidRPr="401B8D2B">
              <w:rPr>
                <w:rFonts w:ascii="Arial Narrow" w:hAnsi="Arial Narrow" w:cstheme="minorBidi"/>
                <w:sz w:val="20"/>
                <w:szCs w:val="20"/>
              </w:rPr>
              <w:t xml:space="preserve">Osoby w wieku 50-64 lata to największa grupa pacjentów Pogotowia Socjalnego dla Osób Nietrzeźwych (w latach 2017-2019 odsetek stanowił łącznie 34,1%, </w:t>
            </w:r>
            <w:r w:rsidR="00785A30">
              <w:br/>
            </w:r>
            <w:r w:rsidRPr="401B8D2B">
              <w:rPr>
                <w:rFonts w:ascii="Arial Narrow" w:hAnsi="Arial Narrow" w:cstheme="minorBidi"/>
                <w:sz w:val="20"/>
                <w:szCs w:val="20"/>
              </w:rPr>
              <w:t xml:space="preserve">a w 2019 odnotowano najniższy jego poziom 31,3%). </w:t>
            </w:r>
          </w:p>
          <w:p w14:paraId="5980AB87" w14:textId="77777777" w:rsidR="00785A30" w:rsidRPr="00B04DB4" w:rsidRDefault="00785A30" w:rsidP="00F85AD4">
            <w:pPr>
              <w:rPr>
                <w:rFonts w:ascii="Arial Narrow" w:hAnsi="Arial Narrow" w:cstheme="minorHAnsi"/>
                <w:sz w:val="20"/>
                <w:szCs w:val="20"/>
              </w:rPr>
            </w:pPr>
          </w:p>
          <w:p w14:paraId="384136BB" w14:textId="77777777"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t>Badania wzorca konsumpcji alkoholu wśród mieszkańców Gdańska w wieku powyżej 50. roku życia pokazały, że po dowolny rodzaj alkoholu często (częściej niż 1-2 razy w tygodniu) sięga blisko co czwarta osoba (23,0%).</w:t>
            </w:r>
          </w:p>
          <w:p w14:paraId="38DD71DC" w14:textId="77777777" w:rsidR="00785A30" w:rsidRPr="00B04DB4" w:rsidRDefault="00785A30" w:rsidP="00F85AD4">
            <w:pPr>
              <w:rPr>
                <w:rFonts w:ascii="Arial Narrow" w:hAnsi="Arial Narrow" w:cstheme="minorHAnsi"/>
                <w:sz w:val="20"/>
                <w:szCs w:val="20"/>
              </w:rPr>
            </w:pPr>
          </w:p>
          <w:p w14:paraId="2265DB2B" w14:textId="77777777" w:rsidR="00785A30" w:rsidRPr="00B04DB4" w:rsidRDefault="00785A30"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W badaniach przeprowadzonych w 2018 roku wśród mieszkańców województwa pomorskiego w wieku powyżej 60. roku życia, odsetek osób sięgających często </w:t>
            </w:r>
            <w:r>
              <w:rPr>
                <w:rFonts w:ascii="Arial Narrow" w:hAnsi="Arial Narrow" w:cstheme="minorHAnsi"/>
                <w:color w:val="000000"/>
                <w:sz w:val="20"/>
                <w:szCs w:val="20"/>
              </w:rPr>
              <w:br/>
            </w:r>
            <w:r w:rsidRPr="00B04DB4">
              <w:rPr>
                <w:rFonts w:ascii="Arial Narrow" w:hAnsi="Arial Narrow" w:cstheme="minorHAnsi"/>
                <w:color w:val="000000"/>
                <w:sz w:val="20"/>
                <w:szCs w:val="20"/>
              </w:rPr>
              <w:t>po alkohol wyniósł 4,1%.</w:t>
            </w:r>
          </w:p>
          <w:p w14:paraId="3895B6B8" w14:textId="77777777" w:rsidR="00785A30" w:rsidRPr="00B04DB4" w:rsidRDefault="00785A30" w:rsidP="00F85AD4">
            <w:pPr>
              <w:rPr>
                <w:rFonts w:ascii="Arial Narrow" w:hAnsi="Arial Narrow" w:cstheme="minorHAnsi"/>
                <w:color w:val="000000"/>
                <w:sz w:val="20"/>
                <w:szCs w:val="20"/>
              </w:rPr>
            </w:pPr>
          </w:p>
          <w:p w14:paraId="628F903A" w14:textId="77777777"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t>Główną przyczyną sięgania przez seniorów po alkohol jest poczucie osamotnienia. Istotnym parametrem wpływającym na wielkość spożycia jest stan cywilny. Osoby owdowiałe lub po rozwodzie częściej niż pozostałe (stanu wolnego lub w stałych związkach) udzielały odpowiedzi wskazujących potencjalnie na istnienie problemu. Owdowienie czy rozwód są w tym przypadku wskaźnikiem stanu więzi i relacji społecznych w jakich funkcjonuje dana osoba. Poczucie osamotnienia jest istotnym czynnikiem sprzyjającym uzależnieniom.</w:t>
            </w:r>
          </w:p>
        </w:tc>
        <w:tc>
          <w:tcPr>
            <w:tcW w:w="3418" w:type="dxa"/>
            <w:gridSpan w:val="3"/>
            <w:shd w:val="clear" w:color="auto" w:fill="auto"/>
            <w:vAlign w:val="center"/>
          </w:tcPr>
          <w:p w14:paraId="389CE3AD" w14:textId="5A7287B6"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t>Bank Danych Lokalnych GUS</w:t>
            </w:r>
          </w:p>
          <w:p w14:paraId="75D73F2F" w14:textId="77777777"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br/>
              <w:t>Baza Demografia GUS</w:t>
            </w:r>
          </w:p>
          <w:p w14:paraId="41A1FABC" w14:textId="76CD3631" w:rsidR="002B0174" w:rsidRDefault="002B0174" w:rsidP="00F85AD4">
            <w:pPr>
              <w:rPr>
                <w:rFonts w:ascii="Arial Narrow" w:hAnsi="Arial Narrow" w:cstheme="minorHAnsi"/>
                <w:sz w:val="20"/>
                <w:szCs w:val="20"/>
              </w:rPr>
            </w:pPr>
          </w:p>
          <w:p w14:paraId="39A4F747" w14:textId="2B8C3E13" w:rsidR="002B0174" w:rsidRDefault="002B0174" w:rsidP="00F85AD4">
            <w:pPr>
              <w:rPr>
                <w:rFonts w:ascii="Arial Narrow" w:hAnsi="Arial Narrow" w:cstheme="minorHAnsi"/>
                <w:sz w:val="20"/>
                <w:szCs w:val="20"/>
              </w:rPr>
            </w:pPr>
          </w:p>
          <w:p w14:paraId="3E362243" w14:textId="77777777" w:rsidR="002B0174" w:rsidRDefault="002B0174" w:rsidP="00F85AD4">
            <w:pPr>
              <w:rPr>
                <w:rFonts w:ascii="Arial Narrow" w:hAnsi="Arial Narrow" w:cstheme="minorHAnsi"/>
                <w:sz w:val="20"/>
                <w:szCs w:val="20"/>
              </w:rPr>
            </w:pPr>
          </w:p>
          <w:p w14:paraId="1156F2E0" w14:textId="77777777" w:rsidR="002B0174" w:rsidRDefault="002B0174" w:rsidP="00F85AD4">
            <w:pPr>
              <w:rPr>
                <w:rFonts w:ascii="Arial Narrow" w:hAnsi="Arial Narrow" w:cstheme="minorHAnsi"/>
                <w:sz w:val="20"/>
                <w:szCs w:val="20"/>
              </w:rPr>
            </w:pPr>
          </w:p>
          <w:p w14:paraId="5D9FD805" w14:textId="03BD5448"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br/>
              <w:t>Informacja z PSdON</w:t>
            </w:r>
          </w:p>
          <w:p w14:paraId="582F3206" w14:textId="2434E158" w:rsidR="00785A30" w:rsidRDefault="00785A30" w:rsidP="00F85AD4">
            <w:pPr>
              <w:rPr>
                <w:rFonts w:ascii="Arial Narrow" w:hAnsi="Arial Narrow" w:cstheme="minorHAnsi"/>
                <w:sz w:val="20"/>
                <w:szCs w:val="20"/>
              </w:rPr>
            </w:pPr>
          </w:p>
          <w:p w14:paraId="13E3F720" w14:textId="0686D211" w:rsidR="002B0174" w:rsidRDefault="002B0174" w:rsidP="002B0174">
            <w:pPr>
              <w:rPr>
                <w:rFonts w:ascii="Arial Narrow" w:hAnsi="Arial Narrow" w:cstheme="minorHAnsi"/>
                <w:sz w:val="20"/>
                <w:szCs w:val="20"/>
              </w:rPr>
            </w:pPr>
          </w:p>
          <w:p w14:paraId="7D357891" w14:textId="77777777" w:rsidR="002B0174" w:rsidRDefault="002B0174" w:rsidP="002B0174">
            <w:pPr>
              <w:rPr>
                <w:rFonts w:ascii="Arial Narrow" w:hAnsi="Arial Narrow" w:cstheme="minorHAnsi"/>
                <w:sz w:val="20"/>
                <w:szCs w:val="20"/>
              </w:rPr>
            </w:pPr>
          </w:p>
          <w:p w14:paraId="48D7F2A3" w14:textId="2EF8A523" w:rsidR="002B0174" w:rsidRPr="00B04DB4" w:rsidRDefault="002B0174" w:rsidP="002B0174">
            <w:pPr>
              <w:rPr>
                <w:rFonts w:ascii="Arial Narrow" w:hAnsi="Arial Narrow" w:cstheme="minorHAnsi"/>
                <w:sz w:val="20"/>
                <w:szCs w:val="20"/>
              </w:rPr>
            </w:pPr>
            <w:r w:rsidRPr="00B04DB4">
              <w:rPr>
                <w:rFonts w:ascii="Arial Narrow" w:hAnsi="Arial Narrow" w:cstheme="minorHAnsi"/>
                <w:sz w:val="20"/>
                <w:szCs w:val="20"/>
              </w:rPr>
              <w:t>Wzorzec konsumpcji napojów alkoholowych wśród mieszkańców Gdańska w wieku 50+ oraz wśród osób niepełnosprawnych</w:t>
            </w:r>
          </w:p>
          <w:p w14:paraId="3507F29C" w14:textId="1F843BD9" w:rsidR="002B0174" w:rsidRDefault="002B0174" w:rsidP="002B0174">
            <w:pPr>
              <w:rPr>
                <w:rFonts w:ascii="Arial Narrow" w:hAnsi="Arial Narrow" w:cstheme="minorHAnsi"/>
                <w:sz w:val="20"/>
                <w:szCs w:val="20"/>
              </w:rPr>
            </w:pPr>
            <w:r w:rsidRPr="401B8D2B">
              <w:rPr>
                <w:rFonts w:ascii="Arial Narrow" w:hAnsi="Arial Narrow" w:cstheme="minorBidi"/>
                <w:sz w:val="20"/>
                <w:szCs w:val="20"/>
              </w:rPr>
              <w:t>Raport z badań socjologicznych, 2017, s. 40.</w:t>
            </w:r>
          </w:p>
          <w:p w14:paraId="078948DC" w14:textId="3E879CF9" w:rsidR="002B0174" w:rsidRDefault="002B0174" w:rsidP="00F85AD4">
            <w:pPr>
              <w:rPr>
                <w:rFonts w:ascii="Arial Narrow" w:hAnsi="Arial Narrow" w:cstheme="minorHAnsi"/>
                <w:sz w:val="20"/>
                <w:szCs w:val="20"/>
              </w:rPr>
            </w:pPr>
          </w:p>
          <w:p w14:paraId="739DC476" w14:textId="77777777" w:rsidR="002B0174" w:rsidRDefault="002B0174" w:rsidP="00F85AD4">
            <w:pPr>
              <w:rPr>
                <w:rFonts w:ascii="Arial Narrow" w:hAnsi="Arial Narrow" w:cstheme="minorHAnsi"/>
                <w:sz w:val="20"/>
                <w:szCs w:val="20"/>
              </w:rPr>
            </w:pPr>
          </w:p>
          <w:p w14:paraId="259EF3D6" w14:textId="78CFA731"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t xml:space="preserve">Sytuacja mieszkańców w wieku 60+ </w:t>
            </w:r>
            <w:r w:rsidR="00014400">
              <w:rPr>
                <w:rFonts w:ascii="Arial Narrow" w:hAnsi="Arial Narrow" w:cstheme="minorHAnsi"/>
                <w:sz w:val="20"/>
                <w:szCs w:val="20"/>
              </w:rPr>
              <w:br/>
            </w:r>
            <w:r w:rsidRPr="00B04DB4">
              <w:rPr>
                <w:rFonts w:ascii="Arial Narrow" w:hAnsi="Arial Narrow" w:cstheme="minorHAnsi"/>
                <w:sz w:val="20"/>
                <w:szCs w:val="20"/>
              </w:rPr>
              <w:t>w wybranych jedno</w:t>
            </w:r>
            <w:r>
              <w:rPr>
                <w:rFonts w:ascii="Arial Narrow" w:hAnsi="Arial Narrow" w:cstheme="minorHAnsi"/>
                <w:sz w:val="20"/>
                <w:szCs w:val="20"/>
              </w:rPr>
              <w:t xml:space="preserve">stkach samorządu terytorialnego </w:t>
            </w:r>
            <w:r w:rsidRPr="00B04DB4">
              <w:rPr>
                <w:rFonts w:ascii="Arial Narrow" w:hAnsi="Arial Narrow" w:cstheme="minorHAnsi"/>
                <w:sz w:val="20"/>
                <w:szCs w:val="20"/>
              </w:rPr>
              <w:t>województwa pomorskiego.</w:t>
            </w:r>
          </w:p>
          <w:p w14:paraId="5DFD228C" w14:textId="77777777"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t>Raport z badań socjologicznych, 2018, s. 73.</w:t>
            </w:r>
          </w:p>
          <w:p w14:paraId="53232B7A" w14:textId="77777777" w:rsidR="00785A30" w:rsidRPr="00B04DB4" w:rsidRDefault="00785A30" w:rsidP="00F85AD4">
            <w:pPr>
              <w:rPr>
                <w:rFonts w:ascii="Arial Narrow" w:hAnsi="Arial Narrow" w:cstheme="minorHAnsi"/>
                <w:sz w:val="20"/>
                <w:szCs w:val="20"/>
              </w:rPr>
            </w:pPr>
          </w:p>
          <w:p w14:paraId="66A7951E" w14:textId="5785F369" w:rsidR="00785A30" w:rsidRPr="00B04DB4" w:rsidRDefault="00785A30" w:rsidP="401B8D2B">
            <w:pPr>
              <w:rPr>
                <w:rFonts w:ascii="Arial Narrow" w:hAnsi="Arial Narrow" w:cstheme="minorBidi"/>
                <w:sz w:val="20"/>
                <w:szCs w:val="20"/>
              </w:rPr>
            </w:pPr>
          </w:p>
        </w:tc>
      </w:tr>
      <w:tr w:rsidR="00785A30" w:rsidRPr="00B04DB4" w14:paraId="701A4A65" w14:textId="77777777" w:rsidTr="00014400">
        <w:tblPrEx>
          <w:jc w:val="center"/>
          <w:tblInd w:w="0" w:type="dxa"/>
        </w:tblPrEx>
        <w:trPr>
          <w:jc w:val="center"/>
        </w:trPr>
        <w:tc>
          <w:tcPr>
            <w:tcW w:w="6628" w:type="dxa"/>
            <w:gridSpan w:val="2"/>
            <w:shd w:val="clear" w:color="auto" w:fill="BFBFBF" w:themeFill="background1" w:themeFillShade="BF"/>
          </w:tcPr>
          <w:p w14:paraId="02B346F9" w14:textId="71F94FA5" w:rsidR="00785A30" w:rsidRPr="0024570F" w:rsidRDefault="2DD52421" w:rsidP="3AF8E5CF">
            <w:pPr>
              <w:rPr>
                <w:rFonts w:ascii="Arial Narrow" w:hAnsi="Arial Narrow" w:cstheme="minorBidi"/>
                <w:b/>
                <w:bCs/>
                <w:color w:val="808080" w:themeColor="background1" w:themeShade="80"/>
                <w:sz w:val="20"/>
                <w:szCs w:val="20"/>
              </w:rPr>
            </w:pPr>
            <w:r w:rsidRPr="0024570F">
              <w:rPr>
                <w:rFonts w:ascii="Arial Narrow" w:hAnsi="Arial Narrow" w:cstheme="minorBidi"/>
                <w:b/>
                <w:bCs/>
                <w:sz w:val="20"/>
                <w:szCs w:val="20"/>
              </w:rPr>
              <w:t xml:space="preserve">Rekomendacja </w:t>
            </w:r>
            <w:r w:rsidR="266B3D95" w:rsidRPr="0024570F">
              <w:rPr>
                <w:rFonts w:ascii="Arial Narrow" w:hAnsi="Arial Narrow" w:cstheme="minorBidi"/>
                <w:b/>
                <w:bCs/>
                <w:sz w:val="20"/>
                <w:szCs w:val="20"/>
              </w:rPr>
              <w:t>Nr I.</w:t>
            </w:r>
            <w:r w:rsidR="734D2965" w:rsidRPr="0024570F">
              <w:rPr>
                <w:rFonts w:ascii="Arial Narrow" w:hAnsi="Arial Narrow" w:cstheme="minorBidi"/>
                <w:b/>
                <w:sz w:val="20"/>
                <w:szCs w:val="20"/>
              </w:rPr>
              <w:t>1</w:t>
            </w:r>
            <w:r w:rsidR="734D2965" w:rsidRPr="0024570F">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32B667BE" w14:textId="77777777" w:rsidR="00785A30" w:rsidRPr="00B04DB4" w:rsidRDefault="00785A3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1576" w:type="dxa"/>
            <w:shd w:val="clear" w:color="auto" w:fill="BFBFBF" w:themeFill="background1" w:themeFillShade="BF"/>
          </w:tcPr>
          <w:p w14:paraId="1AB6C117" w14:textId="77777777" w:rsidR="00785A30" w:rsidRPr="00B04DB4" w:rsidRDefault="00785A3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785A30" w:rsidRPr="00B04DB4" w14:paraId="13CCE005" w14:textId="77777777" w:rsidTr="00014400">
        <w:tblPrEx>
          <w:jc w:val="center"/>
          <w:tblInd w:w="0" w:type="dxa"/>
        </w:tblPrEx>
        <w:trPr>
          <w:jc w:val="center"/>
        </w:trPr>
        <w:tc>
          <w:tcPr>
            <w:tcW w:w="6628" w:type="dxa"/>
            <w:gridSpan w:val="2"/>
            <w:shd w:val="clear" w:color="auto" w:fill="auto"/>
            <w:vAlign w:val="center"/>
          </w:tcPr>
          <w:p w14:paraId="3BA509FD" w14:textId="77777777"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t>Utrzymanie i rozwinięcie działań diagnostycznych i profilaktycznych problemu uzależnień w grupie osób 50+ (ze szczególnym uwzględnieniem osób w wieku powyżej 65. roku życia).</w:t>
            </w:r>
          </w:p>
          <w:p w14:paraId="457D0E25" w14:textId="77777777" w:rsidR="00785A30" w:rsidRPr="00B04DB4" w:rsidRDefault="00785A30" w:rsidP="00F85AD4">
            <w:pPr>
              <w:rPr>
                <w:rFonts w:ascii="Arial Narrow" w:hAnsi="Arial Narrow" w:cstheme="minorHAnsi"/>
                <w:sz w:val="20"/>
                <w:szCs w:val="20"/>
              </w:rPr>
            </w:pPr>
          </w:p>
          <w:p w14:paraId="6994761C" w14:textId="3D94AC04" w:rsidR="00785A30" w:rsidRPr="00B04DB4" w:rsidRDefault="046A9A7C" w:rsidP="401B8D2B">
            <w:pPr>
              <w:rPr>
                <w:rFonts w:ascii="Arial Narrow" w:hAnsi="Arial Narrow" w:cstheme="minorBidi"/>
                <w:sz w:val="20"/>
                <w:szCs w:val="20"/>
              </w:rPr>
            </w:pPr>
            <w:r w:rsidRPr="401B8D2B">
              <w:rPr>
                <w:rFonts w:ascii="Arial Narrow" w:hAnsi="Arial Narrow" w:cstheme="minorBidi"/>
                <w:sz w:val="20"/>
                <w:szCs w:val="20"/>
              </w:rPr>
              <w:t>Działania diagnostyczne:</w:t>
            </w:r>
            <w:r w:rsidR="00785A30">
              <w:br/>
            </w:r>
            <w:r w:rsidRPr="401B8D2B">
              <w:rPr>
                <w:rFonts w:ascii="Arial Narrow" w:hAnsi="Arial Narrow" w:cstheme="minorBidi"/>
                <w:sz w:val="20"/>
                <w:szCs w:val="20"/>
              </w:rPr>
              <w:t>1) Szczegółowe rozpoznanie zjawiska alkoholizmu osób w populacji 50+</w:t>
            </w:r>
            <w:r w:rsidR="00785A30">
              <w:br/>
            </w:r>
            <w:r w:rsidRPr="401B8D2B">
              <w:rPr>
                <w:rFonts w:ascii="Arial Narrow" w:hAnsi="Arial Narrow" w:cstheme="minorBidi"/>
                <w:sz w:val="20"/>
                <w:szCs w:val="20"/>
              </w:rPr>
              <w:t xml:space="preserve">2) Dostosowanie istniejących i przygotowanie nowych usług świadczonych </w:t>
            </w:r>
            <w:r w:rsidR="00785A30">
              <w:br/>
            </w:r>
            <w:r w:rsidRPr="401B8D2B">
              <w:rPr>
                <w:rFonts w:ascii="Arial Narrow" w:hAnsi="Arial Narrow" w:cstheme="minorBidi"/>
                <w:sz w:val="20"/>
                <w:szCs w:val="20"/>
              </w:rPr>
              <w:t>w ramach realizacji P</w:t>
            </w:r>
            <w:r w:rsidR="00C83FBA">
              <w:rPr>
                <w:rFonts w:ascii="Arial Narrow" w:hAnsi="Arial Narrow" w:cstheme="minorBidi"/>
                <w:sz w:val="20"/>
                <w:szCs w:val="20"/>
              </w:rPr>
              <w:t>rogramu pod kątem osób 65+</w:t>
            </w:r>
            <w:r w:rsidRPr="401B8D2B">
              <w:rPr>
                <w:rFonts w:ascii="Arial Narrow" w:hAnsi="Arial Narrow" w:cstheme="minorBidi"/>
                <w:sz w:val="20"/>
                <w:szCs w:val="20"/>
              </w:rPr>
              <w:t xml:space="preserve">. </w:t>
            </w:r>
            <w:r w:rsidR="00785A30">
              <w:br/>
            </w:r>
            <w:r w:rsidRPr="401B8D2B">
              <w:rPr>
                <w:rFonts w:ascii="Arial Narrow" w:hAnsi="Arial Narrow" w:cstheme="minorBidi"/>
                <w:sz w:val="20"/>
                <w:szCs w:val="20"/>
              </w:rPr>
              <w:t>3) Działanie na rzecz zwiększenia świadomości alkoholizmu osób starszych.</w:t>
            </w:r>
            <w:r w:rsidR="00785A30">
              <w:br/>
            </w:r>
          </w:p>
          <w:p w14:paraId="7F83F3BF" w14:textId="77777777"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t>Działania profilaktyczne powinny być ukier</w:t>
            </w:r>
            <w:r>
              <w:rPr>
                <w:rFonts w:ascii="Arial Narrow" w:hAnsi="Arial Narrow" w:cstheme="minorHAnsi"/>
                <w:sz w:val="20"/>
                <w:szCs w:val="20"/>
              </w:rPr>
              <w:t>unkowane na wzmacnianie poczucia</w:t>
            </w:r>
            <w:r w:rsidRPr="00B04DB4">
              <w:rPr>
                <w:rFonts w:ascii="Arial Narrow" w:hAnsi="Arial Narrow" w:cstheme="minorHAnsi"/>
                <w:sz w:val="20"/>
                <w:szCs w:val="20"/>
              </w:rPr>
              <w:t xml:space="preserve"> bycia potrzebnym i funkcjonowania z innymi ludźmi; włączanie osób starszych </w:t>
            </w:r>
            <w:r>
              <w:rPr>
                <w:rFonts w:ascii="Arial Narrow" w:hAnsi="Arial Narrow" w:cstheme="minorHAnsi"/>
                <w:sz w:val="20"/>
                <w:szCs w:val="20"/>
              </w:rPr>
              <w:br/>
            </w:r>
            <w:r w:rsidRPr="00B04DB4">
              <w:rPr>
                <w:rFonts w:ascii="Arial Narrow" w:hAnsi="Arial Narrow" w:cstheme="minorHAnsi"/>
                <w:sz w:val="20"/>
                <w:szCs w:val="20"/>
              </w:rPr>
              <w:t>w działania na rzecz innych, społeczności lokalnej, aktywności wolontariackie</w:t>
            </w:r>
            <w:r>
              <w:rPr>
                <w:rFonts w:ascii="Arial Narrow" w:hAnsi="Arial Narrow" w:cstheme="minorHAnsi"/>
                <w:sz w:val="20"/>
                <w:szCs w:val="20"/>
              </w:rPr>
              <w:t>j</w:t>
            </w:r>
            <w:r w:rsidRPr="00B04DB4">
              <w:rPr>
                <w:rFonts w:ascii="Arial Narrow" w:hAnsi="Arial Narrow" w:cstheme="minorHAnsi"/>
                <w:sz w:val="20"/>
                <w:szCs w:val="20"/>
              </w:rPr>
              <w:t>, angażowanie w działalność instytucji miejskich i pozarządowych.</w:t>
            </w:r>
          </w:p>
        </w:tc>
        <w:tc>
          <w:tcPr>
            <w:tcW w:w="2002" w:type="dxa"/>
            <w:gridSpan w:val="3"/>
            <w:shd w:val="clear" w:color="auto" w:fill="auto"/>
            <w:vAlign w:val="center"/>
          </w:tcPr>
          <w:p w14:paraId="042AF5F4" w14:textId="77777777" w:rsidR="00785A30" w:rsidRPr="00B04DB4" w:rsidRDefault="00785A30" w:rsidP="00F85AD4">
            <w:pPr>
              <w:jc w:val="center"/>
              <w:rPr>
                <w:rFonts w:ascii="Arial Narrow" w:hAnsi="Arial Narrow" w:cstheme="minorHAnsi"/>
                <w:sz w:val="20"/>
                <w:szCs w:val="20"/>
              </w:rPr>
            </w:pPr>
            <w:r w:rsidRPr="00B04DB4">
              <w:rPr>
                <w:rFonts w:ascii="Arial Narrow" w:hAnsi="Arial Narrow" w:cstheme="minorHAnsi"/>
                <w:sz w:val="20"/>
                <w:szCs w:val="20"/>
              </w:rPr>
              <w:lastRenderedPageBreak/>
              <w:t>A</w:t>
            </w:r>
          </w:p>
        </w:tc>
        <w:tc>
          <w:tcPr>
            <w:tcW w:w="1576" w:type="dxa"/>
            <w:vAlign w:val="center"/>
          </w:tcPr>
          <w:p w14:paraId="7F2A4603" w14:textId="7F44431D" w:rsidR="00785A30" w:rsidRPr="00B04DB4" w:rsidRDefault="00785A30" w:rsidP="00F85AD4">
            <w:pPr>
              <w:rPr>
                <w:rFonts w:ascii="Arial Narrow" w:hAnsi="Arial Narrow" w:cstheme="minorHAnsi"/>
                <w:sz w:val="20"/>
                <w:szCs w:val="20"/>
              </w:rPr>
            </w:pPr>
            <w:r>
              <w:rPr>
                <w:rFonts w:ascii="Arial Narrow" w:hAnsi="Arial Narrow" w:cstheme="minorHAnsi"/>
                <w:sz w:val="20"/>
                <w:szCs w:val="20"/>
              </w:rPr>
              <w:t xml:space="preserve">Urząd Miejski </w:t>
            </w:r>
            <w:r w:rsidR="00014400">
              <w:rPr>
                <w:rFonts w:ascii="Arial Narrow" w:hAnsi="Arial Narrow" w:cstheme="minorHAnsi"/>
                <w:sz w:val="20"/>
                <w:szCs w:val="20"/>
              </w:rPr>
              <w:br/>
            </w:r>
            <w:r>
              <w:rPr>
                <w:rFonts w:ascii="Arial Narrow" w:hAnsi="Arial Narrow" w:cstheme="minorHAnsi"/>
                <w:sz w:val="20"/>
                <w:szCs w:val="20"/>
              </w:rPr>
              <w:t>w Gdańsku</w:t>
            </w:r>
            <w:r w:rsidRPr="00B04DB4">
              <w:rPr>
                <w:rFonts w:ascii="Arial Narrow" w:hAnsi="Arial Narrow" w:cstheme="minorHAnsi"/>
                <w:sz w:val="20"/>
                <w:szCs w:val="20"/>
              </w:rPr>
              <w:t>, podmioty</w:t>
            </w:r>
            <w:r>
              <w:rPr>
                <w:rFonts w:ascii="Arial Narrow" w:hAnsi="Arial Narrow" w:cstheme="minorHAnsi"/>
                <w:sz w:val="20"/>
                <w:szCs w:val="20"/>
              </w:rPr>
              <w:t xml:space="preserve"> i </w:t>
            </w:r>
            <w:r>
              <w:rPr>
                <w:rFonts w:ascii="Arial Narrow" w:hAnsi="Arial Narrow" w:cstheme="minorHAnsi"/>
                <w:sz w:val="20"/>
                <w:szCs w:val="20"/>
              </w:rPr>
              <w:lastRenderedPageBreak/>
              <w:t>partnerzy realizujący Program.</w:t>
            </w:r>
          </w:p>
        </w:tc>
      </w:tr>
      <w:tr w:rsidR="00785A30" w:rsidRPr="00B04DB4" w14:paraId="2607BD10" w14:textId="77777777" w:rsidTr="00014400">
        <w:tblPrEx>
          <w:jc w:val="center"/>
          <w:tblInd w:w="0" w:type="dxa"/>
        </w:tblPrEx>
        <w:trPr>
          <w:jc w:val="center"/>
        </w:trPr>
        <w:tc>
          <w:tcPr>
            <w:tcW w:w="3974" w:type="dxa"/>
            <w:shd w:val="clear" w:color="auto" w:fill="BFBFBF" w:themeFill="background1" w:themeFillShade="BF"/>
          </w:tcPr>
          <w:p w14:paraId="35BAEE44" w14:textId="77777777" w:rsidR="00785A30" w:rsidRPr="00B04DB4" w:rsidRDefault="00785A3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3" w:type="dxa"/>
            <w:gridSpan w:val="3"/>
            <w:shd w:val="clear" w:color="auto" w:fill="BFBFBF" w:themeFill="background1" w:themeFillShade="BF"/>
          </w:tcPr>
          <w:p w14:paraId="5F53875C" w14:textId="77777777" w:rsidR="00785A30" w:rsidRPr="00B04DB4" w:rsidRDefault="00785A3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2829" w:type="dxa"/>
            <w:gridSpan w:val="2"/>
            <w:shd w:val="clear" w:color="auto" w:fill="BFBFBF" w:themeFill="background1" w:themeFillShade="BF"/>
          </w:tcPr>
          <w:p w14:paraId="227CBA67" w14:textId="77777777" w:rsidR="00785A30" w:rsidRPr="00B04DB4" w:rsidRDefault="00785A3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785A30" w:rsidRPr="00B04DB4" w14:paraId="2002D3E1" w14:textId="77777777" w:rsidTr="00014400">
        <w:tblPrEx>
          <w:jc w:val="center"/>
          <w:tblInd w:w="0" w:type="dxa"/>
        </w:tblPrEx>
        <w:trPr>
          <w:trHeight w:val="840"/>
          <w:jc w:val="center"/>
        </w:trPr>
        <w:tc>
          <w:tcPr>
            <w:tcW w:w="3974" w:type="dxa"/>
            <w:shd w:val="clear" w:color="auto" w:fill="auto"/>
            <w:vAlign w:val="center"/>
          </w:tcPr>
          <w:p w14:paraId="11ECD8C5" w14:textId="77777777" w:rsidR="00785A30" w:rsidRPr="00B04DB4" w:rsidRDefault="00785A30" w:rsidP="00F85AD4">
            <w:pPr>
              <w:rPr>
                <w:rFonts w:ascii="Arial Narrow" w:hAnsi="Arial Narrow" w:cstheme="minorHAnsi"/>
                <w:sz w:val="20"/>
                <w:szCs w:val="20"/>
              </w:rPr>
            </w:pPr>
            <w:r w:rsidRPr="00B04DB4">
              <w:rPr>
                <w:rFonts w:ascii="Arial Narrow" w:hAnsi="Arial Narrow" w:cstheme="minorHAnsi"/>
                <w:sz w:val="20"/>
                <w:szCs w:val="20"/>
              </w:rPr>
              <w:t>Seniorzy oraz ich rodziny oraz opiekunowie</w:t>
            </w:r>
          </w:p>
        </w:tc>
        <w:tc>
          <w:tcPr>
            <w:tcW w:w="3403" w:type="dxa"/>
            <w:gridSpan w:val="3"/>
            <w:shd w:val="clear" w:color="auto" w:fill="auto"/>
            <w:vAlign w:val="center"/>
          </w:tcPr>
          <w:p w14:paraId="4644BBC2" w14:textId="77777777" w:rsidR="00785A30" w:rsidRPr="00B04DB4" w:rsidRDefault="00785A30"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 xml:space="preserve">pozarządowe, instytucje i podmioty realizujące działania </w:t>
            </w:r>
            <w:r>
              <w:rPr>
                <w:rFonts w:ascii="Arial Narrow" w:hAnsi="Arial Narrow" w:cstheme="minorHAnsi"/>
                <w:color w:val="000000"/>
                <w:sz w:val="20"/>
                <w:szCs w:val="20"/>
              </w:rPr>
              <w:br/>
              <w:t>w ramach Programu</w:t>
            </w:r>
            <w:r w:rsidRPr="00B04DB4">
              <w:rPr>
                <w:rFonts w:ascii="Arial Narrow" w:hAnsi="Arial Narrow" w:cstheme="minorHAnsi"/>
                <w:color w:val="000000"/>
                <w:sz w:val="20"/>
                <w:szCs w:val="20"/>
              </w:rPr>
              <w:t>.</w:t>
            </w:r>
          </w:p>
        </w:tc>
        <w:tc>
          <w:tcPr>
            <w:tcW w:w="2829" w:type="dxa"/>
            <w:gridSpan w:val="2"/>
            <w:shd w:val="clear" w:color="auto" w:fill="auto"/>
            <w:vAlign w:val="center"/>
          </w:tcPr>
          <w:p w14:paraId="55E3D22C" w14:textId="701C7183" w:rsidR="00785A30" w:rsidRPr="00B04DB4" w:rsidRDefault="45747606" w:rsidP="401B8D2B">
            <w:pPr>
              <w:rPr>
                <w:rFonts w:ascii="Arial Narrow" w:hAnsi="Arial Narrow" w:cstheme="minorBidi"/>
                <w:sz w:val="20"/>
                <w:szCs w:val="20"/>
              </w:rPr>
            </w:pPr>
            <w:r w:rsidRPr="401B8D2B">
              <w:rPr>
                <w:rFonts w:ascii="Arial Narrow" w:hAnsi="Arial Narrow" w:cstheme="minorBidi"/>
                <w:sz w:val="20"/>
                <w:szCs w:val="20"/>
              </w:rPr>
              <w:t xml:space="preserve">Działanie wieloletnie, perspektywa strategiczna: docelowy model działania </w:t>
            </w:r>
            <w:r w:rsidR="4B4FE442">
              <w:br/>
            </w:r>
            <w:r w:rsidRPr="401B8D2B">
              <w:rPr>
                <w:rFonts w:ascii="Arial Narrow" w:hAnsi="Arial Narrow" w:cstheme="minorBidi"/>
                <w:sz w:val="20"/>
                <w:szCs w:val="20"/>
              </w:rPr>
              <w:t>w oparciu o wiedzę oraz rozpoznanie</w:t>
            </w:r>
            <w:r w:rsidR="0210BDC3" w:rsidRPr="401B8D2B">
              <w:rPr>
                <w:rFonts w:ascii="Arial Narrow" w:hAnsi="Arial Narrow" w:cstheme="minorBidi"/>
                <w:sz w:val="20"/>
                <w:szCs w:val="20"/>
              </w:rPr>
              <w:t xml:space="preserve"> </w:t>
            </w:r>
            <w:r w:rsidRPr="401B8D2B">
              <w:rPr>
                <w:rFonts w:ascii="Arial Narrow" w:hAnsi="Arial Narrow" w:cstheme="minorBidi"/>
                <w:sz w:val="20"/>
                <w:szCs w:val="20"/>
              </w:rPr>
              <w:t>zjawiska</w:t>
            </w:r>
            <w:r w:rsidR="46C4A924" w:rsidRPr="401B8D2B">
              <w:rPr>
                <w:rFonts w:ascii="Arial Narrow" w:hAnsi="Arial Narrow" w:cstheme="minorBidi"/>
                <w:sz w:val="20"/>
                <w:szCs w:val="20"/>
              </w:rPr>
              <w:t>.</w:t>
            </w:r>
            <w:r w:rsidR="4B4FE442">
              <w:br/>
            </w:r>
            <w:r w:rsidRPr="401B8D2B">
              <w:rPr>
                <w:rFonts w:ascii="Arial Narrow" w:hAnsi="Arial Narrow" w:cstheme="minorBidi"/>
                <w:sz w:val="20"/>
                <w:szCs w:val="20"/>
              </w:rPr>
              <w:t>Możliwe wdrożenie: do 3 lat. Model testowy: 1-2 lata.</w:t>
            </w:r>
          </w:p>
        </w:tc>
      </w:tr>
    </w:tbl>
    <w:p w14:paraId="431504C9" w14:textId="77777777" w:rsidR="002E0FEF" w:rsidRPr="00B04DB4" w:rsidRDefault="002E0FEF" w:rsidP="00D0305F">
      <w:pPr>
        <w:jc w:val="center"/>
        <w:rPr>
          <w:rFonts w:ascii="Arial Narrow" w:hAnsi="Arial Narrow"/>
          <w:b/>
          <w:bCs/>
          <w:sz w:val="20"/>
          <w:szCs w:val="20"/>
        </w:rPr>
      </w:pPr>
    </w:p>
    <w:tbl>
      <w:tblPr>
        <w:tblStyle w:val="Tabela-Siatka"/>
        <w:tblW w:w="10343" w:type="dxa"/>
        <w:jc w:val="center"/>
        <w:tblLook w:val="04A0" w:firstRow="1" w:lastRow="0" w:firstColumn="1" w:lastColumn="0" w:noHBand="0" w:noVBand="1"/>
      </w:tblPr>
      <w:tblGrid>
        <w:gridCol w:w="3265"/>
        <w:gridCol w:w="2660"/>
        <w:gridCol w:w="160"/>
        <w:gridCol w:w="582"/>
        <w:gridCol w:w="1260"/>
        <w:gridCol w:w="2416"/>
      </w:tblGrid>
      <w:tr w:rsidR="004565EA" w:rsidRPr="00B04DB4" w14:paraId="3A01205D" w14:textId="77777777" w:rsidTr="00C74850">
        <w:trPr>
          <w:jc w:val="center"/>
        </w:trPr>
        <w:tc>
          <w:tcPr>
            <w:tcW w:w="6085" w:type="dxa"/>
            <w:gridSpan w:val="3"/>
            <w:shd w:val="clear" w:color="auto" w:fill="BFBFBF" w:themeFill="background1" w:themeFillShade="BF"/>
          </w:tcPr>
          <w:p w14:paraId="05654182" w14:textId="77777777" w:rsidR="004565EA" w:rsidRPr="00B04DB4" w:rsidRDefault="004565EA"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4258" w:type="dxa"/>
            <w:gridSpan w:val="3"/>
            <w:shd w:val="clear" w:color="auto" w:fill="BFBFBF" w:themeFill="background1" w:themeFillShade="BF"/>
          </w:tcPr>
          <w:p w14:paraId="188ED153" w14:textId="77777777" w:rsidR="004565EA" w:rsidRPr="00B04DB4" w:rsidRDefault="004565EA"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4565EA" w:rsidRPr="00B04DB4" w14:paraId="6ADF7868" w14:textId="77777777" w:rsidTr="00C74850">
        <w:trPr>
          <w:jc w:val="center"/>
        </w:trPr>
        <w:tc>
          <w:tcPr>
            <w:tcW w:w="6085" w:type="dxa"/>
            <w:gridSpan w:val="3"/>
            <w:shd w:val="clear" w:color="auto" w:fill="auto"/>
            <w:vAlign w:val="center"/>
          </w:tcPr>
          <w:p w14:paraId="58436700" w14:textId="4FDC6824" w:rsidR="004565EA" w:rsidRPr="00C83FBA" w:rsidRDefault="004565EA" w:rsidP="401B8D2B">
            <w:pPr>
              <w:rPr>
                <w:rFonts w:ascii="Arial Narrow" w:hAnsi="Arial Narrow" w:cstheme="minorBidi"/>
                <w:sz w:val="20"/>
                <w:szCs w:val="20"/>
              </w:rPr>
            </w:pPr>
            <w:r w:rsidRPr="00C83FBA">
              <w:rPr>
                <w:rFonts w:ascii="Arial Narrow" w:hAnsi="Arial Narrow" w:cstheme="minorBidi"/>
                <w:sz w:val="20"/>
                <w:szCs w:val="20"/>
              </w:rPr>
              <w:t>Istnieje potrzeba stworzenia oferty dla osób niepełnosprawnych</w:t>
            </w:r>
            <w:r w:rsidR="0733B1F3" w:rsidRPr="00C83FBA">
              <w:rPr>
                <w:rFonts w:ascii="Arial Narrow" w:hAnsi="Arial Narrow" w:cstheme="minorBidi"/>
                <w:sz w:val="20"/>
                <w:szCs w:val="20"/>
              </w:rPr>
              <w:t xml:space="preserve"> </w:t>
            </w:r>
            <w:r w:rsidR="37CC449F" w:rsidRPr="00C83FBA">
              <w:rPr>
                <w:rFonts w:ascii="Arial Narrow" w:hAnsi="Arial Narrow" w:cstheme="minorBidi"/>
                <w:sz w:val="20"/>
                <w:szCs w:val="20"/>
              </w:rPr>
              <w:t xml:space="preserve">intelektualnie, </w:t>
            </w:r>
            <w:r w:rsidRPr="00C83FBA">
              <w:rPr>
                <w:rFonts w:ascii="Arial Narrow" w:hAnsi="Arial Narrow" w:cstheme="minorBidi"/>
                <w:sz w:val="20"/>
                <w:szCs w:val="20"/>
              </w:rPr>
              <w:t>nadużywających alkoholu oraz dla członków ich rodzin. W środowisku rodzinnym osoby niepełnosprawnej</w:t>
            </w:r>
            <w:r w:rsidR="12CEB58B" w:rsidRPr="00C83FBA">
              <w:rPr>
                <w:rFonts w:ascii="Arial Narrow" w:hAnsi="Arial Narrow" w:cstheme="minorBidi"/>
                <w:sz w:val="20"/>
                <w:szCs w:val="20"/>
              </w:rPr>
              <w:t xml:space="preserve"> intelektualnie </w:t>
            </w:r>
            <w:r w:rsidRPr="00C83FBA">
              <w:rPr>
                <w:rFonts w:ascii="Arial Narrow" w:hAnsi="Arial Narrow" w:cstheme="minorBidi"/>
                <w:sz w:val="20"/>
                <w:szCs w:val="20"/>
              </w:rPr>
              <w:t>często dochodzi do sytuacji wzajemnego, „piętrowego” uzależnienia.</w:t>
            </w:r>
          </w:p>
          <w:p w14:paraId="2CD35553" w14:textId="32E6B323" w:rsidR="004565EA" w:rsidRPr="00C83FBA" w:rsidRDefault="004565EA" w:rsidP="401B8D2B">
            <w:pPr>
              <w:rPr>
                <w:rFonts w:ascii="Arial Narrow" w:hAnsi="Arial Narrow" w:cstheme="minorBidi"/>
                <w:sz w:val="20"/>
                <w:szCs w:val="20"/>
              </w:rPr>
            </w:pPr>
            <w:r w:rsidRPr="00C83FBA">
              <w:rPr>
                <w:rFonts w:ascii="Arial Narrow" w:hAnsi="Arial Narrow" w:cstheme="minorBidi"/>
                <w:sz w:val="20"/>
                <w:szCs w:val="20"/>
              </w:rPr>
              <w:t xml:space="preserve">Środowisko rodzinne ma kluczowe znaczenie dla formowania prawidłowych postaw towarzyszących konsumpcji alkoholu. Badania pokazały, że osoby niepełnosprawne </w:t>
            </w:r>
            <w:r w:rsidR="71C085B1" w:rsidRPr="00C83FBA">
              <w:rPr>
                <w:rFonts w:ascii="Arial Narrow" w:hAnsi="Arial Narrow" w:cstheme="minorBidi"/>
                <w:sz w:val="20"/>
                <w:szCs w:val="20"/>
              </w:rPr>
              <w:t xml:space="preserve">intelektualnie </w:t>
            </w:r>
            <w:r w:rsidRPr="00C83FBA">
              <w:rPr>
                <w:rFonts w:ascii="Arial Narrow" w:hAnsi="Arial Narrow" w:cstheme="minorBidi"/>
                <w:sz w:val="20"/>
                <w:szCs w:val="20"/>
              </w:rPr>
              <w:t xml:space="preserve">najczęściej sięgają po alkohol w domu oraz </w:t>
            </w:r>
            <w:r w:rsidR="00C74850">
              <w:rPr>
                <w:rFonts w:ascii="Arial Narrow" w:hAnsi="Arial Narrow" w:cstheme="minorBidi"/>
                <w:sz w:val="20"/>
                <w:szCs w:val="20"/>
              </w:rPr>
              <w:br/>
            </w:r>
            <w:r w:rsidRPr="00C83FBA">
              <w:rPr>
                <w:rFonts w:ascii="Arial Narrow" w:hAnsi="Arial Narrow" w:cstheme="minorBidi"/>
                <w:sz w:val="20"/>
                <w:szCs w:val="20"/>
              </w:rPr>
              <w:t>w towarzystwie najbliższej rodziny.</w:t>
            </w:r>
          </w:p>
        </w:tc>
        <w:tc>
          <w:tcPr>
            <w:tcW w:w="4258" w:type="dxa"/>
            <w:gridSpan w:val="3"/>
            <w:shd w:val="clear" w:color="auto" w:fill="auto"/>
            <w:vAlign w:val="center"/>
          </w:tcPr>
          <w:p w14:paraId="427D2153" w14:textId="77777777" w:rsidR="004565EA" w:rsidRPr="00B04DB4" w:rsidRDefault="004565EA" w:rsidP="00F85AD4">
            <w:pPr>
              <w:rPr>
                <w:rFonts w:ascii="Arial Narrow" w:hAnsi="Arial Narrow" w:cstheme="minorHAnsi"/>
                <w:sz w:val="20"/>
                <w:szCs w:val="20"/>
              </w:rPr>
            </w:pPr>
            <w:r w:rsidRPr="00B04DB4">
              <w:rPr>
                <w:rFonts w:ascii="Arial Narrow" w:hAnsi="Arial Narrow" w:cstheme="minorHAnsi"/>
                <w:sz w:val="20"/>
                <w:szCs w:val="20"/>
              </w:rPr>
              <w:t>Wzorzec konsumpcji napojów alkoholowych wśród mieszkańców Gdańska w wieku 50+ oraz wśród osób niepełnosprawnych</w:t>
            </w:r>
          </w:p>
          <w:p w14:paraId="557454A1" w14:textId="77777777" w:rsidR="004565EA" w:rsidRPr="00B04DB4" w:rsidRDefault="004565EA" w:rsidP="00F85AD4">
            <w:pPr>
              <w:rPr>
                <w:rFonts w:ascii="Arial Narrow" w:hAnsi="Arial Narrow" w:cstheme="minorHAnsi"/>
                <w:sz w:val="20"/>
                <w:szCs w:val="20"/>
              </w:rPr>
            </w:pPr>
            <w:r w:rsidRPr="00B04DB4">
              <w:rPr>
                <w:rFonts w:ascii="Arial Narrow" w:hAnsi="Arial Narrow" w:cstheme="minorHAnsi"/>
                <w:sz w:val="20"/>
                <w:szCs w:val="20"/>
              </w:rPr>
              <w:t>Raport z badań socjologicznych, 2017, s. 10.</w:t>
            </w:r>
          </w:p>
        </w:tc>
      </w:tr>
      <w:tr w:rsidR="004565EA" w:rsidRPr="00B04DB4" w14:paraId="03C23105" w14:textId="77777777" w:rsidTr="00C74850">
        <w:trPr>
          <w:jc w:val="center"/>
        </w:trPr>
        <w:tc>
          <w:tcPr>
            <w:tcW w:w="5925" w:type="dxa"/>
            <w:gridSpan w:val="2"/>
            <w:shd w:val="clear" w:color="auto" w:fill="BFBFBF" w:themeFill="background1" w:themeFillShade="BF"/>
          </w:tcPr>
          <w:p w14:paraId="1A1B1868" w14:textId="7DB9E514" w:rsidR="004565EA" w:rsidRPr="00C83FBA" w:rsidRDefault="004565EA" w:rsidP="3AF8E5CF">
            <w:pPr>
              <w:rPr>
                <w:rFonts w:ascii="Arial Narrow" w:hAnsi="Arial Narrow" w:cstheme="minorBidi"/>
                <w:b/>
                <w:bCs/>
                <w:sz w:val="20"/>
                <w:szCs w:val="20"/>
              </w:rPr>
            </w:pPr>
            <w:r w:rsidRPr="00C83FBA">
              <w:rPr>
                <w:rFonts w:ascii="Arial Narrow" w:hAnsi="Arial Narrow" w:cstheme="minorBidi"/>
                <w:b/>
                <w:bCs/>
                <w:sz w:val="20"/>
                <w:szCs w:val="20"/>
              </w:rPr>
              <w:t xml:space="preserve">Rekomendacja Nr </w:t>
            </w:r>
            <w:r w:rsidR="3C5EC4B6" w:rsidRPr="00C83FBA">
              <w:rPr>
                <w:rFonts w:ascii="Arial Narrow" w:hAnsi="Arial Narrow" w:cstheme="minorBidi"/>
                <w:b/>
                <w:bCs/>
                <w:sz w:val="20"/>
                <w:szCs w:val="20"/>
              </w:rPr>
              <w:t xml:space="preserve">I.2 </w:t>
            </w:r>
          </w:p>
        </w:tc>
        <w:tc>
          <w:tcPr>
            <w:tcW w:w="2002" w:type="dxa"/>
            <w:gridSpan w:val="3"/>
            <w:shd w:val="clear" w:color="auto" w:fill="BFBFBF" w:themeFill="background1" w:themeFillShade="BF"/>
          </w:tcPr>
          <w:p w14:paraId="1C84138B" w14:textId="77777777" w:rsidR="004565EA" w:rsidRPr="00C83FBA" w:rsidRDefault="004565EA" w:rsidP="00F85AD4">
            <w:pPr>
              <w:rPr>
                <w:rFonts w:ascii="Arial Narrow" w:hAnsi="Arial Narrow" w:cstheme="minorHAnsi"/>
                <w:sz w:val="20"/>
                <w:szCs w:val="20"/>
              </w:rPr>
            </w:pPr>
            <w:r w:rsidRPr="00C83FBA">
              <w:rPr>
                <w:rFonts w:ascii="Arial Narrow" w:hAnsi="Arial Narrow" w:cstheme="minorHAnsi"/>
                <w:sz w:val="20"/>
                <w:szCs w:val="20"/>
              </w:rPr>
              <w:t>Źródło finansowania</w:t>
            </w:r>
          </w:p>
        </w:tc>
        <w:tc>
          <w:tcPr>
            <w:tcW w:w="2416" w:type="dxa"/>
            <w:shd w:val="clear" w:color="auto" w:fill="BFBFBF" w:themeFill="background1" w:themeFillShade="BF"/>
          </w:tcPr>
          <w:p w14:paraId="11EE7319" w14:textId="77777777" w:rsidR="004565EA" w:rsidRPr="00B04DB4" w:rsidRDefault="004565EA"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4565EA" w:rsidRPr="00B04DB4" w14:paraId="261A4A68" w14:textId="77777777" w:rsidTr="00C74850">
        <w:trPr>
          <w:jc w:val="center"/>
        </w:trPr>
        <w:tc>
          <w:tcPr>
            <w:tcW w:w="5925" w:type="dxa"/>
            <w:gridSpan w:val="2"/>
            <w:shd w:val="clear" w:color="auto" w:fill="auto"/>
            <w:vAlign w:val="center"/>
          </w:tcPr>
          <w:p w14:paraId="4BDF435D" w14:textId="77777777" w:rsidR="004565EA" w:rsidRPr="00C83FBA" w:rsidRDefault="004565EA" w:rsidP="00F85AD4">
            <w:pPr>
              <w:rPr>
                <w:rFonts w:ascii="Arial Narrow" w:hAnsi="Arial Narrow" w:cstheme="minorHAnsi"/>
                <w:sz w:val="20"/>
                <w:szCs w:val="20"/>
              </w:rPr>
            </w:pPr>
            <w:r w:rsidRPr="00C83FBA">
              <w:rPr>
                <w:rFonts w:ascii="Arial Narrow" w:hAnsi="Arial Narrow" w:cstheme="minorHAnsi"/>
                <w:sz w:val="20"/>
                <w:szCs w:val="20"/>
              </w:rPr>
              <w:t>Podjęcie działań profilaktycznych również wśród osób z niepełnosprawnością intelektualną, nie tylko wśród rodziców i nauczycieli.</w:t>
            </w:r>
          </w:p>
          <w:p w14:paraId="52D15C47" w14:textId="313742EA" w:rsidR="004565EA" w:rsidRPr="00C83FBA" w:rsidRDefault="004565EA" w:rsidP="401B8D2B">
            <w:pPr>
              <w:rPr>
                <w:rFonts w:ascii="Arial Narrow" w:hAnsi="Arial Narrow" w:cstheme="minorBidi"/>
                <w:sz w:val="20"/>
                <w:szCs w:val="20"/>
              </w:rPr>
            </w:pPr>
            <w:r w:rsidRPr="00C83FBA">
              <w:rPr>
                <w:rFonts w:ascii="Arial Narrow" w:hAnsi="Arial Narrow" w:cstheme="minorBidi"/>
                <w:sz w:val="20"/>
                <w:szCs w:val="20"/>
              </w:rPr>
              <w:t xml:space="preserve">Umożliwienie dialogu pomiędzy instytucjami miejskimi, a opiekunami osób niepełnosprawnych w celu wskazania kluczowych elementów potrzebnych do dostosowania oferty terapii i profilaktyki uzależnień do osób </w:t>
            </w:r>
            <w:r w:rsidRPr="00C83FBA">
              <w:br/>
            </w:r>
            <w:r w:rsidRPr="00C83FBA">
              <w:rPr>
                <w:rFonts w:ascii="Arial Narrow" w:hAnsi="Arial Narrow" w:cstheme="minorBidi"/>
                <w:sz w:val="20"/>
                <w:szCs w:val="20"/>
              </w:rPr>
              <w:t>z niepełnosprawnością</w:t>
            </w:r>
            <w:r w:rsidR="68628C0E" w:rsidRPr="00C83FBA">
              <w:rPr>
                <w:rFonts w:ascii="Arial Narrow" w:hAnsi="Arial Narrow" w:cstheme="minorBidi"/>
                <w:sz w:val="20"/>
                <w:szCs w:val="20"/>
              </w:rPr>
              <w:t xml:space="preserve"> intelektualną.</w:t>
            </w:r>
          </w:p>
          <w:p w14:paraId="2B18770F" w14:textId="0DB0454E" w:rsidR="004565EA" w:rsidRPr="00C83FBA" w:rsidRDefault="004565EA" w:rsidP="00F85AD4">
            <w:pPr>
              <w:rPr>
                <w:rFonts w:ascii="Arial Narrow" w:hAnsi="Arial Narrow" w:cstheme="minorHAnsi"/>
                <w:sz w:val="20"/>
                <w:szCs w:val="20"/>
              </w:rPr>
            </w:pPr>
            <w:r w:rsidRPr="00C83FBA">
              <w:rPr>
                <w:rFonts w:ascii="Arial Narrow" w:hAnsi="Arial Narrow" w:cstheme="minorHAnsi"/>
                <w:sz w:val="20"/>
                <w:szCs w:val="20"/>
              </w:rPr>
              <w:t>Objęcie wsparciem psychologicznym i specjalistycznym rodziców i opiekunów osób z niepełnosprawnością intelektualną.</w:t>
            </w:r>
          </w:p>
        </w:tc>
        <w:tc>
          <w:tcPr>
            <w:tcW w:w="2002" w:type="dxa"/>
            <w:gridSpan w:val="3"/>
            <w:shd w:val="clear" w:color="auto" w:fill="auto"/>
            <w:vAlign w:val="center"/>
          </w:tcPr>
          <w:p w14:paraId="649C459A" w14:textId="77777777" w:rsidR="004565EA" w:rsidRPr="00C83FBA" w:rsidRDefault="004565EA" w:rsidP="00F85AD4">
            <w:pPr>
              <w:jc w:val="center"/>
              <w:rPr>
                <w:rFonts w:ascii="Arial Narrow" w:hAnsi="Arial Narrow" w:cstheme="minorHAnsi"/>
                <w:sz w:val="20"/>
                <w:szCs w:val="20"/>
              </w:rPr>
            </w:pPr>
            <w:r w:rsidRPr="00C83FBA">
              <w:rPr>
                <w:rFonts w:ascii="Arial Narrow" w:hAnsi="Arial Narrow" w:cstheme="minorHAnsi"/>
                <w:sz w:val="20"/>
                <w:szCs w:val="20"/>
              </w:rPr>
              <w:t>A</w:t>
            </w:r>
          </w:p>
        </w:tc>
        <w:tc>
          <w:tcPr>
            <w:tcW w:w="2416" w:type="dxa"/>
            <w:vAlign w:val="center"/>
          </w:tcPr>
          <w:p w14:paraId="5A2705E7" w14:textId="77777777" w:rsidR="004565EA" w:rsidRPr="00B04DB4" w:rsidRDefault="004565EA"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4565EA" w:rsidRPr="00B04DB4" w14:paraId="0A224534" w14:textId="77777777" w:rsidTr="00C74850">
        <w:trPr>
          <w:jc w:val="center"/>
        </w:trPr>
        <w:tc>
          <w:tcPr>
            <w:tcW w:w="3265" w:type="dxa"/>
            <w:shd w:val="clear" w:color="auto" w:fill="BFBFBF" w:themeFill="background1" w:themeFillShade="BF"/>
          </w:tcPr>
          <w:p w14:paraId="59A5494D" w14:textId="77777777" w:rsidR="004565EA" w:rsidRPr="00C83FBA" w:rsidRDefault="004565EA" w:rsidP="00F85AD4">
            <w:pPr>
              <w:rPr>
                <w:rFonts w:ascii="Arial Narrow" w:hAnsi="Arial Narrow" w:cstheme="minorHAnsi"/>
                <w:sz w:val="20"/>
                <w:szCs w:val="20"/>
              </w:rPr>
            </w:pPr>
            <w:r w:rsidRPr="00C83FBA">
              <w:rPr>
                <w:rFonts w:ascii="Arial Narrow" w:hAnsi="Arial Narrow" w:cstheme="minorHAnsi"/>
                <w:sz w:val="20"/>
                <w:szCs w:val="20"/>
              </w:rPr>
              <w:t>Klient</w:t>
            </w:r>
          </w:p>
        </w:tc>
        <w:tc>
          <w:tcPr>
            <w:tcW w:w="3402" w:type="dxa"/>
            <w:gridSpan w:val="3"/>
            <w:shd w:val="clear" w:color="auto" w:fill="BFBFBF" w:themeFill="background1" w:themeFillShade="BF"/>
          </w:tcPr>
          <w:p w14:paraId="34FA00CA" w14:textId="77777777" w:rsidR="004565EA" w:rsidRPr="00C83FBA" w:rsidRDefault="004565EA" w:rsidP="00F85AD4">
            <w:pPr>
              <w:rPr>
                <w:rFonts w:ascii="Arial Narrow" w:hAnsi="Arial Narrow" w:cstheme="minorHAnsi"/>
                <w:sz w:val="20"/>
                <w:szCs w:val="20"/>
              </w:rPr>
            </w:pPr>
            <w:r w:rsidRPr="00C83FBA">
              <w:rPr>
                <w:rFonts w:ascii="Arial Narrow" w:hAnsi="Arial Narrow" w:cstheme="minorHAnsi"/>
                <w:sz w:val="20"/>
                <w:szCs w:val="20"/>
              </w:rPr>
              <w:t>Beneficjent</w:t>
            </w:r>
          </w:p>
        </w:tc>
        <w:tc>
          <w:tcPr>
            <w:tcW w:w="3676" w:type="dxa"/>
            <w:gridSpan w:val="2"/>
            <w:shd w:val="clear" w:color="auto" w:fill="BFBFBF" w:themeFill="background1" w:themeFillShade="BF"/>
          </w:tcPr>
          <w:p w14:paraId="75FD1BD9" w14:textId="77777777" w:rsidR="004565EA" w:rsidRPr="00B04DB4" w:rsidRDefault="004565EA"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4565EA" w:rsidRPr="00B04DB4" w14:paraId="76B0462F" w14:textId="77777777" w:rsidTr="00C74850">
        <w:trPr>
          <w:jc w:val="center"/>
        </w:trPr>
        <w:tc>
          <w:tcPr>
            <w:tcW w:w="3265" w:type="dxa"/>
            <w:shd w:val="clear" w:color="auto" w:fill="auto"/>
            <w:vAlign w:val="center"/>
          </w:tcPr>
          <w:p w14:paraId="5FC5889F" w14:textId="2A63F6DE" w:rsidR="004565EA" w:rsidRPr="00C83FBA" w:rsidRDefault="004565EA" w:rsidP="401B8D2B">
            <w:pPr>
              <w:rPr>
                <w:rFonts w:ascii="Arial Narrow" w:hAnsi="Arial Narrow" w:cstheme="minorBidi"/>
                <w:sz w:val="20"/>
                <w:szCs w:val="20"/>
              </w:rPr>
            </w:pPr>
            <w:r w:rsidRPr="00C83FBA">
              <w:rPr>
                <w:rFonts w:ascii="Arial Narrow" w:hAnsi="Arial Narrow" w:cstheme="minorBidi"/>
                <w:sz w:val="20"/>
                <w:szCs w:val="20"/>
              </w:rPr>
              <w:t xml:space="preserve">Osoby niepełnosprawne </w:t>
            </w:r>
            <w:r w:rsidR="5F6AB253" w:rsidRPr="00C83FBA">
              <w:rPr>
                <w:rFonts w:ascii="Arial Narrow" w:hAnsi="Arial Narrow" w:cstheme="minorBidi"/>
                <w:sz w:val="20"/>
                <w:szCs w:val="20"/>
              </w:rPr>
              <w:t xml:space="preserve">intelektualnie </w:t>
            </w:r>
            <w:r w:rsidRPr="00C83FBA">
              <w:rPr>
                <w:rFonts w:ascii="Arial Narrow" w:hAnsi="Arial Narrow" w:cstheme="minorBidi"/>
                <w:sz w:val="20"/>
                <w:szCs w:val="20"/>
              </w:rPr>
              <w:t>oraz ich rodziny oraz opiekunowie</w:t>
            </w:r>
          </w:p>
        </w:tc>
        <w:tc>
          <w:tcPr>
            <w:tcW w:w="3402" w:type="dxa"/>
            <w:gridSpan w:val="3"/>
            <w:shd w:val="clear" w:color="auto" w:fill="auto"/>
            <w:vAlign w:val="center"/>
          </w:tcPr>
          <w:p w14:paraId="38172676" w14:textId="77777777" w:rsidR="004565EA" w:rsidRPr="00C83FBA" w:rsidRDefault="004565EA" w:rsidP="00F85AD4">
            <w:pPr>
              <w:rPr>
                <w:rFonts w:ascii="Arial Narrow" w:hAnsi="Arial Narrow" w:cstheme="minorHAnsi"/>
                <w:sz w:val="20"/>
                <w:szCs w:val="20"/>
              </w:rPr>
            </w:pPr>
            <w:r w:rsidRPr="00C83FBA">
              <w:rPr>
                <w:rFonts w:ascii="Arial Narrow" w:hAnsi="Arial Narrow" w:cstheme="minorHAnsi"/>
                <w:sz w:val="20"/>
                <w:szCs w:val="20"/>
              </w:rPr>
              <w:t xml:space="preserve">Instytucje publiczne i organizacje pozarządowe, instytucje i podmioty realizujące działania </w:t>
            </w:r>
            <w:r w:rsidRPr="00C83FBA">
              <w:rPr>
                <w:rFonts w:ascii="Arial Narrow" w:hAnsi="Arial Narrow" w:cstheme="minorHAnsi"/>
                <w:sz w:val="20"/>
                <w:szCs w:val="20"/>
              </w:rPr>
              <w:br/>
              <w:t>w ramach Programu.</w:t>
            </w:r>
          </w:p>
        </w:tc>
        <w:tc>
          <w:tcPr>
            <w:tcW w:w="3676" w:type="dxa"/>
            <w:gridSpan w:val="2"/>
            <w:shd w:val="clear" w:color="auto" w:fill="auto"/>
            <w:vAlign w:val="center"/>
          </w:tcPr>
          <w:p w14:paraId="6B2B4984" w14:textId="3D6A7B89" w:rsidR="004565EA" w:rsidRPr="00B04DB4" w:rsidRDefault="004565EA" w:rsidP="00C83FBA">
            <w:pPr>
              <w:rPr>
                <w:rFonts w:ascii="Arial Narrow" w:hAnsi="Arial Narrow" w:cstheme="minorBidi"/>
                <w:sz w:val="20"/>
                <w:szCs w:val="20"/>
              </w:rPr>
            </w:pPr>
            <w:r w:rsidRPr="401B8D2B">
              <w:rPr>
                <w:rFonts w:ascii="Arial Narrow" w:hAnsi="Arial Narrow" w:cstheme="minorBidi"/>
                <w:sz w:val="20"/>
                <w:szCs w:val="20"/>
              </w:rPr>
              <w:t>Działanie wielol</w:t>
            </w:r>
            <w:r w:rsidR="00C83FBA">
              <w:rPr>
                <w:rFonts w:ascii="Arial Narrow" w:hAnsi="Arial Narrow" w:cstheme="minorBidi"/>
                <w:sz w:val="20"/>
                <w:szCs w:val="20"/>
              </w:rPr>
              <w:t>etnie, perspektywa strategiczna</w:t>
            </w:r>
            <w:r w:rsidRPr="401B8D2B">
              <w:rPr>
                <w:rFonts w:ascii="Arial Narrow" w:hAnsi="Arial Narrow" w:cstheme="minorBidi"/>
                <w:sz w:val="20"/>
                <w:szCs w:val="20"/>
              </w:rPr>
              <w:t xml:space="preserve"> </w:t>
            </w:r>
            <w:r w:rsidR="00C83FBA">
              <w:rPr>
                <w:rFonts w:ascii="Arial Narrow" w:hAnsi="Arial Narrow" w:cstheme="minorBidi"/>
                <w:sz w:val="20"/>
                <w:szCs w:val="20"/>
              </w:rPr>
              <w:t>(kontynuacja wdrożonych działań).</w:t>
            </w:r>
          </w:p>
        </w:tc>
      </w:tr>
    </w:tbl>
    <w:p w14:paraId="78117C01" w14:textId="77777777" w:rsidR="00246535" w:rsidRDefault="00246535" w:rsidP="00153D50">
      <w:pPr>
        <w:rPr>
          <w:rFonts w:ascii="Arial Narrow" w:eastAsiaTheme="majorEastAsia" w:hAnsi="Arial Narrow" w:cstheme="majorBidi"/>
          <w:sz w:val="20"/>
          <w:szCs w:val="20"/>
          <w:lang w:eastAsia="en-US"/>
        </w:rPr>
      </w:pPr>
    </w:p>
    <w:p w14:paraId="0E11D419" w14:textId="0106AC6D" w:rsidR="00153D50" w:rsidRPr="00153D50" w:rsidRDefault="00153D50" w:rsidP="00153D50">
      <w:pPr>
        <w:rPr>
          <w:rFonts w:ascii="Arial Narrow" w:hAnsi="Arial Narrow"/>
          <w:b/>
          <w:sz w:val="20"/>
          <w:szCs w:val="20"/>
          <w:lang w:eastAsia="en-US"/>
        </w:rPr>
      </w:pPr>
      <w:r w:rsidRPr="00153D50">
        <w:rPr>
          <w:rFonts w:ascii="Arial Narrow" w:hAnsi="Arial Narrow"/>
          <w:b/>
          <w:sz w:val="20"/>
          <w:szCs w:val="20"/>
          <w:lang w:eastAsia="en-US"/>
        </w:rPr>
        <w:t>Profilaktyka</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153D50" w:rsidRPr="00B04DB4" w14:paraId="69FC07E5" w14:textId="77777777" w:rsidTr="401B8D2B">
        <w:trPr>
          <w:jc w:val="center"/>
        </w:trPr>
        <w:tc>
          <w:tcPr>
            <w:tcW w:w="6222" w:type="dxa"/>
            <w:gridSpan w:val="3"/>
            <w:shd w:val="clear" w:color="auto" w:fill="BFBFBF" w:themeFill="background1" w:themeFillShade="BF"/>
          </w:tcPr>
          <w:p w14:paraId="44762890" w14:textId="77777777" w:rsidR="00153D50" w:rsidRPr="00B04DB4" w:rsidRDefault="00153D5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03FF08AA" w14:textId="77777777" w:rsidR="00153D50" w:rsidRPr="00B04DB4" w:rsidRDefault="00153D5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153D50" w:rsidRPr="00B04DB4" w14:paraId="5E14C1AE" w14:textId="77777777" w:rsidTr="401B8D2B">
        <w:trPr>
          <w:jc w:val="center"/>
        </w:trPr>
        <w:tc>
          <w:tcPr>
            <w:tcW w:w="6222" w:type="dxa"/>
            <w:gridSpan w:val="3"/>
            <w:shd w:val="clear" w:color="auto" w:fill="auto"/>
            <w:vAlign w:val="center"/>
          </w:tcPr>
          <w:p w14:paraId="04C7C77E" w14:textId="2EE270C7" w:rsidR="00153D50" w:rsidRPr="00B04DB4" w:rsidRDefault="00153D50" w:rsidP="00C83FBA">
            <w:pPr>
              <w:rPr>
                <w:rFonts w:ascii="Arial Narrow" w:hAnsi="Arial Narrow" w:cstheme="minorBidi"/>
                <w:sz w:val="20"/>
                <w:szCs w:val="20"/>
              </w:rPr>
            </w:pPr>
            <w:r w:rsidRPr="401B8D2B">
              <w:rPr>
                <w:rFonts w:ascii="Arial Narrow" w:hAnsi="Arial Narrow" w:cstheme="minorBidi"/>
                <w:sz w:val="20"/>
                <w:szCs w:val="20"/>
              </w:rPr>
              <w:t xml:space="preserve">Z roku na rok odnotowuje się mniejszą liczbę realizowanych programów profilaktycznych w szkołach i placówkach opiekuńczo-wychowawczych. </w:t>
            </w:r>
          </w:p>
        </w:tc>
        <w:tc>
          <w:tcPr>
            <w:tcW w:w="3984" w:type="dxa"/>
            <w:gridSpan w:val="3"/>
            <w:shd w:val="clear" w:color="auto" w:fill="auto"/>
            <w:vAlign w:val="center"/>
          </w:tcPr>
          <w:p w14:paraId="7F3CE471" w14:textId="1B4AE198" w:rsidR="00153D50" w:rsidRPr="00B04DB4" w:rsidRDefault="00153D50" w:rsidP="328EB4A5">
            <w:pPr>
              <w:rPr>
                <w:rFonts w:ascii="Arial Narrow" w:hAnsi="Arial Narrow" w:cstheme="minorBidi"/>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153D50" w:rsidRPr="00B04DB4" w14:paraId="65DDD37E" w14:textId="77777777" w:rsidTr="401B8D2B">
        <w:trPr>
          <w:jc w:val="center"/>
        </w:trPr>
        <w:tc>
          <w:tcPr>
            <w:tcW w:w="6062" w:type="dxa"/>
            <w:gridSpan w:val="2"/>
            <w:shd w:val="clear" w:color="auto" w:fill="BFBFBF" w:themeFill="background1" w:themeFillShade="BF"/>
          </w:tcPr>
          <w:p w14:paraId="5D570926" w14:textId="40F63BB9" w:rsidR="00153D50" w:rsidRPr="00B04DB4" w:rsidRDefault="00153D50" w:rsidP="3AF8E5CF">
            <w:pPr>
              <w:rPr>
                <w:rFonts w:ascii="Arial Narrow" w:hAnsi="Arial Narrow" w:cstheme="minorBidi"/>
                <w:b/>
                <w:bCs/>
                <w:color w:val="808080" w:themeColor="background1" w:themeShade="80"/>
                <w:sz w:val="20"/>
                <w:szCs w:val="20"/>
              </w:rPr>
            </w:pPr>
            <w:r w:rsidRPr="00C83FBA">
              <w:rPr>
                <w:rFonts w:ascii="Arial Narrow" w:hAnsi="Arial Narrow" w:cstheme="minorBidi"/>
                <w:b/>
                <w:bCs/>
                <w:sz w:val="20"/>
                <w:szCs w:val="20"/>
              </w:rPr>
              <w:t xml:space="preserve">Rekomendacja Nr </w:t>
            </w:r>
            <w:r w:rsidR="3C5EC4B6" w:rsidRPr="00C83FBA">
              <w:rPr>
                <w:rFonts w:ascii="Arial Narrow" w:hAnsi="Arial Narrow" w:cstheme="minorBidi"/>
                <w:b/>
                <w:bCs/>
                <w:sz w:val="20"/>
                <w:szCs w:val="20"/>
              </w:rPr>
              <w:t xml:space="preserve">I.3 </w:t>
            </w:r>
          </w:p>
        </w:tc>
        <w:tc>
          <w:tcPr>
            <w:tcW w:w="2002" w:type="dxa"/>
            <w:gridSpan w:val="3"/>
            <w:shd w:val="clear" w:color="auto" w:fill="BFBFBF" w:themeFill="background1" w:themeFillShade="BF"/>
          </w:tcPr>
          <w:p w14:paraId="6F06E7F2" w14:textId="77777777" w:rsidR="00153D50" w:rsidRPr="00B04DB4" w:rsidRDefault="00153D5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76FD1364" w14:textId="77777777" w:rsidR="00153D50" w:rsidRPr="00B04DB4" w:rsidRDefault="00153D5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153D50" w:rsidRPr="00B04DB4" w14:paraId="7EDF0FF7" w14:textId="77777777" w:rsidTr="401B8D2B">
        <w:trPr>
          <w:jc w:val="center"/>
        </w:trPr>
        <w:tc>
          <w:tcPr>
            <w:tcW w:w="6062" w:type="dxa"/>
            <w:gridSpan w:val="2"/>
            <w:shd w:val="clear" w:color="auto" w:fill="auto"/>
            <w:vAlign w:val="center"/>
          </w:tcPr>
          <w:p w14:paraId="0A0785D5" w14:textId="6091A9C2" w:rsidR="00153D50" w:rsidRPr="00B04DB4" w:rsidRDefault="00153D50" w:rsidP="00C83FBA">
            <w:pPr>
              <w:rPr>
                <w:rFonts w:ascii="Arial Narrow" w:hAnsi="Arial Narrow" w:cstheme="minorBidi"/>
                <w:sz w:val="20"/>
                <w:szCs w:val="20"/>
              </w:rPr>
            </w:pPr>
            <w:r w:rsidRPr="401B8D2B">
              <w:rPr>
                <w:rFonts w:ascii="Arial Narrow" w:hAnsi="Arial Narrow" w:cstheme="minorBidi"/>
                <w:sz w:val="20"/>
                <w:szCs w:val="20"/>
              </w:rPr>
              <w:t xml:space="preserve">Rekomenduje się </w:t>
            </w:r>
            <w:r w:rsidR="00C83FBA">
              <w:rPr>
                <w:rFonts w:ascii="Arial Narrow" w:hAnsi="Arial Narrow" w:cstheme="minorBidi"/>
                <w:sz w:val="20"/>
                <w:szCs w:val="20"/>
              </w:rPr>
              <w:t xml:space="preserve">realizację zadań wspierających Realizatorów programów profilaktycznych oraz zabezpieczenie odpowiednich środków finansowych zgodnie z rekomendacjami PARPA. </w:t>
            </w:r>
          </w:p>
        </w:tc>
        <w:tc>
          <w:tcPr>
            <w:tcW w:w="2002" w:type="dxa"/>
            <w:gridSpan w:val="3"/>
            <w:shd w:val="clear" w:color="auto" w:fill="auto"/>
            <w:vAlign w:val="center"/>
          </w:tcPr>
          <w:p w14:paraId="5DA5F5EC" w14:textId="77777777" w:rsidR="00153D50" w:rsidRPr="00B04DB4" w:rsidRDefault="00153D50"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42D84BC1" w14:textId="77777777" w:rsidR="00153D50" w:rsidRPr="00B04DB4" w:rsidRDefault="00153D50" w:rsidP="00F85AD4">
            <w:pPr>
              <w:rPr>
                <w:rFonts w:ascii="Arial Narrow" w:hAnsi="Arial Narrow" w:cstheme="minorHAnsi"/>
                <w:sz w:val="20"/>
                <w:szCs w:val="20"/>
              </w:rPr>
            </w:pPr>
            <w:r>
              <w:rPr>
                <w:rFonts w:ascii="Arial Narrow" w:hAnsi="Arial Narrow" w:cstheme="minorHAnsi"/>
                <w:sz w:val="20"/>
                <w:szCs w:val="20"/>
              </w:rPr>
              <w:t>Urząd Miejski w Gdańsku</w:t>
            </w:r>
          </w:p>
        </w:tc>
      </w:tr>
      <w:tr w:rsidR="00153D50" w:rsidRPr="00B04DB4" w14:paraId="24879B09" w14:textId="77777777" w:rsidTr="401B8D2B">
        <w:trPr>
          <w:jc w:val="center"/>
        </w:trPr>
        <w:tc>
          <w:tcPr>
            <w:tcW w:w="3402" w:type="dxa"/>
            <w:shd w:val="clear" w:color="auto" w:fill="BFBFBF" w:themeFill="background1" w:themeFillShade="BF"/>
          </w:tcPr>
          <w:p w14:paraId="4E74634D" w14:textId="77777777" w:rsidR="00153D50" w:rsidRPr="00B04DB4" w:rsidRDefault="00153D5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62126274" w14:textId="77777777" w:rsidR="00153D50" w:rsidRPr="00B04DB4" w:rsidRDefault="00153D5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7657E20A" w14:textId="77777777" w:rsidR="00153D50" w:rsidRPr="00B04DB4" w:rsidRDefault="00153D50"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153D50" w:rsidRPr="00B04DB4" w14:paraId="2507D222" w14:textId="77777777" w:rsidTr="401B8D2B">
        <w:trPr>
          <w:jc w:val="center"/>
        </w:trPr>
        <w:tc>
          <w:tcPr>
            <w:tcW w:w="3402" w:type="dxa"/>
            <w:shd w:val="clear" w:color="auto" w:fill="auto"/>
            <w:vAlign w:val="center"/>
          </w:tcPr>
          <w:p w14:paraId="0153766D" w14:textId="77777777" w:rsidR="00153D50" w:rsidRPr="00B04DB4" w:rsidRDefault="00153D50" w:rsidP="00F85AD4">
            <w:pPr>
              <w:rPr>
                <w:rFonts w:ascii="Arial Narrow" w:hAnsi="Arial Narrow" w:cstheme="minorHAnsi"/>
                <w:sz w:val="20"/>
                <w:szCs w:val="20"/>
              </w:rPr>
            </w:pPr>
            <w:r w:rsidRPr="00B04DB4">
              <w:rPr>
                <w:rFonts w:ascii="Arial Narrow" w:hAnsi="Arial Narrow" w:cstheme="minorHAnsi"/>
                <w:sz w:val="20"/>
                <w:szCs w:val="20"/>
              </w:rPr>
              <w:t>Odbiorcy programów profilaktycznych.</w:t>
            </w:r>
          </w:p>
        </w:tc>
        <w:tc>
          <w:tcPr>
            <w:tcW w:w="3402" w:type="dxa"/>
            <w:gridSpan w:val="3"/>
            <w:shd w:val="clear" w:color="auto" w:fill="auto"/>
            <w:vAlign w:val="center"/>
          </w:tcPr>
          <w:p w14:paraId="79F2D204" w14:textId="77777777" w:rsidR="00153D50" w:rsidRPr="00B04DB4" w:rsidRDefault="00153D50" w:rsidP="00F85AD4">
            <w:pPr>
              <w:rPr>
                <w:rFonts w:ascii="Arial Narrow" w:hAnsi="Arial Narrow" w:cstheme="minorHAnsi"/>
                <w:sz w:val="20"/>
                <w:szCs w:val="20"/>
              </w:rPr>
            </w:pPr>
            <w:r w:rsidRPr="00B04DB4">
              <w:rPr>
                <w:rFonts w:ascii="Arial Narrow" w:hAnsi="Arial Narrow" w:cstheme="minorHAnsi"/>
                <w:sz w:val="20"/>
                <w:szCs w:val="20"/>
              </w:rPr>
              <w:t xml:space="preserve">Instytucje publiczne i </w:t>
            </w:r>
            <w:r>
              <w:rPr>
                <w:rFonts w:ascii="Arial Narrow" w:hAnsi="Arial Narrow" w:cstheme="minorHAnsi"/>
                <w:sz w:val="20"/>
                <w:szCs w:val="20"/>
              </w:rPr>
              <w:t xml:space="preserve">organizacje </w:t>
            </w:r>
            <w:r w:rsidRPr="00B04DB4">
              <w:rPr>
                <w:rFonts w:ascii="Arial Narrow" w:hAnsi="Arial Narrow" w:cstheme="minorHAnsi"/>
                <w:sz w:val="20"/>
                <w:szCs w:val="20"/>
              </w:rPr>
              <w:t xml:space="preserve">pozarządowe, instytucje i podmioty realizujące działania </w:t>
            </w:r>
            <w:r>
              <w:rPr>
                <w:rFonts w:ascii="Arial Narrow" w:hAnsi="Arial Narrow" w:cstheme="minorHAnsi"/>
                <w:sz w:val="20"/>
                <w:szCs w:val="20"/>
              </w:rPr>
              <w:br/>
              <w:t>w ramach Programu</w:t>
            </w:r>
            <w:r w:rsidRPr="00B04DB4">
              <w:rPr>
                <w:rFonts w:ascii="Arial Narrow" w:hAnsi="Arial Narrow" w:cstheme="minorHAnsi"/>
                <w:sz w:val="20"/>
                <w:szCs w:val="20"/>
              </w:rPr>
              <w:t>.</w:t>
            </w:r>
          </w:p>
        </w:tc>
        <w:tc>
          <w:tcPr>
            <w:tcW w:w="3402" w:type="dxa"/>
            <w:gridSpan w:val="2"/>
            <w:shd w:val="clear" w:color="auto" w:fill="auto"/>
            <w:vAlign w:val="center"/>
          </w:tcPr>
          <w:p w14:paraId="736FD9EA" w14:textId="77777777" w:rsidR="00153D50" w:rsidRPr="00B04DB4" w:rsidRDefault="00153D50" w:rsidP="00F85AD4">
            <w:pPr>
              <w:rPr>
                <w:rFonts w:ascii="Arial Narrow" w:hAnsi="Arial Narrow" w:cstheme="minorHAnsi"/>
                <w:sz w:val="20"/>
                <w:szCs w:val="20"/>
              </w:rPr>
            </w:pPr>
            <w:r w:rsidRPr="00B04DB4">
              <w:rPr>
                <w:rFonts w:ascii="Arial Narrow" w:hAnsi="Arial Narrow" w:cstheme="minorHAnsi"/>
                <w:sz w:val="20"/>
                <w:szCs w:val="20"/>
              </w:rPr>
              <w:t>Perspektywa taktyczna i strategiczna.</w:t>
            </w:r>
          </w:p>
        </w:tc>
      </w:tr>
    </w:tbl>
    <w:p w14:paraId="1CAA1862" w14:textId="57730F98" w:rsidR="00153D50" w:rsidRDefault="00153D50" w:rsidP="00153D50">
      <w:pPr>
        <w:rPr>
          <w:lang w:eastAsia="en-US"/>
        </w:rPr>
      </w:pPr>
    </w:p>
    <w:p w14:paraId="742A17CD" w14:textId="0EAD0495" w:rsidR="00C74850" w:rsidRDefault="00C74850" w:rsidP="00153D50">
      <w:pPr>
        <w:rPr>
          <w:lang w:eastAsia="en-US"/>
        </w:rPr>
      </w:pPr>
    </w:p>
    <w:p w14:paraId="1E957B15" w14:textId="679F9BE2" w:rsidR="00554700" w:rsidRDefault="00554700" w:rsidP="00153D50">
      <w:pPr>
        <w:rPr>
          <w:lang w:eastAsia="en-US"/>
        </w:rPr>
      </w:pPr>
    </w:p>
    <w:p w14:paraId="712C2356" w14:textId="45548C35" w:rsidR="00554700" w:rsidRDefault="00554700" w:rsidP="00153D50">
      <w:pPr>
        <w:rPr>
          <w:lang w:eastAsia="en-US"/>
        </w:rPr>
      </w:pPr>
    </w:p>
    <w:p w14:paraId="5793B1BB" w14:textId="58164306" w:rsidR="00554700" w:rsidRDefault="00554700" w:rsidP="00153D50">
      <w:pPr>
        <w:rPr>
          <w:lang w:eastAsia="en-US"/>
        </w:rPr>
      </w:pPr>
    </w:p>
    <w:p w14:paraId="69163331" w14:textId="77777777" w:rsidR="00554700" w:rsidRDefault="00554700" w:rsidP="00153D50">
      <w:pPr>
        <w:rPr>
          <w:lang w:eastAsia="en-US"/>
        </w:rPr>
      </w:pPr>
    </w:p>
    <w:p w14:paraId="2A91A7A5" w14:textId="77777777" w:rsidR="00C83FBA" w:rsidRDefault="00C83FBA"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BF0A39" w:rsidRPr="00B04DB4" w14:paraId="5B86EACC" w14:textId="77777777" w:rsidTr="401B8D2B">
        <w:trPr>
          <w:jc w:val="center"/>
        </w:trPr>
        <w:tc>
          <w:tcPr>
            <w:tcW w:w="6222" w:type="dxa"/>
            <w:gridSpan w:val="3"/>
            <w:shd w:val="clear" w:color="auto" w:fill="BFBFBF" w:themeFill="background1" w:themeFillShade="BF"/>
          </w:tcPr>
          <w:p w14:paraId="7C06D934"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2DC78D5D"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BF0A39" w:rsidRPr="00B04DB4" w14:paraId="2AF1A83F" w14:textId="77777777" w:rsidTr="401B8D2B">
        <w:trPr>
          <w:jc w:val="center"/>
        </w:trPr>
        <w:tc>
          <w:tcPr>
            <w:tcW w:w="6222" w:type="dxa"/>
            <w:gridSpan w:val="3"/>
            <w:shd w:val="clear" w:color="auto" w:fill="auto"/>
            <w:vAlign w:val="center"/>
          </w:tcPr>
          <w:p w14:paraId="61EA6EEC" w14:textId="071F4B09" w:rsidR="00BF0A39" w:rsidRPr="00B04DB4" w:rsidRDefault="00BF0A39" w:rsidP="401B8D2B">
            <w:pPr>
              <w:rPr>
                <w:rFonts w:ascii="Arial Narrow" w:hAnsi="Arial Narrow" w:cstheme="minorBidi"/>
                <w:sz w:val="20"/>
                <w:szCs w:val="20"/>
              </w:rPr>
            </w:pPr>
            <w:r w:rsidRPr="401B8D2B">
              <w:rPr>
                <w:rFonts w:ascii="Arial Narrow" w:hAnsi="Arial Narrow" w:cstheme="minorBidi"/>
                <w:sz w:val="20"/>
                <w:szCs w:val="20"/>
              </w:rPr>
              <w:t xml:space="preserve">Przeprowadzone zmiany w systemie edukacji oraz niskie zaangażowanie rodziców w funkcjonowanie placówek wychowawczych znacząco wpływają na stan wiedzy </w:t>
            </w:r>
            <w:r>
              <w:br/>
            </w:r>
            <w:r w:rsidRPr="401B8D2B">
              <w:rPr>
                <w:rFonts w:ascii="Arial Narrow" w:hAnsi="Arial Narrow" w:cstheme="minorBidi"/>
                <w:sz w:val="20"/>
                <w:szCs w:val="20"/>
              </w:rPr>
              <w:t>o środowisku dzieci i młodzieży. Przeprowadzane badania ESPAD nie dają pełnego obrazu co dzieje się w obszarze więzi społecznej, relacji, a przede wszystkim jakimi kanałami i środkami docierać do dzieci i młodzieży z ofertą pomocy.</w:t>
            </w:r>
          </w:p>
        </w:tc>
        <w:tc>
          <w:tcPr>
            <w:tcW w:w="3984" w:type="dxa"/>
            <w:gridSpan w:val="3"/>
            <w:shd w:val="clear" w:color="auto" w:fill="auto"/>
            <w:vAlign w:val="center"/>
          </w:tcPr>
          <w:p w14:paraId="79AE3344" w14:textId="68CA074D" w:rsidR="00BF0A39" w:rsidRPr="00B04DB4" w:rsidRDefault="00BF0A39" w:rsidP="328EB4A5">
            <w:pPr>
              <w:rPr>
                <w:rFonts w:ascii="Arial Narrow" w:hAnsi="Arial Narrow" w:cstheme="minorBidi"/>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BF0A39" w:rsidRPr="00B04DB4" w14:paraId="3EF29764" w14:textId="77777777" w:rsidTr="401B8D2B">
        <w:trPr>
          <w:jc w:val="center"/>
        </w:trPr>
        <w:tc>
          <w:tcPr>
            <w:tcW w:w="6062" w:type="dxa"/>
            <w:gridSpan w:val="2"/>
            <w:shd w:val="clear" w:color="auto" w:fill="BFBFBF" w:themeFill="background1" w:themeFillShade="BF"/>
          </w:tcPr>
          <w:p w14:paraId="13D04C23" w14:textId="6675F22E" w:rsidR="00BF0A39" w:rsidRPr="00B04DB4" w:rsidRDefault="00BF0A39" w:rsidP="3AF8E5CF">
            <w:pPr>
              <w:rPr>
                <w:rFonts w:ascii="Arial Narrow" w:hAnsi="Arial Narrow" w:cstheme="minorBidi"/>
                <w:b/>
                <w:bCs/>
                <w:color w:val="808080" w:themeColor="background1" w:themeShade="80"/>
                <w:sz w:val="20"/>
                <w:szCs w:val="20"/>
              </w:rPr>
            </w:pPr>
            <w:r w:rsidRPr="00C83FBA">
              <w:rPr>
                <w:rFonts w:ascii="Arial Narrow" w:hAnsi="Arial Narrow" w:cstheme="minorBidi"/>
                <w:b/>
                <w:bCs/>
                <w:sz w:val="20"/>
                <w:szCs w:val="20"/>
              </w:rPr>
              <w:t xml:space="preserve">Rekomendacja Nr </w:t>
            </w:r>
            <w:r w:rsidR="32BE3034" w:rsidRPr="00C83FBA">
              <w:rPr>
                <w:rFonts w:ascii="Arial Narrow" w:hAnsi="Arial Narrow" w:cstheme="minorBidi"/>
                <w:b/>
                <w:bCs/>
                <w:sz w:val="20"/>
                <w:szCs w:val="20"/>
              </w:rPr>
              <w:t xml:space="preserve">I.4 </w:t>
            </w:r>
          </w:p>
        </w:tc>
        <w:tc>
          <w:tcPr>
            <w:tcW w:w="2002" w:type="dxa"/>
            <w:gridSpan w:val="3"/>
            <w:shd w:val="clear" w:color="auto" w:fill="BFBFBF" w:themeFill="background1" w:themeFillShade="BF"/>
          </w:tcPr>
          <w:p w14:paraId="390586A0"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240A6C89"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BF0A39" w:rsidRPr="00B04DB4" w14:paraId="1D30AB2D" w14:textId="77777777" w:rsidTr="401B8D2B">
        <w:trPr>
          <w:jc w:val="center"/>
        </w:trPr>
        <w:tc>
          <w:tcPr>
            <w:tcW w:w="6062" w:type="dxa"/>
            <w:gridSpan w:val="2"/>
            <w:shd w:val="clear" w:color="auto" w:fill="auto"/>
            <w:vAlign w:val="center"/>
          </w:tcPr>
          <w:p w14:paraId="7BA6A613" w14:textId="77777777" w:rsidR="00BF0A39" w:rsidRPr="00B04DB4" w:rsidRDefault="00BF0A39" w:rsidP="00F85AD4">
            <w:pPr>
              <w:rPr>
                <w:rFonts w:ascii="Arial Narrow" w:hAnsi="Arial Narrow" w:cstheme="minorHAnsi"/>
                <w:sz w:val="20"/>
                <w:szCs w:val="20"/>
              </w:rPr>
            </w:pPr>
            <w:r w:rsidRPr="00B04DB4">
              <w:rPr>
                <w:rFonts w:ascii="Arial Narrow" w:hAnsi="Arial Narrow" w:cstheme="minorHAnsi"/>
                <w:sz w:val="20"/>
                <w:szCs w:val="20"/>
              </w:rPr>
              <w:t>Rekomenduje się przeprowadzanie działań i badań diagnostycznych w celu rozpoznania sytuacji w środowisku dzieci i młodzieży szkolnej.</w:t>
            </w:r>
          </w:p>
        </w:tc>
        <w:tc>
          <w:tcPr>
            <w:tcW w:w="2002" w:type="dxa"/>
            <w:gridSpan w:val="3"/>
            <w:shd w:val="clear" w:color="auto" w:fill="auto"/>
            <w:vAlign w:val="center"/>
          </w:tcPr>
          <w:p w14:paraId="433E236F" w14:textId="77777777" w:rsidR="00BF0A39" w:rsidRPr="00B04DB4" w:rsidRDefault="00BF0A39"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41E22EF8" w14:textId="77777777" w:rsidR="00BF0A39" w:rsidRPr="00B04DB4" w:rsidRDefault="00BF0A39" w:rsidP="00F85AD4">
            <w:pPr>
              <w:rPr>
                <w:rFonts w:ascii="Arial Narrow" w:hAnsi="Arial Narrow" w:cstheme="minorHAnsi"/>
                <w:sz w:val="20"/>
                <w:szCs w:val="20"/>
              </w:rPr>
            </w:pPr>
            <w:r>
              <w:rPr>
                <w:rFonts w:ascii="Arial Narrow" w:hAnsi="Arial Narrow" w:cstheme="minorHAnsi"/>
                <w:sz w:val="20"/>
                <w:szCs w:val="20"/>
              </w:rPr>
              <w:t>Urząd Miejski w</w:t>
            </w:r>
            <w:r w:rsidRPr="00B04DB4">
              <w:rPr>
                <w:rFonts w:ascii="Arial Narrow" w:hAnsi="Arial Narrow" w:cstheme="minorHAnsi"/>
                <w:sz w:val="20"/>
                <w:szCs w:val="20"/>
              </w:rPr>
              <w:t xml:space="preserve"> Gdańsk</w:t>
            </w:r>
            <w:r>
              <w:rPr>
                <w:rFonts w:ascii="Arial Narrow" w:hAnsi="Arial Narrow" w:cstheme="minorHAnsi"/>
                <w:sz w:val="20"/>
                <w:szCs w:val="20"/>
              </w:rPr>
              <w:t>u</w:t>
            </w:r>
          </w:p>
        </w:tc>
      </w:tr>
      <w:tr w:rsidR="00BF0A39" w:rsidRPr="00B04DB4" w14:paraId="13858821" w14:textId="77777777" w:rsidTr="401B8D2B">
        <w:trPr>
          <w:jc w:val="center"/>
        </w:trPr>
        <w:tc>
          <w:tcPr>
            <w:tcW w:w="3402" w:type="dxa"/>
            <w:shd w:val="clear" w:color="auto" w:fill="BFBFBF" w:themeFill="background1" w:themeFillShade="BF"/>
          </w:tcPr>
          <w:p w14:paraId="6F2390F8"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427D8011"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63A6DD52"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BF0A39" w:rsidRPr="00B04DB4" w14:paraId="6CB28C96" w14:textId="77777777" w:rsidTr="401B8D2B">
        <w:trPr>
          <w:jc w:val="center"/>
        </w:trPr>
        <w:tc>
          <w:tcPr>
            <w:tcW w:w="3402" w:type="dxa"/>
            <w:shd w:val="clear" w:color="auto" w:fill="auto"/>
            <w:vAlign w:val="center"/>
          </w:tcPr>
          <w:p w14:paraId="04C41EB4" w14:textId="77777777" w:rsidR="00BF0A39" w:rsidRPr="00B04DB4" w:rsidRDefault="00BF0A39" w:rsidP="00F85AD4">
            <w:pPr>
              <w:rPr>
                <w:rFonts w:ascii="Arial Narrow" w:hAnsi="Arial Narrow" w:cstheme="minorHAnsi"/>
                <w:sz w:val="20"/>
                <w:szCs w:val="20"/>
              </w:rPr>
            </w:pPr>
            <w:r w:rsidRPr="00B04DB4">
              <w:rPr>
                <w:rFonts w:ascii="Arial Narrow" w:hAnsi="Arial Narrow" w:cstheme="minorHAnsi"/>
                <w:sz w:val="20"/>
                <w:szCs w:val="20"/>
              </w:rPr>
              <w:t>Realizatorzy programów profilaktycznych.</w:t>
            </w:r>
          </w:p>
        </w:tc>
        <w:tc>
          <w:tcPr>
            <w:tcW w:w="3402" w:type="dxa"/>
            <w:gridSpan w:val="3"/>
            <w:shd w:val="clear" w:color="auto" w:fill="auto"/>
            <w:vAlign w:val="center"/>
          </w:tcPr>
          <w:p w14:paraId="72DA8228" w14:textId="77777777" w:rsidR="00BF0A39" w:rsidRPr="00B04DB4" w:rsidRDefault="00BF0A39" w:rsidP="00F85AD4">
            <w:pPr>
              <w:rPr>
                <w:rFonts w:ascii="Arial Narrow" w:hAnsi="Arial Narrow" w:cstheme="minorHAnsi"/>
                <w:sz w:val="20"/>
                <w:szCs w:val="20"/>
              </w:rPr>
            </w:pPr>
            <w:r w:rsidRPr="00B04DB4">
              <w:rPr>
                <w:rFonts w:ascii="Arial Narrow" w:hAnsi="Arial Narrow" w:cstheme="minorHAnsi"/>
                <w:sz w:val="20"/>
                <w:szCs w:val="20"/>
              </w:rPr>
              <w:t>Podmioty realizujące badanie.</w:t>
            </w:r>
          </w:p>
          <w:p w14:paraId="43C01D29" w14:textId="77777777" w:rsidR="00BF0A39" w:rsidRPr="00B04DB4" w:rsidRDefault="00BF0A39" w:rsidP="00F85AD4">
            <w:pPr>
              <w:rPr>
                <w:rFonts w:ascii="Arial Narrow" w:hAnsi="Arial Narrow" w:cstheme="minorHAnsi"/>
                <w:sz w:val="20"/>
                <w:szCs w:val="20"/>
              </w:rPr>
            </w:pPr>
            <w:r w:rsidRPr="00B04DB4">
              <w:rPr>
                <w:rFonts w:ascii="Arial Narrow" w:hAnsi="Arial Narrow" w:cstheme="minorHAnsi"/>
                <w:sz w:val="20"/>
                <w:szCs w:val="20"/>
              </w:rPr>
              <w:t xml:space="preserve">Instytucje publiczne i </w:t>
            </w:r>
            <w:r>
              <w:rPr>
                <w:rFonts w:ascii="Arial Narrow" w:hAnsi="Arial Narrow" w:cstheme="minorHAnsi"/>
                <w:sz w:val="20"/>
                <w:szCs w:val="20"/>
              </w:rPr>
              <w:t xml:space="preserve">organizacje </w:t>
            </w:r>
            <w:r w:rsidRPr="00B04DB4">
              <w:rPr>
                <w:rFonts w:ascii="Arial Narrow" w:hAnsi="Arial Narrow" w:cstheme="minorHAnsi"/>
                <w:sz w:val="20"/>
                <w:szCs w:val="20"/>
              </w:rPr>
              <w:t xml:space="preserve">pozarządowe, instytucje i podmioty realizujące działania </w:t>
            </w:r>
            <w:r>
              <w:rPr>
                <w:rFonts w:ascii="Arial Narrow" w:hAnsi="Arial Narrow" w:cstheme="minorHAnsi"/>
                <w:sz w:val="20"/>
                <w:szCs w:val="20"/>
              </w:rPr>
              <w:br/>
              <w:t>w ramach Programu</w:t>
            </w:r>
            <w:r w:rsidRPr="00B04DB4">
              <w:rPr>
                <w:rFonts w:ascii="Arial Narrow" w:hAnsi="Arial Narrow" w:cstheme="minorHAnsi"/>
                <w:sz w:val="20"/>
                <w:szCs w:val="20"/>
              </w:rPr>
              <w:t>.</w:t>
            </w:r>
          </w:p>
        </w:tc>
        <w:tc>
          <w:tcPr>
            <w:tcW w:w="3402" w:type="dxa"/>
            <w:gridSpan w:val="2"/>
            <w:shd w:val="clear" w:color="auto" w:fill="auto"/>
            <w:vAlign w:val="center"/>
          </w:tcPr>
          <w:p w14:paraId="3C2B85A3" w14:textId="77777777" w:rsidR="00BF0A39" w:rsidRPr="00B04DB4" w:rsidRDefault="00BF0A39" w:rsidP="00F85AD4">
            <w:pPr>
              <w:rPr>
                <w:rFonts w:ascii="Arial Narrow" w:hAnsi="Arial Narrow" w:cstheme="minorHAnsi"/>
                <w:sz w:val="20"/>
                <w:szCs w:val="20"/>
              </w:rPr>
            </w:pPr>
            <w:r w:rsidRPr="00B04DB4">
              <w:rPr>
                <w:rFonts w:ascii="Arial Narrow" w:hAnsi="Arial Narrow" w:cstheme="minorHAnsi"/>
                <w:sz w:val="20"/>
                <w:szCs w:val="20"/>
              </w:rPr>
              <w:t>Perspektywa taktyczna i strategiczna.</w:t>
            </w:r>
          </w:p>
        </w:tc>
      </w:tr>
    </w:tbl>
    <w:p w14:paraId="2E39D756" w14:textId="7F4A3938" w:rsidR="00BF0A39" w:rsidRDefault="00BF0A39"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D804BB" w:rsidRPr="00B04DB4" w14:paraId="7514E2E4" w14:textId="77777777" w:rsidTr="3AF8E5CF">
        <w:trPr>
          <w:jc w:val="center"/>
        </w:trPr>
        <w:tc>
          <w:tcPr>
            <w:tcW w:w="6222" w:type="dxa"/>
            <w:gridSpan w:val="3"/>
            <w:shd w:val="clear" w:color="auto" w:fill="BFBFBF" w:themeFill="background1" w:themeFillShade="BF"/>
          </w:tcPr>
          <w:p w14:paraId="5FC52817"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299FDE03"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D804BB" w:rsidRPr="00B04DB4" w14:paraId="1DBEDEDC" w14:textId="77777777" w:rsidTr="3AF8E5CF">
        <w:trPr>
          <w:jc w:val="center"/>
        </w:trPr>
        <w:tc>
          <w:tcPr>
            <w:tcW w:w="6222" w:type="dxa"/>
            <w:gridSpan w:val="3"/>
            <w:shd w:val="clear" w:color="auto" w:fill="auto"/>
            <w:vAlign w:val="center"/>
          </w:tcPr>
          <w:p w14:paraId="3D5141CF"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Realizacja działań z zakresu profilaktyki selektywnej i wskazującej rzadko kiedy stanowi odpowiedź na diagnozy płynące z profilaktyki uniwersalnej. Identyfikacja problemu (p. uniwersalna) nie skutkuje podjęciem dopasowanych działań pomocowych, korekcyjnych (p. selektywna i wskazująca).</w:t>
            </w:r>
          </w:p>
        </w:tc>
        <w:tc>
          <w:tcPr>
            <w:tcW w:w="3984" w:type="dxa"/>
            <w:gridSpan w:val="3"/>
            <w:shd w:val="clear" w:color="auto" w:fill="auto"/>
            <w:vAlign w:val="center"/>
          </w:tcPr>
          <w:p w14:paraId="71567B23" w14:textId="35356D08" w:rsidR="00D804BB" w:rsidRPr="00B04DB4" w:rsidRDefault="00D804BB"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D804BB" w:rsidRPr="00B04DB4" w14:paraId="481D9FCA" w14:textId="77777777" w:rsidTr="3AF8E5CF">
        <w:trPr>
          <w:jc w:val="center"/>
        </w:trPr>
        <w:tc>
          <w:tcPr>
            <w:tcW w:w="6062" w:type="dxa"/>
            <w:gridSpan w:val="2"/>
            <w:shd w:val="clear" w:color="auto" w:fill="BFBFBF" w:themeFill="background1" w:themeFillShade="BF"/>
          </w:tcPr>
          <w:p w14:paraId="3E785C30" w14:textId="23CE0EFA" w:rsidR="00D804BB" w:rsidRPr="00B04DB4" w:rsidRDefault="00D804BB" w:rsidP="3AF8E5CF">
            <w:pPr>
              <w:rPr>
                <w:rFonts w:ascii="Arial Narrow" w:hAnsi="Arial Narrow" w:cstheme="minorBidi"/>
                <w:b/>
                <w:bCs/>
                <w:color w:val="808080" w:themeColor="background1" w:themeShade="80"/>
                <w:sz w:val="20"/>
                <w:szCs w:val="20"/>
              </w:rPr>
            </w:pPr>
            <w:r w:rsidRPr="00C83FBA">
              <w:rPr>
                <w:rFonts w:ascii="Arial Narrow" w:hAnsi="Arial Narrow" w:cstheme="minorBidi"/>
                <w:b/>
                <w:bCs/>
                <w:sz w:val="20"/>
                <w:szCs w:val="20"/>
              </w:rPr>
              <w:t xml:space="preserve">Rekomendacja Nr </w:t>
            </w:r>
            <w:r w:rsidR="32BE3034" w:rsidRPr="00C83FBA">
              <w:rPr>
                <w:rFonts w:ascii="Arial Narrow" w:hAnsi="Arial Narrow" w:cstheme="minorBidi"/>
                <w:b/>
                <w:bCs/>
                <w:sz w:val="20"/>
                <w:szCs w:val="20"/>
              </w:rPr>
              <w:t xml:space="preserve">I.5 </w:t>
            </w:r>
          </w:p>
        </w:tc>
        <w:tc>
          <w:tcPr>
            <w:tcW w:w="2002" w:type="dxa"/>
            <w:gridSpan w:val="3"/>
            <w:shd w:val="clear" w:color="auto" w:fill="BFBFBF" w:themeFill="background1" w:themeFillShade="BF"/>
          </w:tcPr>
          <w:p w14:paraId="2A75751B"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771A5436"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D804BB" w:rsidRPr="00B04DB4" w14:paraId="2D64D652" w14:textId="77777777" w:rsidTr="3AF8E5CF">
        <w:trPr>
          <w:jc w:val="center"/>
        </w:trPr>
        <w:tc>
          <w:tcPr>
            <w:tcW w:w="6062" w:type="dxa"/>
            <w:gridSpan w:val="2"/>
            <w:shd w:val="clear" w:color="auto" w:fill="auto"/>
            <w:vAlign w:val="center"/>
          </w:tcPr>
          <w:p w14:paraId="3387F21C"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Rekomenduje się dokonanie przeglądu działań realizowanych w ramach łańcucha profilaktyk i terapii:</w:t>
            </w:r>
          </w:p>
          <w:p w14:paraId="015FDAF7" w14:textId="77777777" w:rsidR="00D804BB" w:rsidRPr="00385B50"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D</w:t>
            </w:r>
            <w:r w:rsidRPr="00385B50">
              <w:rPr>
                <w:rFonts w:ascii="Arial Narrow" w:hAnsi="Arial Narrow" w:cstheme="minorHAnsi"/>
                <w:sz w:val="20"/>
                <w:szCs w:val="20"/>
              </w:rPr>
              <w:t>ostępność placówek wsparcia dziennego,</w:t>
            </w:r>
          </w:p>
          <w:p w14:paraId="555FF173" w14:textId="77777777" w:rsidR="00D804BB" w:rsidRPr="00385B50"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Z</w:t>
            </w:r>
            <w:r w:rsidRPr="00385B50">
              <w:rPr>
                <w:rFonts w:ascii="Arial Narrow" w:hAnsi="Arial Narrow" w:cstheme="minorHAnsi"/>
                <w:sz w:val="20"/>
                <w:szCs w:val="20"/>
              </w:rPr>
              <w:t>ajęcia socjoterapeutyczne (istnieje potrzeba opracowania klucza przyjmowania dzieci do świetlic terapeutycznych),</w:t>
            </w:r>
          </w:p>
          <w:p w14:paraId="5CBE99B3" w14:textId="77777777" w:rsidR="00D804BB" w:rsidRPr="00385B50"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D</w:t>
            </w:r>
            <w:r w:rsidRPr="00385B50">
              <w:rPr>
                <w:rFonts w:ascii="Arial Narrow" w:hAnsi="Arial Narrow" w:cstheme="minorHAnsi"/>
                <w:sz w:val="20"/>
                <w:szCs w:val="20"/>
              </w:rPr>
              <w:t>ostęp do konsultacji ze specjalistami,</w:t>
            </w:r>
          </w:p>
          <w:p w14:paraId="171B53ED" w14:textId="77777777" w:rsidR="00D804BB" w:rsidRPr="00385B50"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K</w:t>
            </w:r>
            <w:r w:rsidRPr="00385B50">
              <w:rPr>
                <w:rFonts w:ascii="Arial Narrow" w:hAnsi="Arial Narrow" w:cstheme="minorHAnsi"/>
                <w:sz w:val="20"/>
                <w:szCs w:val="20"/>
              </w:rPr>
              <w:t>onsultacje nauczyciel – psycholog – specjalista,</w:t>
            </w:r>
          </w:p>
          <w:p w14:paraId="0E6F7428" w14:textId="77777777" w:rsidR="00D804BB" w:rsidRPr="00385B50"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D</w:t>
            </w:r>
            <w:r w:rsidRPr="00385B50">
              <w:rPr>
                <w:rFonts w:ascii="Arial Narrow" w:hAnsi="Arial Narrow" w:cstheme="minorHAnsi"/>
                <w:sz w:val="20"/>
                <w:szCs w:val="20"/>
              </w:rPr>
              <w:t>ostępność programów profilaktycznych,</w:t>
            </w:r>
          </w:p>
          <w:p w14:paraId="64C7D9D4" w14:textId="77777777" w:rsidR="00D804BB" w:rsidRPr="00385B50"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P</w:t>
            </w:r>
            <w:r w:rsidRPr="00385B50">
              <w:rPr>
                <w:rFonts w:ascii="Arial Narrow" w:hAnsi="Arial Narrow" w:cstheme="minorHAnsi"/>
                <w:sz w:val="20"/>
                <w:szCs w:val="20"/>
              </w:rPr>
              <w:t>raca uliczna, konsultacje specjalistów w szkołach,</w:t>
            </w:r>
          </w:p>
          <w:p w14:paraId="61FC75CD" w14:textId="77777777" w:rsidR="00D804BB" w:rsidRPr="00385B50"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D</w:t>
            </w:r>
            <w:r w:rsidRPr="00385B50">
              <w:rPr>
                <w:rFonts w:ascii="Arial Narrow" w:hAnsi="Arial Narrow" w:cstheme="minorHAnsi"/>
                <w:sz w:val="20"/>
                <w:szCs w:val="20"/>
              </w:rPr>
              <w:t>ostępność wsparcia specjalistycznego,</w:t>
            </w:r>
          </w:p>
          <w:p w14:paraId="2D4026DF" w14:textId="77777777" w:rsidR="00D804BB" w:rsidRPr="00385B50"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O</w:t>
            </w:r>
            <w:r w:rsidRPr="00385B50">
              <w:rPr>
                <w:rFonts w:ascii="Arial Narrow" w:hAnsi="Arial Narrow" w:cstheme="minorHAnsi"/>
                <w:sz w:val="20"/>
                <w:szCs w:val="20"/>
              </w:rPr>
              <w:t>becność specjalisty np. na wywiadówce (w celu uniknięcia stygmatyzacji),</w:t>
            </w:r>
          </w:p>
          <w:p w14:paraId="111FF3FC" w14:textId="77777777" w:rsidR="00D804BB" w:rsidRPr="00B04DB4" w:rsidRDefault="00D804BB" w:rsidP="00F85AD4">
            <w:pPr>
              <w:numPr>
                <w:ilvl w:val="0"/>
                <w:numId w:val="12"/>
              </w:numPr>
              <w:contextualSpacing/>
              <w:rPr>
                <w:rFonts w:ascii="Arial Narrow" w:hAnsi="Arial Narrow" w:cstheme="minorHAnsi"/>
              </w:rPr>
            </w:pPr>
            <w:r>
              <w:rPr>
                <w:rFonts w:ascii="Arial Narrow" w:hAnsi="Arial Narrow" w:cstheme="minorHAnsi"/>
                <w:sz w:val="20"/>
                <w:szCs w:val="20"/>
              </w:rPr>
              <w:t>F</w:t>
            </w:r>
            <w:r w:rsidRPr="00385B50">
              <w:rPr>
                <w:rFonts w:ascii="Arial Narrow" w:hAnsi="Arial Narrow" w:cstheme="minorHAnsi"/>
                <w:sz w:val="20"/>
                <w:szCs w:val="20"/>
              </w:rPr>
              <w:t>unkcjonowanie bazy danych - skonsolidowanego systemu pomocowego (m. in. informacja o ofercie pomocowej, formach pomocy, wolnych miejscach, czasie oczekiwania)</w:t>
            </w:r>
            <w:r>
              <w:rPr>
                <w:rFonts w:ascii="Arial Narrow" w:hAnsi="Arial Narrow" w:cstheme="minorHAnsi"/>
                <w:sz w:val="20"/>
                <w:szCs w:val="20"/>
              </w:rPr>
              <w:t>.</w:t>
            </w:r>
          </w:p>
        </w:tc>
        <w:tc>
          <w:tcPr>
            <w:tcW w:w="2002" w:type="dxa"/>
            <w:gridSpan w:val="3"/>
            <w:shd w:val="clear" w:color="auto" w:fill="auto"/>
            <w:vAlign w:val="center"/>
          </w:tcPr>
          <w:p w14:paraId="11DFBC27" w14:textId="77777777" w:rsidR="00D804BB" w:rsidRPr="00B04DB4" w:rsidRDefault="00D804BB"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4F41E116" w14:textId="77777777" w:rsidR="00D804BB" w:rsidRPr="00B04DB4" w:rsidRDefault="00D804BB"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D804BB" w:rsidRPr="00B04DB4" w14:paraId="3128B30C" w14:textId="77777777" w:rsidTr="3AF8E5CF">
        <w:trPr>
          <w:jc w:val="center"/>
        </w:trPr>
        <w:tc>
          <w:tcPr>
            <w:tcW w:w="3402" w:type="dxa"/>
            <w:shd w:val="clear" w:color="auto" w:fill="BFBFBF" w:themeFill="background1" w:themeFillShade="BF"/>
          </w:tcPr>
          <w:p w14:paraId="107ECCA7"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6B7DD35E"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5522BFE6"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D804BB" w:rsidRPr="00B04DB4" w14:paraId="70B23A67" w14:textId="77777777" w:rsidTr="3AF8E5CF">
        <w:trPr>
          <w:jc w:val="center"/>
        </w:trPr>
        <w:tc>
          <w:tcPr>
            <w:tcW w:w="3402" w:type="dxa"/>
            <w:shd w:val="clear" w:color="auto" w:fill="auto"/>
            <w:vAlign w:val="center"/>
          </w:tcPr>
          <w:p w14:paraId="01699AB2"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Odbiorcy systemu wsparcia.</w:t>
            </w:r>
          </w:p>
          <w:p w14:paraId="4B604F24"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 xml:space="preserve">Realizatorzy projektów profilaktycznych </w:t>
            </w:r>
            <w:r>
              <w:rPr>
                <w:rFonts w:ascii="Arial Narrow" w:hAnsi="Arial Narrow" w:cstheme="minorHAnsi"/>
                <w:sz w:val="20"/>
                <w:szCs w:val="20"/>
              </w:rPr>
              <w:br/>
            </w:r>
            <w:r w:rsidRPr="00B04DB4">
              <w:rPr>
                <w:rFonts w:ascii="Arial Narrow" w:hAnsi="Arial Narrow" w:cstheme="minorHAnsi"/>
                <w:sz w:val="20"/>
                <w:szCs w:val="20"/>
              </w:rPr>
              <w:t>i działań terapeutycznych.</w:t>
            </w:r>
          </w:p>
        </w:tc>
        <w:tc>
          <w:tcPr>
            <w:tcW w:w="3402" w:type="dxa"/>
            <w:gridSpan w:val="3"/>
            <w:shd w:val="clear" w:color="auto" w:fill="auto"/>
            <w:vAlign w:val="center"/>
          </w:tcPr>
          <w:p w14:paraId="48C905ED" w14:textId="77777777" w:rsidR="00D804BB" w:rsidRPr="00B04DB4" w:rsidRDefault="00D804BB"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 xml:space="preserve">ujące działania </w:t>
            </w:r>
            <w:r>
              <w:rPr>
                <w:rFonts w:ascii="Arial Narrow" w:hAnsi="Arial Narrow" w:cstheme="minorHAnsi"/>
                <w:color w:val="000000"/>
                <w:sz w:val="20"/>
                <w:szCs w:val="20"/>
              </w:rPr>
              <w:br/>
              <w:t>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62F51EFA"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3A7429F3" w14:textId="4DC60ABC" w:rsidR="003B1EA4" w:rsidRDefault="003B1EA4"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3B1EA4" w:rsidRPr="00B04DB4" w14:paraId="5C4BE603" w14:textId="77777777" w:rsidTr="401B8D2B">
        <w:trPr>
          <w:jc w:val="center"/>
        </w:trPr>
        <w:tc>
          <w:tcPr>
            <w:tcW w:w="6222" w:type="dxa"/>
            <w:gridSpan w:val="3"/>
            <w:shd w:val="clear" w:color="auto" w:fill="BFBFBF" w:themeFill="background1" w:themeFillShade="BF"/>
          </w:tcPr>
          <w:p w14:paraId="42E8F38F"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7DD48053"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3B1EA4" w:rsidRPr="00B04DB4" w14:paraId="0234140B" w14:textId="77777777" w:rsidTr="401B8D2B">
        <w:trPr>
          <w:jc w:val="center"/>
        </w:trPr>
        <w:tc>
          <w:tcPr>
            <w:tcW w:w="6222" w:type="dxa"/>
            <w:gridSpan w:val="3"/>
            <w:shd w:val="clear" w:color="auto" w:fill="auto"/>
            <w:vAlign w:val="center"/>
          </w:tcPr>
          <w:p w14:paraId="66C3F6A6"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Zmniejszyła się liczba działań profilaktycznych w zakresie spotkań przedstawicieli policji z młodzieżą. Tendencja ta dotyczy zarówno działań Policji (2017 – 50 zajęć, 2018 – 23 zajęć, 2019 – 19 zajęć), jak i Straży Miejskiej (2017 – 579 spotkań, 2018 – 440 zajęć, 2019 – 301 zajęć).</w:t>
            </w:r>
          </w:p>
          <w:p w14:paraId="06DA3E49" w14:textId="77777777" w:rsidR="003B1EA4" w:rsidRPr="00B04DB4" w:rsidRDefault="003B1EA4" w:rsidP="001959B9">
            <w:pPr>
              <w:rPr>
                <w:rFonts w:ascii="Arial Narrow" w:hAnsi="Arial Narrow" w:cstheme="minorHAnsi"/>
                <w:sz w:val="20"/>
                <w:szCs w:val="20"/>
              </w:rPr>
            </w:pPr>
          </w:p>
          <w:p w14:paraId="7D943348"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Jednocześnie zmniejszyła się na przestrzeni lat 2017-2019 liczba młodzieży objętej działaniami w ramach profilaktycznego programu w zakresie przeciwdziałania uzależnieniu od alkoholu, tytoniu i innych środków psychoaktywnych (liczba objętych szkół spadła z 28 w roku szkolnym 16/17 do 10 w latach szkolnych 17/18 i 18/19, liczba młodzieży odpowiednio 2251, 626, 1220.</w:t>
            </w:r>
          </w:p>
          <w:p w14:paraId="39805D46" w14:textId="77777777" w:rsidR="003B1EA4" w:rsidRPr="00B04DB4" w:rsidRDefault="003B1EA4" w:rsidP="001959B9">
            <w:pPr>
              <w:rPr>
                <w:rFonts w:ascii="Arial Narrow" w:hAnsi="Arial Narrow" w:cstheme="minorHAnsi"/>
                <w:sz w:val="20"/>
                <w:szCs w:val="20"/>
              </w:rPr>
            </w:pPr>
          </w:p>
          <w:p w14:paraId="0C8713AF" w14:textId="606DF090" w:rsidR="003B1EA4" w:rsidRPr="00B04DB4" w:rsidRDefault="003B1EA4" w:rsidP="00C83FBA">
            <w:pPr>
              <w:rPr>
                <w:rFonts w:ascii="Arial Narrow" w:hAnsi="Arial Narrow" w:cstheme="minorBidi"/>
                <w:sz w:val="20"/>
                <w:szCs w:val="20"/>
              </w:rPr>
            </w:pPr>
            <w:r w:rsidRPr="401B8D2B">
              <w:rPr>
                <w:rFonts w:ascii="Arial Narrow" w:hAnsi="Arial Narrow" w:cstheme="minorBidi"/>
                <w:sz w:val="20"/>
                <w:szCs w:val="20"/>
              </w:rPr>
              <w:t xml:space="preserve">Młodzież gdańskich </w:t>
            </w:r>
            <w:r w:rsidRPr="00C83FBA">
              <w:rPr>
                <w:rFonts w:ascii="Arial Narrow" w:hAnsi="Arial Narrow" w:cstheme="minorBidi"/>
                <w:sz w:val="20"/>
                <w:szCs w:val="20"/>
              </w:rPr>
              <w:t xml:space="preserve">szkół </w:t>
            </w:r>
            <w:r w:rsidR="512E1272" w:rsidRPr="00C83FBA">
              <w:rPr>
                <w:rFonts w:ascii="Arial Narrow" w:hAnsi="Arial Narrow" w:cstheme="minorBidi"/>
                <w:sz w:val="20"/>
                <w:szCs w:val="20"/>
              </w:rPr>
              <w:t xml:space="preserve">ponadpodstawowych </w:t>
            </w:r>
            <w:r w:rsidRPr="00C83FBA">
              <w:rPr>
                <w:rFonts w:ascii="Arial Narrow" w:hAnsi="Arial Narrow" w:cstheme="minorBidi"/>
                <w:sz w:val="20"/>
                <w:szCs w:val="20"/>
              </w:rPr>
              <w:t>stwierdziła, że nabycie alkoholu (piwa) jest dla nich łatwiejsze niż nabycie papierosów</w:t>
            </w:r>
            <w:r w:rsidRPr="401B8D2B">
              <w:rPr>
                <w:rFonts w:ascii="Arial Narrow" w:hAnsi="Arial Narrow" w:cstheme="minorBidi"/>
                <w:sz w:val="20"/>
                <w:szCs w:val="20"/>
              </w:rPr>
              <w:t>.</w:t>
            </w:r>
            <w:r>
              <w:br/>
            </w:r>
            <w:r>
              <w:br/>
            </w:r>
            <w:r w:rsidRPr="401B8D2B">
              <w:rPr>
                <w:rFonts w:ascii="Arial Narrow" w:hAnsi="Arial Narrow" w:cstheme="minorBidi"/>
                <w:sz w:val="20"/>
                <w:szCs w:val="20"/>
              </w:rPr>
              <w:t>Im mocniejszy alkohol tym większa trudność w jego zakupie. Mimo to,</w:t>
            </w:r>
            <w:r w:rsidR="00C83FBA">
              <w:rPr>
                <w:rFonts w:ascii="Arial Narrow" w:hAnsi="Arial Narrow" w:cstheme="minorBidi"/>
                <w:sz w:val="20"/>
                <w:szCs w:val="20"/>
              </w:rPr>
              <w:t xml:space="preserve"> wciąż duża grupa uczniów szkół podstawowych (dawne gimnazjum) </w:t>
            </w:r>
            <w:r w:rsidRPr="401B8D2B">
              <w:rPr>
                <w:rFonts w:ascii="Arial Narrow" w:hAnsi="Arial Narrow" w:cstheme="minorBidi"/>
                <w:sz w:val="20"/>
                <w:szCs w:val="20"/>
              </w:rPr>
              <w:t xml:space="preserve">– 41,8% i uczniów szkół </w:t>
            </w:r>
            <w:r w:rsidR="00C83FBA">
              <w:rPr>
                <w:rFonts w:ascii="Arial Narrow" w:hAnsi="Arial Narrow" w:cstheme="minorBidi"/>
                <w:sz w:val="20"/>
                <w:szCs w:val="20"/>
              </w:rPr>
              <w:t>ponadpodstawowych</w:t>
            </w:r>
            <w:r w:rsidR="00C83FBA" w:rsidRPr="401B8D2B">
              <w:rPr>
                <w:rFonts w:ascii="Arial Narrow" w:hAnsi="Arial Narrow" w:cstheme="minorBidi"/>
                <w:sz w:val="20"/>
                <w:szCs w:val="20"/>
              </w:rPr>
              <w:t xml:space="preserve"> </w:t>
            </w:r>
            <w:r w:rsidRPr="401B8D2B">
              <w:rPr>
                <w:rFonts w:ascii="Arial Narrow" w:hAnsi="Arial Narrow" w:cstheme="minorBidi"/>
                <w:sz w:val="20"/>
                <w:szCs w:val="20"/>
              </w:rPr>
              <w:t>– 69,7% może z łatwością kupić wódkę.</w:t>
            </w:r>
          </w:p>
        </w:tc>
        <w:tc>
          <w:tcPr>
            <w:tcW w:w="3984" w:type="dxa"/>
            <w:gridSpan w:val="3"/>
            <w:shd w:val="clear" w:color="auto" w:fill="auto"/>
            <w:vAlign w:val="center"/>
          </w:tcPr>
          <w:p w14:paraId="350ADE77"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Informacja z KMP w Gdańsku.</w:t>
            </w:r>
            <w:r w:rsidRPr="00B04DB4">
              <w:rPr>
                <w:rFonts w:ascii="Arial Narrow" w:hAnsi="Arial Narrow" w:cstheme="minorHAnsi"/>
                <w:sz w:val="20"/>
                <w:szCs w:val="20"/>
              </w:rPr>
              <w:br/>
              <w:t>Informacja ze Straży Miejskiej.</w:t>
            </w:r>
          </w:p>
          <w:p w14:paraId="7D05566A"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ESPAD 2019, s. 61.</w:t>
            </w:r>
          </w:p>
          <w:p w14:paraId="50D122E2" w14:textId="49F50AC3" w:rsidR="003B1EA4" w:rsidRPr="00B04DB4" w:rsidRDefault="003B1EA4" w:rsidP="328EB4A5">
            <w:pPr>
              <w:rPr>
                <w:rFonts w:ascii="Arial Narrow" w:hAnsi="Arial Narrow" w:cstheme="minorBidi"/>
                <w:sz w:val="20"/>
                <w:szCs w:val="20"/>
              </w:rPr>
            </w:pPr>
            <w:r w:rsidRPr="328EB4A5">
              <w:rPr>
                <w:rFonts w:ascii="Arial Narrow" w:hAnsi="Arial Narrow" w:cstheme="minorBidi"/>
                <w:sz w:val="20"/>
                <w:szCs w:val="20"/>
              </w:rPr>
              <w:t>Załącznik do pisma Państwowego Inspektoratu Sanitarnego w Gdańsku, SEOZ-81/48024/04/KC/20, pt. Kluczowe informacje i dane z obszaru uzależnień od alkoholu i narkotyków za lata 2017-2019</w:t>
            </w:r>
          </w:p>
        </w:tc>
      </w:tr>
      <w:tr w:rsidR="003B1EA4" w:rsidRPr="00B04DB4" w14:paraId="6BB8F214" w14:textId="77777777" w:rsidTr="401B8D2B">
        <w:trPr>
          <w:jc w:val="center"/>
        </w:trPr>
        <w:tc>
          <w:tcPr>
            <w:tcW w:w="6062" w:type="dxa"/>
            <w:gridSpan w:val="2"/>
            <w:shd w:val="clear" w:color="auto" w:fill="BFBFBF" w:themeFill="background1" w:themeFillShade="BF"/>
          </w:tcPr>
          <w:p w14:paraId="22F1989B" w14:textId="24C8BF25" w:rsidR="003B1EA4" w:rsidRPr="00B04DB4" w:rsidRDefault="003B1EA4" w:rsidP="3AF8E5CF">
            <w:pPr>
              <w:rPr>
                <w:rFonts w:ascii="Arial Narrow" w:hAnsi="Arial Narrow" w:cstheme="minorBidi"/>
                <w:b/>
                <w:bCs/>
                <w:color w:val="808080" w:themeColor="background1" w:themeShade="80"/>
                <w:sz w:val="20"/>
                <w:szCs w:val="20"/>
              </w:rPr>
            </w:pPr>
            <w:r w:rsidRPr="00C83FBA">
              <w:rPr>
                <w:rFonts w:ascii="Arial Narrow" w:hAnsi="Arial Narrow" w:cstheme="minorBidi"/>
                <w:b/>
                <w:bCs/>
                <w:sz w:val="20"/>
                <w:szCs w:val="20"/>
              </w:rPr>
              <w:t xml:space="preserve">Rekomendacja nr </w:t>
            </w:r>
            <w:r w:rsidR="4C90B601" w:rsidRPr="00C83FBA">
              <w:rPr>
                <w:rFonts w:ascii="Arial Narrow" w:hAnsi="Arial Narrow" w:cstheme="minorBidi"/>
                <w:b/>
                <w:bCs/>
                <w:sz w:val="20"/>
                <w:szCs w:val="20"/>
              </w:rPr>
              <w:t>I.6</w:t>
            </w:r>
            <w:r w:rsidR="32BE3034" w:rsidRPr="00C83FBA">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2978250A"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0131B9FE"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3B1EA4" w:rsidRPr="00B04DB4" w14:paraId="71142BA0" w14:textId="77777777" w:rsidTr="401B8D2B">
        <w:trPr>
          <w:jc w:val="center"/>
        </w:trPr>
        <w:tc>
          <w:tcPr>
            <w:tcW w:w="6062" w:type="dxa"/>
            <w:gridSpan w:val="2"/>
            <w:shd w:val="clear" w:color="auto" w:fill="auto"/>
            <w:vAlign w:val="center"/>
          </w:tcPr>
          <w:p w14:paraId="312BDAEF"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lastRenderedPageBreak/>
              <w:t>Utrzymanie kierunku debaty publicznej dotyczącej dostępności alkoholu dla osób młodych oraz uwarunkowań towarzyszących sięganiu po alkohol przez młodzież.</w:t>
            </w:r>
          </w:p>
          <w:p w14:paraId="7A7AD6F7" w14:textId="77777777" w:rsidR="003B1EA4" w:rsidRPr="00B04DB4" w:rsidRDefault="003B1EA4" w:rsidP="001959B9">
            <w:pPr>
              <w:rPr>
                <w:rFonts w:ascii="Arial Narrow" w:hAnsi="Arial Narrow" w:cstheme="minorHAnsi"/>
                <w:sz w:val="20"/>
                <w:szCs w:val="20"/>
              </w:rPr>
            </w:pPr>
          </w:p>
          <w:p w14:paraId="5595C142"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Prowadzenie działań profilaktycznych skierowanych do młodzieży w zakresie profilaktyki alkoholowej i narkotykowej.</w:t>
            </w:r>
          </w:p>
          <w:p w14:paraId="6D23E0CF" w14:textId="77777777" w:rsidR="003B1EA4" w:rsidRPr="00B04DB4" w:rsidRDefault="003B1EA4" w:rsidP="001959B9">
            <w:pPr>
              <w:rPr>
                <w:rFonts w:ascii="Arial Narrow" w:hAnsi="Arial Narrow" w:cstheme="minorHAnsi"/>
                <w:sz w:val="20"/>
                <w:szCs w:val="20"/>
              </w:rPr>
            </w:pPr>
          </w:p>
          <w:p w14:paraId="14744B41"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Przegląd działań miejskich w zakresie dostępności alkoholu i papierosów dla młodzieży. Podjęcie działań we współpracy z instytucjami edukacyjnymi oraz z rodzicami.</w:t>
            </w:r>
          </w:p>
        </w:tc>
        <w:tc>
          <w:tcPr>
            <w:tcW w:w="2002" w:type="dxa"/>
            <w:gridSpan w:val="3"/>
            <w:shd w:val="clear" w:color="auto" w:fill="auto"/>
            <w:vAlign w:val="center"/>
          </w:tcPr>
          <w:p w14:paraId="4C77BF60" w14:textId="77777777" w:rsidR="003B1EA4" w:rsidRPr="00B04DB4" w:rsidRDefault="003B1EA4" w:rsidP="001959B9">
            <w:pPr>
              <w:jc w:val="center"/>
              <w:rPr>
                <w:rFonts w:ascii="Arial Narrow" w:hAnsi="Arial Narrow" w:cstheme="minorHAnsi"/>
                <w:sz w:val="20"/>
                <w:szCs w:val="20"/>
              </w:rPr>
            </w:pPr>
            <w:r w:rsidRPr="00B04DB4">
              <w:rPr>
                <w:rFonts w:ascii="Arial Narrow" w:hAnsi="Arial Narrow" w:cstheme="minorHAnsi"/>
                <w:sz w:val="20"/>
                <w:szCs w:val="20"/>
              </w:rPr>
              <w:t>A i N</w:t>
            </w:r>
          </w:p>
        </w:tc>
        <w:tc>
          <w:tcPr>
            <w:tcW w:w="2142" w:type="dxa"/>
            <w:vAlign w:val="center"/>
          </w:tcPr>
          <w:p w14:paraId="28F599A6" w14:textId="77777777" w:rsidR="003B1EA4" w:rsidRPr="00B04DB4" w:rsidRDefault="003B1EA4"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r w:rsidRPr="00B04DB4">
              <w:rPr>
                <w:rFonts w:ascii="Arial Narrow" w:hAnsi="Arial Narrow" w:cstheme="minorHAnsi"/>
                <w:sz w:val="20"/>
                <w:szCs w:val="20"/>
              </w:rPr>
              <w:t xml:space="preserve">, władze szczebla wojewódzkiego </w:t>
            </w:r>
            <w:r>
              <w:rPr>
                <w:rFonts w:ascii="Arial Narrow" w:hAnsi="Arial Narrow" w:cstheme="minorHAnsi"/>
                <w:sz w:val="20"/>
                <w:szCs w:val="20"/>
              </w:rPr>
              <w:br/>
            </w:r>
            <w:r w:rsidRPr="00B04DB4">
              <w:rPr>
                <w:rFonts w:ascii="Arial Narrow" w:hAnsi="Arial Narrow" w:cstheme="minorHAnsi"/>
                <w:sz w:val="20"/>
                <w:szCs w:val="20"/>
              </w:rPr>
              <w:t>i centralnego</w:t>
            </w:r>
          </w:p>
        </w:tc>
      </w:tr>
      <w:tr w:rsidR="003B1EA4" w:rsidRPr="00B04DB4" w14:paraId="47120A00" w14:textId="77777777" w:rsidTr="401B8D2B">
        <w:trPr>
          <w:jc w:val="center"/>
        </w:trPr>
        <w:tc>
          <w:tcPr>
            <w:tcW w:w="3402" w:type="dxa"/>
            <w:shd w:val="clear" w:color="auto" w:fill="BFBFBF" w:themeFill="background1" w:themeFillShade="BF"/>
          </w:tcPr>
          <w:p w14:paraId="2DDA8D6A"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346FF1C0"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459A2F36"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3B1EA4" w:rsidRPr="00B04DB4" w14:paraId="117346AD" w14:textId="77777777" w:rsidTr="401B8D2B">
        <w:trPr>
          <w:jc w:val="center"/>
        </w:trPr>
        <w:tc>
          <w:tcPr>
            <w:tcW w:w="3402" w:type="dxa"/>
            <w:shd w:val="clear" w:color="auto" w:fill="auto"/>
            <w:vAlign w:val="center"/>
          </w:tcPr>
          <w:p w14:paraId="1A16849C" w14:textId="77777777" w:rsidR="003B1EA4" w:rsidRPr="00B04DB4" w:rsidRDefault="003B1EA4"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Młodzież gdańskich szkół ponadpodstawowych</w:t>
            </w:r>
          </w:p>
        </w:tc>
        <w:tc>
          <w:tcPr>
            <w:tcW w:w="3402" w:type="dxa"/>
            <w:gridSpan w:val="3"/>
            <w:shd w:val="clear" w:color="auto" w:fill="auto"/>
            <w:vAlign w:val="center"/>
          </w:tcPr>
          <w:p w14:paraId="6CEA09A5" w14:textId="77777777" w:rsidR="003B1EA4" w:rsidRPr="00B04DB4" w:rsidRDefault="003B1EA4"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6980E8E3"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60CD66AD" w14:textId="0FBEB2D8" w:rsidR="003B1EA4" w:rsidRDefault="003B1EA4"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3B1EA4" w:rsidRPr="00B04DB4" w14:paraId="75A16DA1" w14:textId="77777777" w:rsidTr="3AF8E5CF">
        <w:trPr>
          <w:jc w:val="center"/>
        </w:trPr>
        <w:tc>
          <w:tcPr>
            <w:tcW w:w="6222" w:type="dxa"/>
            <w:gridSpan w:val="3"/>
            <w:shd w:val="clear" w:color="auto" w:fill="BFBFBF" w:themeFill="background1" w:themeFillShade="BF"/>
          </w:tcPr>
          <w:p w14:paraId="2076365D"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721047DA"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3B1EA4" w:rsidRPr="00B04DB4" w14:paraId="7F954784" w14:textId="77777777" w:rsidTr="3AF8E5CF">
        <w:trPr>
          <w:jc w:val="center"/>
        </w:trPr>
        <w:tc>
          <w:tcPr>
            <w:tcW w:w="6222" w:type="dxa"/>
            <w:gridSpan w:val="3"/>
            <w:shd w:val="clear" w:color="auto" w:fill="auto"/>
            <w:vAlign w:val="center"/>
          </w:tcPr>
          <w:p w14:paraId="4CF7A802"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 xml:space="preserve">Zmniejsza się liczba realizowanych projektów profilaktycznych i edukacyjnych </w:t>
            </w:r>
            <w:r>
              <w:rPr>
                <w:rFonts w:ascii="Arial Narrow" w:hAnsi="Arial Narrow" w:cstheme="minorHAnsi"/>
                <w:sz w:val="20"/>
                <w:szCs w:val="20"/>
              </w:rPr>
              <w:br/>
            </w:r>
            <w:r w:rsidRPr="00B04DB4">
              <w:rPr>
                <w:rFonts w:ascii="Arial Narrow" w:hAnsi="Arial Narrow" w:cstheme="minorHAnsi"/>
                <w:sz w:val="20"/>
                <w:szCs w:val="20"/>
              </w:rPr>
              <w:t>w szkołach i placówkach wychowawczych. Istnieje potrzeba kompleksowego włączania w działania profilaktyczne triady: rodziców, dziecka i szkoły.</w:t>
            </w:r>
          </w:p>
        </w:tc>
        <w:tc>
          <w:tcPr>
            <w:tcW w:w="3984" w:type="dxa"/>
            <w:gridSpan w:val="3"/>
            <w:shd w:val="clear" w:color="auto" w:fill="auto"/>
            <w:vAlign w:val="center"/>
          </w:tcPr>
          <w:p w14:paraId="53F52B91" w14:textId="4186E278" w:rsidR="003B1EA4" w:rsidRPr="00B04DB4" w:rsidRDefault="003B1EA4"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3B1EA4" w:rsidRPr="00B04DB4" w14:paraId="3B6482E0" w14:textId="77777777" w:rsidTr="3AF8E5CF">
        <w:trPr>
          <w:jc w:val="center"/>
        </w:trPr>
        <w:tc>
          <w:tcPr>
            <w:tcW w:w="6062" w:type="dxa"/>
            <w:gridSpan w:val="2"/>
            <w:shd w:val="clear" w:color="auto" w:fill="BFBFBF" w:themeFill="background1" w:themeFillShade="BF"/>
          </w:tcPr>
          <w:p w14:paraId="1CE59E19" w14:textId="474895A2" w:rsidR="003B1EA4" w:rsidRPr="00B04DB4" w:rsidRDefault="003B1EA4" w:rsidP="3AF8E5CF">
            <w:pPr>
              <w:rPr>
                <w:rFonts w:ascii="Arial Narrow" w:hAnsi="Arial Narrow" w:cstheme="minorBidi"/>
                <w:b/>
                <w:bCs/>
                <w:color w:val="808080" w:themeColor="background1" w:themeShade="80"/>
                <w:sz w:val="20"/>
                <w:szCs w:val="20"/>
              </w:rPr>
            </w:pPr>
            <w:r w:rsidRPr="00D33D1B">
              <w:rPr>
                <w:rFonts w:ascii="Arial Narrow" w:hAnsi="Arial Narrow" w:cstheme="minorBidi"/>
                <w:b/>
                <w:bCs/>
                <w:sz w:val="20"/>
                <w:szCs w:val="20"/>
              </w:rPr>
              <w:t xml:space="preserve">Rekomendacja Nr </w:t>
            </w:r>
            <w:r w:rsidR="4C90B601" w:rsidRPr="00D33D1B">
              <w:rPr>
                <w:rFonts w:ascii="Arial Narrow" w:hAnsi="Arial Narrow" w:cstheme="minorBidi"/>
                <w:b/>
                <w:bCs/>
                <w:sz w:val="20"/>
                <w:szCs w:val="20"/>
              </w:rPr>
              <w:t>I.7</w:t>
            </w:r>
            <w:r w:rsidR="32BE3034" w:rsidRPr="00D33D1B">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2FEEE466"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7ABCE32F"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3B1EA4" w:rsidRPr="00B04DB4" w14:paraId="07D27663" w14:textId="77777777" w:rsidTr="3AF8E5CF">
        <w:trPr>
          <w:jc w:val="center"/>
        </w:trPr>
        <w:tc>
          <w:tcPr>
            <w:tcW w:w="6062" w:type="dxa"/>
            <w:gridSpan w:val="2"/>
            <w:shd w:val="clear" w:color="auto" w:fill="auto"/>
            <w:vAlign w:val="center"/>
          </w:tcPr>
          <w:p w14:paraId="19FDAE82"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 xml:space="preserve">Rekomenduje się </w:t>
            </w:r>
          </w:p>
          <w:p w14:paraId="341C709E" w14:textId="77777777" w:rsidR="003B1EA4" w:rsidRDefault="003B1EA4" w:rsidP="001959B9">
            <w:pPr>
              <w:numPr>
                <w:ilvl w:val="0"/>
                <w:numId w:val="13"/>
              </w:numPr>
              <w:contextualSpacing/>
              <w:rPr>
                <w:rFonts w:ascii="Arial Narrow" w:hAnsi="Arial Narrow" w:cstheme="minorHAnsi"/>
                <w:sz w:val="20"/>
                <w:szCs w:val="20"/>
              </w:rPr>
            </w:pPr>
            <w:r>
              <w:rPr>
                <w:rFonts w:ascii="Arial Narrow" w:hAnsi="Arial Narrow" w:cstheme="minorHAnsi"/>
                <w:sz w:val="20"/>
                <w:szCs w:val="20"/>
              </w:rPr>
              <w:t>S</w:t>
            </w:r>
            <w:r w:rsidRPr="00E9008D">
              <w:rPr>
                <w:rFonts w:ascii="Arial Narrow" w:hAnsi="Arial Narrow" w:cstheme="minorHAnsi"/>
                <w:sz w:val="20"/>
                <w:szCs w:val="20"/>
              </w:rPr>
              <w:t xml:space="preserve">tworzenie zunifikowanego arkusza diagnostycznego. Narzędzia, które będzie służyło do zbadania zasobów i potrzeb danej szkoły (rozumianej jako środowisko). Gotowa diagnoza potrzeb ma pomóc w wyborze dostępnych działań i programów. Chodzi o to, aby szkoły nie brały udziału we wszystkich projektach, tylko w tych, które wpisują się w jej potrzeby </w:t>
            </w:r>
          </w:p>
          <w:p w14:paraId="42192A80" w14:textId="77777777" w:rsidR="003B1EA4" w:rsidRPr="00E9008D" w:rsidRDefault="003B1EA4" w:rsidP="001959B9">
            <w:pPr>
              <w:ind w:left="360"/>
              <w:contextualSpacing/>
              <w:rPr>
                <w:rFonts w:ascii="Arial Narrow" w:hAnsi="Arial Narrow" w:cstheme="minorHAnsi"/>
                <w:sz w:val="20"/>
                <w:szCs w:val="20"/>
              </w:rPr>
            </w:pPr>
            <w:r w:rsidRPr="00E9008D">
              <w:rPr>
                <w:rFonts w:ascii="Arial Narrow" w:hAnsi="Arial Narrow" w:cstheme="minorHAnsi"/>
                <w:sz w:val="20"/>
                <w:szCs w:val="20"/>
              </w:rPr>
              <w:t xml:space="preserve">i problemy występujące w danym środowisku. Narzędzie (przygotowane przez specjalistów) musi być proste i łatwe do wykorzystania. Dobrze byłoby uzyskaną wiedzę zestawić z całą otaczającą infrastrukturą </w:t>
            </w:r>
            <w:r>
              <w:rPr>
                <w:rFonts w:ascii="Arial Narrow" w:hAnsi="Arial Narrow" w:cstheme="minorHAnsi"/>
                <w:sz w:val="20"/>
                <w:szCs w:val="20"/>
              </w:rPr>
              <w:br/>
            </w:r>
            <w:r w:rsidRPr="00E9008D">
              <w:rPr>
                <w:rFonts w:ascii="Arial Narrow" w:hAnsi="Arial Narrow" w:cstheme="minorHAnsi"/>
                <w:sz w:val="20"/>
                <w:szCs w:val="20"/>
              </w:rPr>
              <w:t xml:space="preserve">w środowisku lokalnym (placówki zdrowotne, sklepy z alkoholem, boiska itp.) Ta propozycja związana jest z wysokimi nakładami (finansowymi </w:t>
            </w:r>
            <w:r>
              <w:rPr>
                <w:rFonts w:ascii="Arial Narrow" w:hAnsi="Arial Narrow" w:cstheme="minorHAnsi"/>
                <w:sz w:val="20"/>
                <w:szCs w:val="20"/>
              </w:rPr>
              <w:br/>
            </w:r>
            <w:r w:rsidRPr="00E9008D">
              <w:rPr>
                <w:rFonts w:ascii="Arial Narrow" w:hAnsi="Arial Narrow" w:cstheme="minorHAnsi"/>
                <w:sz w:val="20"/>
                <w:szCs w:val="20"/>
              </w:rPr>
              <w:t>i ludzkimi), jakie idą na szeroko rozumianą profilaktykę i edukację zdrowotną.  Podej</w:t>
            </w:r>
            <w:r>
              <w:rPr>
                <w:rFonts w:ascii="Arial Narrow" w:hAnsi="Arial Narrow" w:cstheme="minorHAnsi"/>
                <w:sz w:val="20"/>
                <w:szCs w:val="20"/>
              </w:rPr>
              <w:t xml:space="preserve">ście oparte o diagnozę potrzeb </w:t>
            </w:r>
            <w:r w:rsidRPr="00E9008D">
              <w:rPr>
                <w:rFonts w:ascii="Arial Narrow" w:hAnsi="Arial Narrow" w:cstheme="minorHAnsi"/>
                <w:sz w:val="20"/>
                <w:szCs w:val="20"/>
              </w:rPr>
              <w:t>daje większą szansę na realizację działań bezpośrednio związanych z realnymi potrzebami placówki (środowiska),</w:t>
            </w:r>
          </w:p>
          <w:p w14:paraId="5A8046D1" w14:textId="77777777" w:rsidR="003B1EA4" w:rsidRPr="00E9008D" w:rsidRDefault="003B1EA4" w:rsidP="001959B9">
            <w:pPr>
              <w:numPr>
                <w:ilvl w:val="0"/>
                <w:numId w:val="13"/>
              </w:numPr>
              <w:contextualSpacing/>
              <w:rPr>
                <w:rFonts w:ascii="Arial Narrow" w:hAnsi="Arial Narrow" w:cstheme="minorHAnsi"/>
                <w:sz w:val="20"/>
                <w:szCs w:val="20"/>
              </w:rPr>
            </w:pPr>
            <w:r>
              <w:rPr>
                <w:rFonts w:ascii="Arial Narrow" w:hAnsi="Arial Narrow" w:cstheme="minorHAnsi"/>
                <w:sz w:val="20"/>
                <w:szCs w:val="20"/>
              </w:rPr>
              <w:t>W</w:t>
            </w:r>
            <w:r w:rsidRPr="00E9008D">
              <w:rPr>
                <w:rFonts w:ascii="Arial Narrow" w:hAnsi="Arial Narrow" w:cstheme="minorHAnsi"/>
                <w:sz w:val="20"/>
                <w:szCs w:val="20"/>
              </w:rPr>
              <w:t>łączenie wszystkich szkół w prowadzenie działań profilaktycznych – wsparcie długofalowe, realizowane w określonej strukturze, przy doborze uczestników wg określonych kryteriów,</w:t>
            </w:r>
          </w:p>
          <w:p w14:paraId="0629A35C" w14:textId="77777777" w:rsidR="003B1EA4" w:rsidRPr="00B04DB4" w:rsidRDefault="003B1EA4" w:rsidP="001959B9">
            <w:pPr>
              <w:numPr>
                <w:ilvl w:val="0"/>
                <w:numId w:val="13"/>
              </w:numPr>
              <w:contextualSpacing/>
              <w:rPr>
                <w:rFonts w:ascii="Arial Narrow" w:hAnsi="Arial Narrow" w:cstheme="minorHAnsi"/>
              </w:rPr>
            </w:pPr>
            <w:r>
              <w:rPr>
                <w:rFonts w:ascii="Arial Narrow" w:hAnsi="Arial Narrow" w:cstheme="minorHAnsi"/>
                <w:sz w:val="20"/>
                <w:szCs w:val="20"/>
              </w:rPr>
              <w:t>P</w:t>
            </w:r>
            <w:r w:rsidRPr="00E9008D">
              <w:rPr>
                <w:rFonts w:ascii="Arial Narrow" w:hAnsi="Arial Narrow" w:cstheme="minorHAnsi"/>
                <w:sz w:val="20"/>
                <w:szCs w:val="20"/>
              </w:rPr>
              <w:t xml:space="preserve">rzygotowanie szkoleń i trenerów do realizacji programu „Szkoła dla Rodziców i Wychowawców”, w zakresie podtrzymywania więzi rodzica </w:t>
            </w:r>
            <w:r>
              <w:rPr>
                <w:rFonts w:ascii="Arial Narrow" w:hAnsi="Arial Narrow" w:cstheme="minorHAnsi"/>
                <w:sz w:val="20"/>
                <w:szCs w:val="20"/>
              </w:rPr>
              <w:br/>
            </w:r>
            <w:r w:rsidRPr="00E9008D">
              <w:rPr>
                <w:rFonts w:ascii="Arial Narrow" w:hAnsi="Arial Narrow" w:cstheme="minorHAnsi"/>
                <w:sz w:val="20"/>
                <w:szCs w:val="20"/>
              </w:rPr>
              <w:t>z dzieckiem</w:t>
            </w:r>
            <w:r>
              <w:rPr>
                <w:rFonts w:ascii="Arial Narrow" w:hAnsi="Arial Narrow" w:cstheme="minorHAnsi"/>
                <w:sz w:val="20"/>
                <w:szCs w:val="20"/>
              </w:rPr>
              <w:t>.</w:t>
            </w:r>
          </w:p>
        </w:tc>
        <w:tc>
          <w:tcPr>
            <w:tcW w:w="2002" w:type="dxa"/>
            <w:gridSpan w:val="3"/>
            <w:shd w:val="clear" w:color="auto" w:fill="auto"/>
            <w:vAlign w:val="center"/>
          </w:tcPr>
          <w:p w14:paraId="066CB553" w14:textId="77777777" w:rsidR="003B1EA4" w:rsidRPr="00B04DB4" w:rsidRDefault="003B1EA4" w:rsidP="001959B9">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1374EDC6" w14:textId="77777777" w:rsidR="003B1EA4" w:rsidRPr="00B04DB4" w:rsidRDefault="003B1EA4"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3B1EA4" w:rsidRPr="00B04DB4" w14:paraId="7FA3BCA3" w14:textId="77777777" w:rsidTr="3AF8E5CF">
        <w:trPr>
          <w:jc w:val="center"/>
        </w:trPr>
        <w:tc>
          <w:tcPr>
            <w:tcW w:w="3402" w:type="dxa"/>
            <w:shd w:val="clear" w:color="auto" w:fill="BFBFBF" w:themeFill="background1" w:themeFillShade="BF"/>
          </w:tcPr>
          <w:p w14:paraId="301462F2"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1924B37C"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30066028"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3B1EA4" w:rsidRPr="00B04DB4" w14:paraId="3FA26B2E" w14:textId="77777777" w:rsidTr="3AF8E5CF">
        <w:trPr>
          <w:jc w:val="center"/>
        </w:trPr>
        <w:tc>
          <w:tcPr>
            <w:tcW w:w="3402" w:type="dxa"/>
            <w:shd w:val="clear" w:color="auto" w:fill="auto"/>
            <w:vAlign w:val="center"/>
          </w:tcPr>
          <w:p w14:paraId="4788BED0"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color w:val="000000"/>
                <w:sz w:val="20"/>
                <w:szCs w:val="20"/>
              </w:rPr>
              <w:t>Młodzież gdańskich szkół ponadpodstawowych.</w:t>
            </w:r>
          </w:p>
        </w:tc>
        <w:tc>
          <w:tcPr>
            <w:tcW w:w="3402" w:type="dxa"/>
            <w:gridSpan w:val="3"/>
            <w:shd w:val="clear" w:color="auto" w:fill="auto"/>
            <w:vAlign w:val="center"/>
          </w:tcPr>
          <w:p w14:paraId="640D064E" w14:textId="77777777" w:rsidR="003B1EA4" w:rsidRPr="00B04DB4" w:rsidRDefault="003B1EA4"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62B7C8E2"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Działania wieloletnie.</w:t>
            </w:r>
          </w:p>
        </w:tc>
      </w:tr>
    </w:tbl>
    <w:p w14:paraId="638042E3" w14:textId="37F8F79C" w:rsidR="003B1EA4" w:rsidRDefault="003B1EA4"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17087B" w:rsidRPr="00B04DB4" w14:paraId="159D29DD" w14:textId="77777777" w:rsidTr="3AF8E5CF">
        <w:trPr>
          <w:jc w:val="center"/>
        </w:trPr>
        <w:tc>
          <w:tcPr>
            <w:tcW w:w="6222" w:type="dxa"/>
            <w:gridSpan w:val="3"/>
            <w:shd w:val="clear" w:color="auto" w:fill="BFBFBF" w:themeFill="background1" w:themeFillShade="BF"/>
          </w:tcPr>
          <w:p w14:paraId="12772FA5"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016B8A16"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17087B" w:rsidRPr="00B04DB4" w14:paraId="54A52576" w14:textId="77777777" w:rsidTr="3AF8E5CF">
        <w:trPr>
          <w:jc w:val="center"/>
        </w:trPr>
        <w:tc>
          <w:tcPr>
            <w:tcW w:w="6222" w:type="dxa"/>
            <w:gridSpan w:val="3"/>
            <w:shd w:val="clear" w:color="auto" w:fill="auto"/>
            <w:vAlign w:val="center"/>
          </w:tcPr>
          <w:p w14:paraId="495BBBC8"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Zmniejszyła się liczba działań profilaktycznych w zakresie spotkań przedstawicieli policji z młodzieżą (2017 – 99 zajęć, 2018 – 61 zajęć, 2019 – 71 zajęć).</w:t>
            </w:r>
          </w:p>
          <w:p w14:paraId="5F3FCB59" w14:textId="77777777" w:rsidR="0017087B" w:rsidRPr="00B04DB4" w:rsidRDefault="0017087B" w:rsidP="001959B9">
            <w:pPr>
              <w:rPr>
                <w:rFonts w:ascii="Arial Narrow" w:hAnsi="Arial Narrow" w:cstheme="minorHAnsi"/>
                <w:sz w:val="20"/>
                <w:szCs w:val="20"/>
              </w:rPr>
            </w:pPr>
          </w:p>
          <w:p w14:paraId="2D68F5D7" w14:textId="77777777" w:rsidR="0017087B" w:rsidRPr="00B04DB4" w:rsidRDefault="0017087B" w:rsidP="001959B9">
            <w:pPr>
              <w:rPr>
                <w:rFonts w:ascii="Arial Narrow" w:hAnsi="Arial Narrow" w:cstheme="minorHAnsi"/>
                <w:sz w:val="20"/>
                <w:szCs w:val="20"/>
              </w:rPr>
            </w:pPr>
            <w:r>
              <w:rPr>
                <w:rFonts w:ascii="Arial Narrow" w:hAnsi="Arial Narrow" w:cstheme="minorHAnsi"/>
                <w:sz w:val="20"/>
                <w:szCs w:val="20"/>
              </w:rPr>
              <w:t>Z</w:t>
            </w:r>
            <w:r w:rsidRPr="00B04DB4">
              <w:rPr>
                <w:rFonts w:ascii="Arial Narrow" w:hAnsi="Arial Narrow" w:cstheme="minorHAnsi"/>
                <w:sz w:val="20"/>
                <w:szCs w:val="20"/>
              </w:rPr>
              <w:t>mniejszyła się na przestrzeni lat 2017-2019 liczba młodzieży objętej działaniami w ramach profilaktycznego programu w zakresie przeciwdziałania uzależnieniu od alkoholu, tytoniu i innych środków psychoaktywnych (liczba objętych szkół spadła z 28 w roku szkolnym 16/17 do 10 w latach szkolnych 17/18 i 18/19, liczba młodzieży odpowiednio 2251, 626, 1220.</w:t>
            </w:r>
          </w:p>
        </w:tc>
        <w:tc>
          <w:tcPr>
            <w:tcW w:w="3984" w:type="dxa"/>
            <w:gridSpan w:val="3"/>
            <w:shd w:val="clear" w:color="auto" w:fill="auto"/>
            <w:vAlign w:val="center"/>
          </w:tcPr>
          <w:p w14:paraId="2EAC1126"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Informacja z KMP w Gdańsku.</w:t>
            </w:r>
          </w:p>
          <w:p w14:paraId="1A1AA2B1" w14:textId="77777777" w:rsidR="0017087B" w:rsidRPr="00B04DB4" w:rsidRDefault="0017087B" w:rsidP="001959B9">
            <w:pPr>
              <w:rPr>
                <w:rFonts w:ascii="Arial Narrow" w:hAnsi="Arial Narrow" w:cstheme="minorHAnsi"/>
                <w:sz w:val="20"/>
                <w:szCs w:val="20"/>
              </w:rPr>
            </w:pPr>
          </w:p>
          <w:p w14:paraId="0AE02982" w14:textId="001465EB" w:rsidR="0017087B" w:rsidRPr="00B04DB4" w:rsidRDefault="0017087B" w:rsidP="328EB4A5">
            <w:pPr>
              <w:rPr>
                <w:rFonts w:ascii="Arial Narrow" w:hAnsi="Arial Narrow" w:cstheme="minorBidi"/>
                <w:sz w:val="20"/>
                <w:szCs w:val="20"/>
              </w:rPr>
            </w:pPr>
            <w:r w:rsidRPr="328EB4A5">
              <w:rPr>
                <w:rFonts w:ascii="Arial Narrow" w:hAnsi="Arial Narrow" w:cstheme="minorBidi"/>
                <w:sz w:val="20"/>
                <w:szCs w:val="20"/>
              </w:rPr>
              <w:t>Załącznik do pisma Państwowego Inspektoratu Sanitarnego w Gdańsku, SEOZ-81/48024/04/KC/20, pt. Kluczowe informacje i dane z obszaru uzależnień od alkoholu i narkotyków za lata 2017-2019</w:t>
            </w:r>
          </w:p>
        </w:tc>
      </w:tr>
      <w:tr w:rsidR="0017087B" w:rsidRPr="00B04DB4" w14:paraId="796E332D" w14:textId="77777777" w:rsidTr="3AF8E5CF">
        <w:trPr>
          <w:jc w:val="center"/>
        </w:trPr>
        <w:tc>
          <w:tcPr>
            <w:tcW w:w="6062" w:type="dxa"/>
            <w:gridSpan w:val="2"/>
            <w:shd w:val="clear" w:color="auto" w:fill="BFBFBF" w:themeFill="background1" w:themeFillShade="BF"/>
          </w:tcPr>
          <w:p w14:paraId="5E9AF369" w14:textId="7F478480" w:rsidR="0017087B" w:rsidRPr="00B04DB4" w:rsidRDefault="0017087B" w:rsidP="3AF8E5CF">
            <w:pPr>
              <w:rPr>
                <w:rFonts w:ascii="Arial Narrow" w:hAnsi="Arial Narrow" w:cstheme="minorBidi"/>
                <w:b/>
                <w:bCs/>
                <w:color w:val="808080" w:themeColor="background1" w:themeShade="80"/>
                <w:sz w:val="20"/>
                <w:szCs w:val="20"/>
              </w:rPr>
            </w:pPr>
            <w:r w:rsidRPr="00D33D1B">
              <w:rPr>
                <w:rFonts w:ascii="Arial Narrow" w:hAnsi="Arial Narrow" w:cstheme="minorBidi"/>
                <w:b/>
                <w:bCs/>
                <w:sz w:val="20"/>
                <w:szCs w:val="20"/>
              </w:rPr>
              <w:t xml:space="preserve">Rekomendacja Nr </w:t>
            </w:r>
            <w:r w:rsidR="4C90B601" w:rsidRPr="00D33D1B">
              <w:rPr>
                <w:rFonts w:ascii="Arial Narrow" w:hAnsi="Arial Narrow" w:cstheme="minorBidi"/>
                <w:b/>
                <w:bCs/>
                <w:sz w:val="20"/>
                <w:szCs w:val="20"/>
              </w:rPr>
              <w:t>I.8</w:t>
            </w:r>
            <w:r w:rsidR="32BE3034" w:rsidRPr="00D33D1B">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7978F149"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2FCD7E2C"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17087B" w:rsidRPr="00B04DB4" w14:paraId="2CB19E15" w14:textId="77777777" w:rsidTr="3AF8E5CF">
        <w:trPr>
          <w:jc w:val="center"/>
        </w:trPr>
        <w:tc>
          <w:tcPr>
            <w:tcW w:w="6062" w:type="dxa"/>
            <w:gridSpan w:val="2"/>
            <w:shd w:val="clear" w:color="auto" w:fill="auto"/>
            <w:vAlign w:val="center"/>
          </w:tcPr>
          <w:p w14:paraId="13AE3358"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Prowadzenie działań profilaktycznych skierowanych do młodzieży w zakresie profilaktyki alkoholowej i narkotykowej.</w:t>
            </w:r>
          </w:p>
        </w:tc>
        <w:tc>
          <w:tcPr>
            <w:tcW w:w="2002" w:type="dxa"/>
            <w:gridSpan w:val="3"/>
            <w:shd w:val="clear" w:color="auto" w:fill="auto"/>
            <w:vAlign w:val="center"/>
          </w:tcPr>
          <w:p w14:paraId="1CF48353" w14:textId="77777777" w:rsidR="0017087B" w:rsidRPr="00B04DB4" w:rsidRDefault="0017087B" w:rsidP="001959B9">
            <w:pPr>
              <w:jc w:val="center"/>
              <w:rPr>
                <w:rFonts w:ascii="Arial Narrow" w:hAnsi="Arial Narrow" w:cstheme="minorHAnsi"/>
                <w:sz w:val="20"/>
                <w:szCs w:val="20"/>
              </w:rPr>
            </w:pPr>
            <w:r w:rsidRPr="00B04DB4">
              <w:rPr>
                <w:rFonts w:ascii="Arial Narrow" w:hAnsi="Arial Narrow" w:cstheme="minorHAnsi"/>
                <w:sz w:val="20"/>
                <w:szCs w:val="20"/>
              </w:rPr>
              <w:t>N</w:t>
            </w:r>
          </w:p>
        </w:tc>
        <w:tc>
          <w:tcPr>
            <w:tcW w:w="2142" w:type="dxa"/>
            <w:vAlign w:val="center"/>
          </w:tcPr>
          <w:p w14:paraId="6B5EBE26" w14:textId="77777777" w:rsidR="0017087B" w:rsidRPr="00B04DB4" w:rsidRDefault="0017087B"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r w:rsidRPr="00B04DB4">
              <w:rPr>
                <w:rFonts w:ascii="Arial Narrow" w:hAnsi="Arial Narrow" w:cstheme="minorHAnsi"/>
                <w:sz w:val="20"/>
                <w:szCs w:val="20"/>
              </w:rPr>
              <w:t xml:space="preserve">, władze szczebla wojewódzkiego </w:t>
            </w:r>
            <w:r>
              <w:rPr>
                <w:rFonts w:ascii="Arial Narrow" w:hAnsi="Arial Narrow" w:cstheme="minorHAnsi"/>
                <w:sz w:val="20"/>
                <w:szCs w:val="20"/>
              </w:rPr>
              <w:br/>
            </w:r>
            <w:r w:rsidRPr="00B04DB4">
              <w:rPr>
                <w:rFonts w:ascii="Arial Narrow" w:hAnsi="Arial Narrow" w:cstheme="minorHAnsi"/>
                <w:sz w:val="20"/>
                <w:szCs w:val="20"/>
              </w:rPr>
              <w:t>i centralnego</w:t>
            </w:r>
          </w:p>
        </w:tc>
      </w:tr>
      <w:tr w:rsidR="0017087B" w:rsidRPr="00B04DB4" w14:paraId="5D9D90DC" w14:textId="77777777" w:rsidTr="3AF8E5CF">
        <w:trPr>
          <w:jc w:val="center"/>
        </w:trPr>
        <w:tc>
          <w:tcPr>
            <w:tcW w:w="3402" w:type="dxa"/>
            <w:shd w:val="clear" w:color="auto" w:fill="BFBFBF" w:themeFill="background1" w:themeFillShade="BF"/>
          </w:tcPr>
          <w:p w14:paraId="350A6339"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6A8D4225"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482F675F"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17087B" w:rsidRPr="00B04DB4" w14:paraId="11445010" w14:textId="77777777" w:rsidTr="3AF8E5CF">
        <w:trPr>
          <w:jc w:val="center"/>
        </w:trPr>
        <w:tc>
          <w:tcPr>
            <w:tcW w:w="3402" w:type="dxa"/>
            <w:shd w:val="clear" w:color="auto" w:fill="auto"/>
            <w:vAlign w:val="center"/>
          </w:tcPr>
          <w:p w14:paraId="00CB309A"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lastRenderedPageBreak/>
              <w:t>Młodzież gdańskich szkół ponadpodstawowych</w:t>
            </w:r>
          </w:p>
        </w:tc>
        <w:tc>
          <w:tcPr>
            <w:tcW w:w="3402" w:type="dxa"/>
            <w:gridSpan w:val="3"/>
            <w:shd w:val="clear" w:color="auto" w:fill="auto"/>
            <w:vAlign w:val="center"/>
          </w:tcPr>
          <w:p w14:paraId="0E142DE9"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3731EC55"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0399FF4C" w14:textId="4E965B41" w:rsidR="003B1EA4" w:rsidRDefault="003B1EA4"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A2720A" w:rsidRPr="00B04DB4" w14:paraId="31A0D1E0" w14:textId="77777777" w:rsidTr="3AF8E5CF">
        <w:trPr>
          <w:jc w:val="center"/>
        </w:trPr>
        <w:tc>
          <w:tcPr>
            <w:tcW w:w="6222" w:type="dxa"/>
            <w:gridSpan w:val="3"/>
            <w:shd w:val="clear" w:color="auto" w:fill="BFBFBF" w:themeFill="background1" w:themeFillShade="BF"/>
          </w:tcPr>
          <w:p w14:paraId="666F8805" w14:textId="77777777" w:rsidR="00A2720A" w:rsidRPr="00B04DB4" w:rsidRDefault="00A2720A"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5FC20759" w14:textId="77777777" w:rsidR="00A2720A" w:rsidRPr="00B04DB4" w:rsidRDefault="00A2720A"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A2720A" w:rsidRPr="00B04DB4" w14:paraId="7EA45737" w14:textId="77777777" w:rsidTr="3AF8E5CF">
        <w:trPr>
          <w:jc w:val="center"/>
        </w:trPr>
        <w:tc>
          <w:tcPr>
            <w:tcW w:w="6222" w:type="dxa"/>
            <w:gridSpan w:val="3"/>
            <w:shd w:val="clear" w:color="auto" w:fill="auto"/>
            <w:vAlign w:val="center"/>
          </w:tcPr>
          <w:p w14:paraId="01A05179" w14:textId="77777777" w:rsidR="00A2720A" w:rsidRPr="00B04DB4" w:rsidRDefault="00A2720A" w:rsidP="001959B9">
            <w:pPr>
              <w:rPr>
                <w:rFonts w:ascii="Arial Narrow" w:hAnsi="Arial Narrow" w:cstheme="minorHAnsi"/>
                <w:sz w:val="20"/>
                <w:szCs w:val="20"/>
              </w:rPr>
            </w:pPr>
            <w:r w:rsidRPr="00B04DB4">
              <w:rPr>
                <w:rFonts w:ascii="Arial Narrow" w:hAnsi="Arial Narrow" w:cstheme="minorHAnsi"/>
                <w:sz w:val="20"/>
                <w:szCs w:val="20"/>
              </w:rPr>
              <w:t xml:space="preserve">W latach 2018 i 2019 nie zrealizowano żadnego programu profilaktyki uniwersalnej dla młodych dorosłych (w wieku 18-35 lat) zapobiegających używania narkotyków. </w:t>
            </w:r>
          </w:p>
          <w:p w14:paraId="7E62534A" w14:textId="77777777" w:rsidR="00A2720A" w:rsidRPr="00B04DB4" w:rsidRDefault="00A2720A" w:rsidP="001959B9">
            <w:pPr>
              <w:rPr>
                <w:rFonts w:ascii="Arial Narrow" w:hAnsi="Arial Narrow" w:cstheme="minorHAnsi"/>
                <w:sz w:val="20"/>
                <w:szCs w:val="20"/>
              </w:rPr>
            </w:pPr>
          </w:p>
          <w:p w14:paraId="1D2230E7" w14:textId="59C12217" w:rsidR="00A2720A" w:rsidRPr="00B04DB4" w:rsidRDefault="32878C29" w:rsidP="328EB4A5">
            <w:pPr>
              <w:rPr>
                <w:rFonts w:ascii="Arial Narrow" w:hAnsi="Arial Narrow" w:cstheme="minorBidi"/>
                <w:sz w:val="20"/>
                <w:szCs w:val="20"/>
              </w:rPr>
            </w:pPr>
            <w:r w:rsidRPr="328EB4A5">
              <w:rPr>
                <w:rFonts w:ascii="Arial Narrow" w:hAnsi="Arial Narrow" w:cstheme="minorBidi"/>
                <w:sz w:val="20"/>
                <w:szCs w:val="20"/>
              </w:rPr>
              <w:t xml:space="preserve">W zbiorowości studentów w ciągu roku poprzedzającym badanie do korzystania </w:t>
            </w:r>
            <w:r w:rsidR="00A2720A">
              <w:br/>
            </w:r>
            <w:r w:rsidRPr="328EB4A5">
              <w:rPr>
                <w:rFonts w:ascii="Arial Narrow" w:hAnsi="Arial Narrow" w:cstheme="minorBidi"/>
                <w:sz w:val="20"/>
                <w:szCs w:val="20"/>
              </w:rPr>
              <w:t>z marihuany przyznało się 44,5% odpowiadających (w Gdańsku w tym samym okresie wskaźnik ten wyniósł 14,1%).</w:t>
            </w:r>
          </w:p>
        </w:tc>
        <w:tc>
          <w:tcPr>
            <w:tcW w:w="3984" w:type="dxa"/>
            <w:gridSpan w:val="3"/>
            <w:shd w:val="clear" w:color="auto" w:fill="auto"/>
            <w:vAlign w:val="center"/>
          </w:tcPr>
          <w:p w14:paraId="43BAC60A" w14:textId="77777777" w:rsidR="00A2720A" w:rsidRPr="00B04DB4" w:rsidRDefault="00A2720A"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Używanie środków psychoaktywnych wśród studentów Uniwersytetu Gdańskiego, badanie przeprowadzone w ramach praktyk badawczych przez studentów socjologii UG, 2020.</w:t>
            </w:r>
          </w:p>
          <w:p w14:paraId="6F4C4958" w14:textId="77777777" w:rsidR="00A2720A" w:rsidRPr="00B04DB4" w:rsidRDefault="00A2720A" w:rsidP="001959B9">
            <w:pPr>
              <w:rPr>
                <w:rFonts w:ascii="Arial Narrow" w:hAnsi="Arial Narrow" w:cstheme="minorHAnsi"/>
                <w:color w:val="000000"/>
                <w:sz w:val="20"/>
                <w:szCs w:val="20"/>
              </w:rPr>
            </w:pPr>
          </w:p>
          <w:p w14:paraId="5CA69B65" w14:textId="2F2B5D3F" w:rsidR="00A2720A" w:rsidRPr="00B04DB4" w:rsidRDefault="32878C29" w:rsidP="328EB4A5">
            <w:pPr>
              <w:rPr>
                <w:rFonts w:ascii="Arial Narrow" w:hAnsi="Arial Narrow" w:cstheme="minorBidi"/>
                <w:color w:val="000000"/>
                <w:sz w:val="20"/>
                <w:szCs w:val="20"/>
              </w:rPr>
            </w:pPr>
            <w:r w:rsidRPr="328EB4A5">
              <w:rPr>
                <w:rFonts w:ascii="Arial Narrow" w:hAnsi="Arial Narrow" w:cstheme="minorBidi"/>
                <w:color w:val="000000" w:themeColor="text1"/>
                <w:sz w:val="20"/>
                <w:szCs w:val="20"/>
              </w:rPr>
              <w:t>Sprawozdanie z realizacji Gminnego Programu Przeciwdziałania Narkomanii w 2019 roku na terenie Gminy Miasta Gdańska, s. 6.</w:t>
            </w:r>
          </w:p>
        </w:tc>
      </w:tr>
      <w:tr w:rsidR="00A2720A" w:rsidRPr="00B04DB4" w14:paraId="7A69D913" w14:textId="77777777" w:rsidTr="3AF8E5CF">
        <w:trPr>
          <w:jc w:val="center"/>
        </w:trPr>
        <w:tc>
          <w:tcPr>
            <w:tcW w:w="6062" w:type="dxa"/>
            <w:gridSpan w:val="2"/>
            <w:shd w:val="clear" w:color="auto" w:fill="BFBFBF" w:themeFill="background1" w:themeFillShade="BF"/>
          </w:tcPr>
          <w:p w14:paraId="01B2DDE8" w14:textId="48055A9C" w:rsidR="00A2720A" w:rsidRPr="00B04DB4" w:rsidRDefault="04BBF6B8" w:rsidP="3AF8E5CF">
            <w:pPr>
              <w:rPr>
                <w:rFonts w:ascii="Arial Narrow" w:hAnsi="Arial Narrow" w:cstheme="minorBidi"/>
                <w:b/>
                <w:bCs/>
                <w:color w:val="808080" w:themeColor="background1" w:themeShade="80"/>
                <w:sz w:val="20"/>
                <w:szCs w:val="20"/>
              </w:rPr>
            </w:pPr>
            <w:r w:rsidRPr="00D33D1B">
              <w:rPr>
                <w:rFonts w:ascii="Arial Narrow" w:hAnsi="Arial Narrow" w:cstheme="minorBidi"/>
                <w:b/>
                <w:bCs/>
                <w:sz w:val="20"/>
                <w:szCs w:val="20"/>
              </w:rPr>
              <w:t xml:space="preserve">Rekomendacja Nr </w:t>
            </w:r>
            <w:r w:rsidR="4C90B601" w:rsidRPr="00D33D1B">
              <w:rPr>
                <w:rFonts w:ascii="Arial Narrow" w:hAnsi="Arial Narrow" w:cstheme="minorBidi"/>
                <w:b/>
                <w:bCs/>
                <w:sz w:val="20"/>
                <w:szCs w:val="20"/>
              </w:rPr>
              <w:t>I.9</w:t>
            </w:r>
            <w:r w:rsidR="32BE3034" w:rsidRPr="00D33D1B">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45F7C9C0" w14:textId="77777777" w:rsidR="00A2720A" w:rsidRPr="00B04DB4" w:rsidRDefault="00A2720A"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4E0394A2" w14:textId="77777777" w:rsidR="00A2720A" w:rsidRPr="00B04DB4" w:rsidRDefault="00A2720A"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A2720A" w:rsidRPr="00B04DB4" w14:paraId="1D4F3E0D" w14:textId="77777777" w:rsidTr="3AF8E5CF">
        <w:trPr>
          <w:jc w:val="center"/>
        </w:trPr>
        <w:tc>
          <w:tcPr>
            <w:tcW w:w="6062" w:type="dxa"/>
            <w:gridSpan w:val="2"/>
            <w:shd w:val="clear" w:color="auto" w:fill="auto"/>
            <w:vAlign w:val="center"/>
          </w:tcPr>
          <w:p w14:paraId="49B9A005" w14:textId="77777777" w:rsidR="00A2720A" w:rsidRPr="00B04DB4" w:rsidRDefault="00A2720A" w:rsidP="001959B9">
            <w:pPr>
              <w:rPr>
                <w:rFonts w:ascii="Arial Narrow" w:hAnsi="Arial Narrow" w:cstheme="minorHAnsi"/>
                <w:sz w:val="20"/>
                <w:szCs w:val="20"/>
              </w:rPr>
            </w:pPr>
            <w:r w:rsidRPr="00B04DB4">
              <w:rPr>
                <w:rFonts w:ascii="Arial Narrow" w:hAnsi="Arial Narrow" w:cstheme="minorHAnsi"/>
                <w:sz w:val="20"/>
                <w:szCs w:val="20"/>
              </w:rPr>
              <w:t>Rekomenduje się podjęcie realizacji programów profilaktyc</w:t>
            </w:r>
            <w:r>
              <w:rPr>
                <w:rFonts w:ascii="Arial Narrow" w:hAnsi="Arial Narrow" w:cstheme="minorHAnsi"/>
                <w:sz w:val="20"/>
                <w:szCs w:val="20"/>
              </w:rPr>
              <w:t xml:space="preserve">znych i badawczych poświęconych </w:t>
            </w:r>
            <w:r w:rsidRPr="00B04DB4">
              <w:rPr>
                <w:rFonts w:ascii="Arial Narrow" w:hAnsi="Arial Narrow" w:cstheme="minorHAnsi"/>
                <w:sz w:val="20"/>
                <w:szCs w:val="20"/>
              </w:rPr>
              <w:t>u</w:t>
            </w:r>
            <w:r>
              <w:rPr>
                <w:rFonts w:ascii="Arial Narrow" w:hAnsi="Arial Narrow" w:cstheme="minorHAnsi"/>
                <w:sz w:val="20"/>
                <w:szCs w:val="20"/>
              </w:rPr>
              <w:t>żytkowaniu</w:t>
            </w:r>
            <w:r w:rsidRPr="00B04DB4">
              <w:rPr>
                <w:rFonts w:ascii="Arial Narrow" w:hAnsi="Arial Narrow" w:cstheme="minorHAnsi"/>
                <w:sz w:val="20"/>
                <w:szCs w:val="20"/>
              </w:rPr>
              <w:t xml:space="preserve"> narkotyków wśród młodych dorosłych mieszkańców Gdańska.</w:t>
            </w:r>
          </w:p>
        </w:tc>
        <w:tc>
          <w:tcPr>
            <w:tcW w:w="2002" w:type="dxa"/>
            <w:gridSpan w:val="3"/>
            <w:shd w:val="clear" w:color="auto" w:fill="auto"/>
            <w:vAlign w:val="center"/>
          </w:tcPr>
          <w:p w14:paraId="713CABDE" w14:textId="77777777" w:rsidR="00A2720A" w:rsidRPr="00B04DB4" w:rsidRDefault="00A2720A" w:rsidP="001959B9">
            <w:pPr>
              <w:jc w:val="center"/>
              <w:rPr>
                <w:rFonts w:ascii="Arial Narrow" w:hAnsi="Arial Narrow" w:cstheme="minorHAnsi"/>
                <w:sz w:val="20"/>
                <w:szCs w:val="20"/>
              </w:rPr>
            </w:pPr>
            <w:r w:rsidRPr="00B04DB4">
              <w:rPr>
                <w:rFonts w:ascii="Arial Narrow" w:hAnsi="Arial Narrow" w:cstheme="minorHAnsi"/>
                <w:sz w:val="20"/>
                <w:szCs w:val="20"/>
              </w:rPr>
              <w:t>N</w:t>
            </w:r>
          </w:p>
        </w:tc>
        <w:tc>
          <w:tcPr>
            <w:tcW w:w="2142" w:type="dxa"/>
            <w:vAlign w:val="center"/>
          </w:tcPr>
          <w:p w14:paraId="3F9A4B80" w14:textId="77777777" w:rsidR="00A2720A" w:rsidRPr="00B04DB4" w:rsidRDefault="00A2720A"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A2720A" w:rsidRPr="00B04DB4" w14:paraId="7C393BF7" w14:textId="77777777" w:rsidTr="3AF8E5CF">
        <w:trPr>
          <w:jc w:val="center"/>
        </w:trPr>
        <w:tc>
          <w:tcPr>
            <w:tcW w:w="3402" w:type="dxa"/>
            <w:shd w:val="clear" w:color="auto" w:fill="BFBFBF" w:themeFill="background1" w:themeFillShade="BF"/>
          </w:tcPr>
          <w:p w14:paraId="040C3651" w14:textId="77777777" w:rsidR="00A2720A" w:rsidRPr="00B04DB4" w:rsidRDefault="00A2720A"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638C80BD" w14:textId="77777777" w:rsidR="00A2720A" w:rsidRPr="00B04DB4" w:rsidRDefault="00A2720A"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2033BF29" w14:textId="77777777" w:rsidR="00A2720A" w:rsidRPr="00B04DB4" w:rsidRDefault="00A2720A"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A2720A" w:rsidRPr="00B04DB4" w14:paraId="26E48EFE" w14:textId="77777777" w:rsidTr="3AF8E5CF">
        <w:trPr>
          <w:jc w:val="center"/>
        </w:trPr>
        <w:tc>
          <w:tcPr>
            <w:tcW w:w="3402" w:type="dxa"/>
            <w:shd w:val="clear" w:color="auto" w:fill="auto"/>
            <w:vAlign w:val="center"/>
          </w:tcPr>
          <w:p w14:paraId="3ABE7C26" w14:textId="77777777" w:rsidR="00A2720A" w:rsidRPr="00B04DB4" w:rsidRDefault="00A2720A" w:rsidP="001959B9">
            <w:pPr>
              <w:rPr>
                <w:rFonts w:ascii="Arial Narrow" w:hAnsi="Arial Narrow" w:cstheme="minorHAnsi"/>
                <w:sz w:val="20"/>
                <w:szCs w:val="20"/>
              </w:rPr>
            </w:pPr>
            <w:r w:rsidRPr="00B04DB4">
              <w:rPr>
                <w:rFonts w:ascii="Arial Narrow" w:hAnsi="Arial Narrow" w:cstheme="minorHAnsi"/>
                <w:sz w:val="20"/>
                <w:szCs w:val="20"/>
              </w:rPr>
              <w:t>Osoby używające substancji psychoaktywnych, doświadczające uzależnień krzyżowych, osoby współuzależnione, otoczenie społeczne.</w:t>
            </w:r>
          </w:p>
        </w:tc>
        <w:tc>
          <w:tcPr>
            <w:tcW w:w="3402" w:type="dxa"/>
            <w:gridSpan w:val="3"/>
            <w:shd w:val="clear" w:color="auto" w:fill="auto"/>
            <w:vAlign w:val="center"/>
          </w:tcPr>
          <w:p w14:paraId="38AD9CBD" w14:textId="77777777" w:rsidR="00A2720A" w:rsidRPr="00B04DB4" w:rsidRDefault="00A2720A"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7762DDD1" w14:textId="77777777" w:rsidR="00A2720A" w:rsidRPr="00B04DB4" w:rsidRDefault="00A2720A"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127F30E4" w14:textId="6252CD68" w:rsidR="00A2720A" w:rsidRDefault="00A2720A" w:rsidP="00153D50">
      <w:pPr>
        <w:rPr>
          <w:lang w:eastAsia="en-US"/>
        </w:rPr>
      </w:pPr>
    </w:p>
    <w:p w14:paraId="127C9030" w14:textId="1F0F3C59" w:rsidR="000D519E" w:rsidRPr="00495F08" w:rsidRDefault="000D519E" w:rsidP="00153D50">
      <w:pPr>
        <w:rPr>
          <w:rFonts w:ascii="Arial Narrow" w:hAnsi="Arial Narrow"/>
          <w:b/>
          <w:sz w:val="20"/>
          <w:szCs w:val="20"/>
          <w:lang w:eastAsia="en-US"/>
        </w:rPr>
      </w:pPr>
      <w:r w:rsidRPr="00495F08">
        <w:rPr>
          <w:rFonts w:ascii="Arial Narrow" w:hAnsi="Arial Narrow"/>
          <w:b/>
          <w:sz w:val="20"/>
          <w:szCs w:val="20"/>
          <w:lang w:eastAsia="en-US"/>
        </w:rPr>
        <w:t xml:space="preserve">Spożycie alkoholu przez młodzież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0D519E" w:rsidRPr="00B04DB4" w14:paraId="785602E8" w14:textId="77777777" w:rsidTr="401B8D2B">
        <w:trPr>
          <w:jc w:val="center"/>
        </w:trPr>
        <w:tc>
          <w:tcPr>
            <w:tcW w:w="6222" w:type="dxa"/>
            <w:gridSpan w:val="3"/>
            <w:shd w:val="clear" w:color="auto" w:fill="BFBFBF" w:themeFill="background1" w:themeFillShade="BF"/>
          </w:tcPr>
          <w:p w14:paraId="66DCE73F"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43A05126"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0D519E" w:rsidRPr="00B04DB4" w14:paraId="0EB87026" w14:textId="77777777" w:rsidTr="401B8D2B">
        <w:trPr>
          <w:jc w:val="center"/>
        </w:trPr>
        <w:tc>
          <w:tcPr>
            <w:tcW w:w="6222" w:type="dxa"/>
            <w:gridSpan w:val="3"/>
            <w:shd w:val="clear" w:color="auto" w:fill="auto"/>
            <w:vAlign w:val="center"/>
          </w:tcPr>
          <w:p w14:paraId="16BA71E6" w14:textId="77777777" w:rsidR="000D519E" w:rsidRPr="00B04DB4" w:rsidRDefault="000D519E" w:rsidP="001959B9">
            <w:pPr>
              <w:jc w:val="both"/>
              <w:rPr>
                <w:rFonts w:ascii="Arial Narrow" w:hAnsi="Arial Narrow" w:cstheme="minorHAnsi"/>
                <w:sz w:val="20"/>
                <w:szCs w:val="20"/>
              </w:rPr>
            </w:pPr>
            <w:r w:rsidRPr="00B04DB4">
              <w:rPr>
                <w:rFonts w:ascii="Arial Narrow" w:hAnsi="Arial Narrow" w:cstheme="minorHAnsi"/>
                <w:sz w:val="20"/>
                <w:szCs w:val="20"/>
              </w:rPr>
              <w:t>Badanie przeprowadzone wśród gdańskiej młodzieży szkolnej pokazały (1) ogólny wzrost wskaźników spożycia alkoholu w tej populacji w porównaniu do lat poprzednich oraz na tle wyników badań ogólnopolskich; ponadto (2) uwagę przykuwa kwestia picia alkoholu przez dziewczęta w wieku 17-18 lat. W wielu obszarach związanych z używaniem substancji psychoaktywnych z naciskiem na spożywanie alkoholu w tej właśnie grupie rejestrowano najwyższe wyniki.</w:t>
            </w:r>
          </w:p>
          <w:p w14:paraId="09B04286" w14:textId="74693E0B" w:rsidR="000D519E" w:rsidRPr="002E65A0" w:rsidRDefault="000D519E" w:rsidP="401B8D2B">
            <w:pPr>
              <w:numPr>
                <w:ilvl w:val="0"/>
                <w:numId w:val="14"/>
              </w:numPr>
              <w:spacing w:after="160" w:line="259" w:lineRule="auto"/>
              <w:contextualSpacing/>
              <w:jc w:val="both"/>
              <w:rPr>
                <w:rFonts w:ascii="Arial Narrow" w:hAnsi="Arial Narrow" w:cstheme="minorBidi"/>
                <w:sz w:val="20"/>
                <w:szCs w:val="20"/>
              </w:rPr>
            </w:pPr>
            <w:r w:rsidRPr="401B8D2B">
              <w:rPr>
                <w:rFonts w:ascii="Arial Narrow" w:hAnsi="Arial Narrow" w:cstheme="minorBidi"/>
                <w:sz w:val="20"/>
                <w:szCs w:val="20"/>
              </w:rPr>
              <w:t xml:space="preserve">Młodzi gdańszczanie piją więcej w porównaniu do wskaźników zarejestrowanych w badaniu z 2015 roku. Młodzi gdańszczanie z kohorty 15-16 lat, sięgają najczęściej po piwo – 43,7% oraz wódkę i jej pochodne – 37,0%. </w:t>
            </w:r>
            <w:r>
              <w:br/>
            </w:r>
            <w:r w:rsidRPr="401B8D2B">
              <w:rPr>
                <w:rFonts w:ascii="Arial Narrow" w:hAnsi="Arial Narrow" w:cstheme="minorBidi"/>
                <w:sz w:val="20"/>
                <w:szCs w:val="20"/>
              </w:rPr>
              <w:t>W przypadku piwa wynik ten jest nieco niższy niż w badaniu ogólnopolskim, ale jednocześnie znacząco wyższy niż w badaniu przed 4 laty (różnica 9 p. p.), zaś przypadku wódki analogiczny wzrost wynosi aż 14,7 p. p. Wzrosty widać również w starszej kohorcie, gdzie na pierwszym miejscu pośród spożywanych alkoholi znalazła się wódka (77,0%, wzrost o 13,2 p. p.) oraz piwo (73,0%, wzrost o 7,3 p. p.). W porównaniu do próby ogólnopolskiej wynik dotyczący mocnych alkoholi jest wyższy o 17 p. p.</w:t>
            </w:r>
          </w:p>
          <w:p w14:paraId="49F4CA79" w14:textId="06D78018" w:rsidR="000D519E" w:rsidRPr="00B04DB4" w:rsidRDefault="000D519E" w:rsidP="401B8D2B">
            <w:pPr>
              <w:numPr>
                <w:ilvl w:val="0"/>
                <w:numId w:val="14"/>
              </w:numPr>
              <w:spacing w:after="160" w:line="259" w:lineRule="auto"/>
              <w:contextualSpacing/>
              <w:jc w:val="both"/>
              <w:rPr>
                <w:rFonts w:ascii="Arial Narrow" w:hAnsi="Arial Narrow" w:cstheme="minorBidi"/>
              </w:rPr>
            </w:pPr>
            <w:r w:rsidRPr="401B8D2B">
              <w:rPr>
                <w:rFonts w:ascii="Arial Narrow" w:hAnsi="Arial Narrow" w:cstheme="minorBidi"/>
                <w:sz w:val="20"/>
                <w:szCs w:val="20"/>
              </w:rPr>
              <w:t xml:space="preserve">Starsza młodzież pije więcej niż ogólnopolska średnia. Szczególnie dziewczęta. W przypadku kohorty 17-18-latków odnotowano wyższe wskaźniki </w:t>
            </w:r>
            <w:r>
              <w:br/>
            </w:r>
            <w:r w:rsidRPr="401B8D2B">
              <w:rPr>
                <w:rFonts w:ascii="Arial Narrow" w:hAnsi="Arial Narrow" w:cstheme="minorBidi"/>
                <w:sz w:val="20"/>
                <w:szCs w:val="20"/>
              </w:rPr>
              <w:t>w odniesieniu do każdego typu alkoholu. Największe różnice dotyczą wódki (15,3 p. p.), alcopopów (11,8%), wina (9,2 p. p.) i cydru (7,2 p. p.). Wśród dziewcząt z młodszej kohorty mniejsza grupa niż w badaniach ogólnopolskich sięga po piwo i wino, większa natomiast po mocne alkohole (6,1 p. p.). Różnice zarejestrowane w grupie dziewcząt w wieku 17-18 lat są znacząco wyższe niż w całej Polsce. W przypadku wódki różnica ta wynosi 21 p.</w:t>
            </w:r>
            <w:r w:rsidR="02A04102" w:rsidRPr="401B8D2B">
              <w:rPr>
                <w:rFonts w:ascii="Arial Narrow" w:hAnsi="Arial Narrow" w:cstheme="minorBidi"/>
                <w:sz w:val="20"/>
                <w:szCs w:val="20"/>
              </w:rPr>
              <w:t xml:space="preserve"> </w:t>
            </w:r>
            <w:r w:rsidRPr="401B8D2B">
              <w:rPr>
                <w:rFonts w:ascii="Arial Narrow" w:hAnsi="Arial Narrow" w:cstheme="minorBidi"/>
                <w:sz w:val="20"/>
                <w:szCs w:val="20"/>
              </w:rPr>
              <w:t>p., a wina – 15,7%.</w:t>
            </w:r>
          </w:p>
        </w:tc>
        <w:tc>
          <w:tcPr>
            <w:tcW w:w="3984" w:type="dxa"/>
            <w:gridSpan w:val="3"/>
            <w:shd w:val="clear" w:color="auto" w:fill="auto"/>
            <w:vAlign w:val="center"/>
          </w:tcPr>
          <w:p w14:paraId="4F085BD9"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t>ESPAD, 2019.</w:t>
            </w:r>
          </w:p>
        </w:tc>
      </w:tr>
      <w:tr w:rsidR="000D519E" w:rsidRPr="00B04DB4" w14:paraId="5F41CF5F" w14:textId="77777777" w:rsidTr="401B8D2B">
        <w:trPr>
          <w:jc w:val="center"/>
        </w:trPr>
        <w:tc>
          <w:tcPr>
            <w:tcW w:w="6062" w:type="dxa"/>
            <w:gridSpan w:val="2"/>
            <w:shd w:val="clear" w:color="auto" w:fill="BFBFBF" w:themeFill="background1" w:themeFillShade="BF"/>
          </w:tcPr>
          <w:p w14:paraId="54B30CE3" w14:textId="228F2B08" w:rsidR="000D519E" w:rsidRPr="00B04DB4" w:rsidRDefault="000D519E" w:rsidP="3AF8E5CF">
            <w:pPr>
              <w:rPr>
                <w:rFonts w:ascii="Arial Narrow" w:hAnsi="Arial Narrow" w:cstheme="minorBidi"/>
                <w:b/>
                <w:bCs/>
                <w:color w:val="808080" w:themeColor="background1" w:themeShade="80"/>
                <w:sz w:val="20"/>
                <w:szCs w:val="20"/>
              </w:rPr>
            </w:pPr>
            <w:r w:rsidRPr="00D33D1B">
              <w:rPr>
                <w:rFonts w:ascii="Arial Narrow" w:hAnsi="Arial Narrow" w:cstheme="minorBidi"/>
                <w:b/>
                <w:bCs/>
                <w:sz w:val="20"/>
                <w:szCs w:val="20"/>
              </w:rPr>
              <w:t xml:space="preserve">Rekomendacja nr </w:t>
            </w:r>
            <w:r w:rsidR="4C90B601" w:rsidRPr="00D33D1B">
              <w:rPr>
                <w:rFonts w:ascii="Arial Narrow" w:hAnsi="Arial Narrow" w:cstheme="minorBidi"/>
                <w:b/>
                <w:bCs/>
                <w:sz w:val="20"/>
                <w:szCs w:val="20"/>
              </w:rPr>
              <w:t>I.10</w:t>
            </w:r>
            <w:r w:rsidRPr="00D33D1B">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74024B4F"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171016A7"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0D519E" w:rsidRPr="00B04DB4" w14:paraId="6BFA3429" w14:textId="77777777" w:rsidTr="401B8D2B">
        <w:trPr>
          <w:jc w:val="center"/>
        </w:trPr>
        <w:tc>
          <w:tcPr>
            <w:tcW w:w="6062" w:type="dxa"/>
            <w:gridSpan w:val="2"/>
            <w:shd w:val="clear" w:color="auto" w:fill="auto"/>
            <w:vAlign w:val="center"/>
          </w:tcPr>
          <w:p w14:paraId="7ABD4D05"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t>Rekomenduje się podjęcie działań z zakresu profilaktyki selektywnej. Uchwycenie w badaniach sytuacji w gdańskich szkołach może pozwolić na wypracowanie działań skierowanych do grup szczególnie potrzebujących wsparcia.</w:t>
            </w:r>
          </w:p>
        </w:tc>
        <w:tc>
          <w:tcPr>
            <w:tcW w:w="2002" w:type="dxa"/>
            <w:gridSpan w:val="3"/>
            <w:shd w:val="clear" w:color="auto" w:fill="auto"/>
            <w:vAlign w:val="center"/>
          </w:tcPr>
          <w:p w14:paraId="4B40AD08" w14:textId="77777777" w:rsidR="000D519E" w:rsidRPr="00B04DB4" w:rsidRDefault="000D519E" w:rsidP="001959B9">
            <w:pPr>
              <w:jc w:val="center"/>
              <w:rPr>
                <w:rFonts w:ascii="Arial Narrow" w:hAnsi="Arial Narrow" w:cstheme="minorHAnsi"/>
                <w:sz w:val="20"/>
                <w:szCs w:val="20"/>
              </w:rPr>
            </w:pPr>
            <w:r w:rsidRPr="00B04DB4">
              <w:rPr>
                <w:rFonts w:ascii="Arial Narrow" w:hAnsi="Arial Narrow" w:cstheme="minorHAnsi"/>
                <w:sz w:val="20"/>
                <w:szCs w:val="20"/>
              </w:rPr>
              <w:t>A</w:t>
            </w:r>
          </w:p>
        </w:tc>
        <w:tc>
          <w:tcPr>
            <w:tcW w:w="2142" w:type="dxa"/>
            <w:vAlign w:val="center"/>
          </w:tcPr>
          <w:p w14:paraId="0B3ADB42" w14:textId="77777777" w:rsidR="000D519E" w:rsidRPr="00B04DB4" w:rsidRDefault="000D519E"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0D519E" w:rsidRPr="00B04DB4" w14:paraId="00C99DB1" w14:textId="77777777" w:rsidTr="401B8D2B">
        <w:trPr>
          <w:jc w:val="center"/>
        </w:trPr>
        <w:tc>
          <w:tcPr>
            <w:tcW w:w="3402" w:type="dxa"/>
            <w:shd w:val="clear" w:color="auto" w:fill="BFBFBF" w:themeFill="background1" w:themeFillShade="BF"/>
          </w:tcPr>
          <w:p w14:paraId="78B00A25"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14821405"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5D46D0EB"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0D519E" w:rsidRPr="00B04DB4" w14:paraId="00BDE7A9" w14:textId="77777777" w:rsidTr="401B8D2B">
        <w:trPr>
          <w:jc w:val="center"/>
        </w:trPr>
        <w:tc>
          <w:tcPr>
            <w:tcW w:w="3402" w:type="dxa"/>
            <w:shd w:val="clear" w:color="auto" w:fill="auto"/>
            <w:vAlign w:val="center"/>
          </w:tcPr>
          <w:p w14:paraId="51B34C5E"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t>Osoby w wieku szkolnym 15-18 lat zagrożone uzależnieniem, uzależnione od alkoholu i współuzależnione, osoby nadużywające alkoholu i pijące ryzykownie.</w:t>
            </w:r>
          </w:p>
        </w:tc>
        <w:tc>
          <w:tcPr>
            <w:tcW w:w="3402" w:type="dxa"/>
            <w:gridSpan w:val="3"/>
            <w:shd w:val="clear" w:color="auto" w:fill="auto"/>
            <w:vAlign w:val="center"/>
          </w:tcPr>
          <w:p w14:paraId="66858D69" w14:textId="77777777" w:rsidR="000D519E" w:rsidRPr="00B04DB4" w:rsidRDefault="000D519E"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realizuj</w:t>
            </w:r>
            <w:r>
              <w:rPr>
                <w:rFonts w:ascii="Arial Narrow" w:hAnsi="Arial Narrow" w:cstheme="minorHAnsi"/>
                <w:color w:val="000000"/>
                <w:sz w:val="20"/>
                <w:szCs w:val="20"/>
              </w:rPr>
              <w:t>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2C8EE397"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68E9A7F2" w14:textId="483EA0FC" w:rsidR="000D519E" w:rsidRDefault="000D519E"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0D519E" w:rsidRPr="00B04DB4" w14:paraId="7891771F" w14:textId="77777777" w:rsidTr="3AF8E5CF">
        <w:trPr>
          <w:jc w:val="center"/>
        </w:trPr>
        <w:tc>
          <w:tcPr>
            <w:tcW w:w="6222" w:type="dxa"/>
            <w:gridSpan w:val="3"/>
            <w:shd w:val="clear" w:color="auto" w:fill="BFBFBF" w:themeFill="background1" w:themeFillShade="BF"/>
          </w:tcPr>
          <w:p w14:paraId="543DDA77"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63F2E6E9"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0D519E" w:rsidRPr="00B04DB4" w14:paraId="7DA8E924" w14:textId="77777777" w:rsidTr="3AF8E5CF">
        <w:trPr>
          <w:jc w:val="center"/>
        </w:trPr>
        <w:tc>
          <w:tcPr>
            <w:tcW w:w="6222" w:type="dxa"/>
            <w:gridSpan w:val="3"/>
            <w:shd w:val="clear" w:color="auto" w:fill="auto"/>
            <w:vAlign w:val="center"/>
          </w:tcPr>
          <w:p w14:paraId="7F93D17A"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t xml:space="preserve">Badania dotyczące wzorców konsumpcji alkoholu pokazały, że maleje odsetek badanych, którzy byli świadkami spożywania alkoholu przez nieletnich. </w:t>
            </w:r>
            <w:r>
              <w:rPr>
                <w:rFonts w:ascii="Arial Narrow" w:hAnsi="Arial Narrow" w:cstheme="minorHAnsi"/>
                <w:sz w:val="20"/>
                <w:szCs w:val="20"/>
              </w:rPr>
              <w:br/>
            </w:r>
            <w:r w:rsidRPr="00B04DB4">
              <w:rPr>
                <w:rFonts w:ascii="Arial Narrow" w:hAnsi="Arial Narrow" w:cstheme="minorHAnsi"/>
                <w:sz w:val="20"/>
                <w:szCs w:val="20"/>
              </w:rPr>
              <w:t>Odsetek ten systematycznie maleje od 2005</w:t>
            </w:r>
            <w:r>
              <w:rPr>
                <w:rFonts w:ascii="Arial Narrow" w:hAnsi="Arial Narrow" w:cstheme="minorHAnsi"/>
                <w:sz w:val="20"/>
                <w:szCs w:val="20"/>
              </w:rPr>
              <w:t xml:space="preserve"> r</w:t>
            </w:r>
            <w:r w:rsidRPr="00B04DB4">
              <w:rPr>
                <w:rFonts w:ascii="Arial Narrow" w:hAnsi="Arial Narrow" w:cstheme="minorHAnsi"/>
                <w:sz w:val="20"/>
                <w:szCs w:val="20"/>
              </w:rPr>
              <w:t>.</w:t>
            </w:r>
            <w:r w:rsidRPr="00B04DB4">
              <w:rPr>
                <w:rFonts w:ascii="Arial Narrow" w:hAnsi="Arial Narrow" w:cstheme="minorHAnsi"/>
                <w:sz w:val="20"/>
                <w:szCs w:val="20"/>
              </w:rPr>
              <w:br/>
            </w:r>
            <w:r w:rsidRPr="00B04DB4">
              <w:rPr>
                <w:rFonts w:ascii="Arial Narrow" w:hAnsi="Arial Narrow" w:cstheme="minorHAnsi"/>
                <w:sz w:val="20"/>
                <w:szCs w:val="20"/>
              </w:rPr>
              <w:lastRenderedPageBreak/>
              <w:br/>
              <w:t>Zmniejszył się odsetek badanych, którzy zadeklarowali, że widzieli, jak sprzedawano nieletnim alkohol. Wskaźnik ten spadł o blisko połowę w porównaniu do 2011 roku i jednocześnie jest najniższy w historii badań wzorców konsumpcji alkoholu.</w:t>
            </w:r>
            <w:r w:rsidRPr="00B04DB4">
              <w:rPr>
                <w:rFonts w:ascii="Arial Narrow" w:hAnsi="Arial Narrow" w:cstheme="minorHAnsi"/>
                <w:sz w:val="20"/>
                <w:szCs w:val="20"/>
              </w:rPr>
              <w:br/>
            </w:r>
            <w:r w:rsidRPr="00B04DB4">
              <w:rPr>
                <w:rFonts w:ascii="Arial Narrow" w:hAnsi="Arial Narrow" w:cstheme="minorHAnsi"/>
                <w:sz w:val="20"/>
                <w:szCs w:val="20"/>
              </w:rPr>
              <w:br/>
              <w:t>Z danych przekazanych przez Pomorskie Centrum T</w:t>
            </w:r>
            <w:r>
              <w:rPr>
                <w:rFonts w:ascii="Arial Narrow" w:hAnsi="Arial Narrow" w:cstheme="minorHAnsi"/>
                <w:sz w:val="20"/>
                <w:szCs w:val="20"/>
              </w:rPr>
              <w:t>oksykologii</w:t>
            </w:r>
            <w:r w:rsidRPr="00B04DB4">
              <w:rPr>
                <w:rFonts w:ascii="Arial Narrow" w:hAnsi="Arial Narrow" w:cstheme="minorHAnsi"/>
                <w:sz w:val="20"/>
                <w:szCs w:val="20"/>
              </w:rPr>
              <w:t xml:space="preserve"> wynika, że liczba hospitalizacji z powodu za</w:t>
            </w:r>
            <w:r>
              <w:rPr>
                <w:rFonts w:ascii="Arial Narrow" w:hAnsi="Arial Narrow" w:cstheme="minorHAnsi"/>
                <w:sz w:val="20"/>
                <w:szCs w:val="20"/>
              </w:rPr>
              <w:t xml:space="preserve">trucia alkoholem utrzymuje się </w:t>
            </w:r>
            <w:r w:rsidRPr="00B04DB4">
              <w:rPr>
                <w:rFonts w:ascii="Arial Narrow" w:hAnsi="Arial Narrow" w:cstheme="minorHAnsi"/>
                <w:sz w:val="20"/>
                <w:szCs w:val="20"/>
              </w:rPr>
              <w:t>na zbliżonym poziomie 73 przypadków w 2017, 55 w 2018 i 66 w 2019.</w:t>
            </w:r>
          </w:p>
          <w:p w14:paraId="64D820D7"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t>W ciągu lat 2017-2019 w większym stopniu zmniejszył się odsetek osób młodych do 25. roku życia, niż w przypadku osób w wieku 26-35 oraz 36-45 lat. Inaczej wygląda sytuacja w przypadku hospitalizacji ze względu na zatrucia substancjami psychoaktywnymi. Liczba zatruć utrzymuje się na zbliżonym poziomie. Problem dotyczy nie tylko osób młodych, tj. w wieku do 35. roku życia, z naciskiem na przedział do 25. roku życia. Liczba pacjentów w wieku 36-45 (121) była większa niż w grupie 19-25 (111).</w:t>
            </w:r>
          </w:p>
          <w:p w14:paraId="5270CB1F"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br/>
              <w:t>Uchwycona w badaniach socjologicznych, jak i danych dot. liczby hospitalizacji tendencja zmniejszania się odsetka młodzieży pijącej powinna być rozpatrywana łącznie z danymi dotyczącymi statystyk zażywania innych substancji psychoaktywnych.</w:t>
            </w:r>
          </w:p>
        </w:tc>
        <w:tc>
          <w:tcPr>
            <w:tcW w:w="3984" w:type="dxa"/>
            <w:gridSpan w:val="3"/>
            <w:shd w:val="clear" w:color="auto" w:fill="auto"/>
            <w:vAlign w:val="center"/>
          </w:tcPr>
          <w:p w14:paraId="4C2D3722"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lastRenderedPageBreak/>
              <w:t>Wzorce konsumpcji alkoholu 2019, s. 47.</w:t>
            </w:r>
            <w:r w:rsidRPr="00B04DB4">
              <w:rPr>
                <w:rFonts w:ascii="Arial Narrow" w:hAnsi="Arial Narrow" w:cstheme="minorHAnsi"/>
                <w:sz w:val="20"/>
                <w:szCs w:val="20"/>
              </w:rPr>
              <w:br/>
              <w:t>Dane z Pomorskiego Centrum Toksykologii za lata 2016-2019.</w:t>
            </w:r>
          </w:p>
        </w:tc>
      </w:tr>
      <w:tr w:rsidR="000D519E" w:rsidRPr="00B04DB4" w14:paraId="1F5F3CC7" w14:textId="77777777" w:rsidTr="3AF8E5CF">
        <w:trPr>
          <w:jc w:val="center"/>
        </w:trPr>
        <w:tc>
          <w:tcPr>
            <w:tcW w:w="6062" w:type="dxa"/>
            <w:gridSpan w:val="2"/>
            <w:shd w:val="clear" w:color="auto" w:fill="BFBFBF" w:themeFill="background1" w:themeFillShade="BF"/>
          </w:tcPr>
          <w:p w14:paraId="54050975" w14:textId="027422D3" w:rsidR="000D519E" w:rsidRPr="00B04DB4" w:rsidRDefault="000D519E" w:rsidP="3AF8E5CF">
            <w:pPr>
              <w:rPr>
                <w:rFonts w:ascii="Arial Narrow" w:hAnsi="Arial Narrow" w:cstheme="minorBidi"/>
                <w:b/>
                <w:bCs/>
                <w:color w:val="808080" w:themeColor="background1" w:themeShade="80"/>
                <w:sz w:val="20"/>
                <w:szCs w:val="20"/>
              </w:rPr>
            </w:pPr>
            <w:r w:rsidRPr="00D33D1B">
              <w:rPr>
                <w:rFonts w:ascii="Arial Narrow" w:hAnsi="Arial Narrow" w:cstheme="minorBidi"/>
                <w:b/>
                <w:bCs/>
                <w:sz w:val="20"/>
                <w:szCs w:val="20"/>
              </w:rPr>
              <w:t>Rekomendacja Nr I.</w:t>
            </w:r>
            <w:r w:rsidR="4C90B601" w:rsidRPr="00D33D1B">
              <w:rPr>
                <w:rFonts w:ascii="Arial Narrow" w:hAnsi="Arial Narrow" w:cstheme="minorBidi"/>
                <w:b/>
                <w:bCs/>
                <w:sz w:val="20"/>
                <w:szCs w:val="20"/>
              </w:rPr>
              <w:t>11</w:t>
            </w:r>
            <w:r w:rsidRPr="00D33D1B">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60489F40"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5D123A9B"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0D519E" w:rsidRPr="00B04DB4" w14:paraId="5AC7C8E6" w14:textId="77777777" w:rsidTr="3AF8E5CF">
        <w:trPr>
          <w:jc w:val="center"/>
        </w:trPr>
        <w:tc>
          <w:tcPr>
            <w:tcW w:w="6062" w:type="dxa"/>
            <w:gridSpan w:val="2"/>
            <w:shd w:val="clear" w:color="auto" w:fill="auto"/>
            <w:vAlign w:val="center"/>
          </w:tcPr>
          <w:p w14:paraId="23AB6A6C"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t>Utrzymanie kierunku działań profilaktycznych.</w:t>
            </w:r>
            <w:r w:rsidRPr="00B04DB4">
              <w:rPr>
                <w:rFonts w:ascii="Arial Narrow" w:hAnsi="Arial Narrow" w:cstheme="minorHAnsi"/>
                <w:sz w:val="20"/>
                <w:szCs w:val="20"/>
              </w:rPr>
              <w:br/>
            </w:r>
            <w:r w:rsidRPr="00B04DB4">
              <w:rPr>
                <w:rFonts w:ascii="Arial Narrow" w:hAnsi="Arial Narrow" w:cstheme="minorHAnsi"/>
                <w:sz w:val="20"/>
                <w:szCs w:val="20"/>
              </w:rPr>
              <w:br/>
              <w:t xml:space="preserve">Monitorowanie ryzykownych zachowań młodzieży związanych z korzystaniem </w:t>
            </w:r>
            <w:r>
              <w:rPr>
                <w:rFonts w:ascii="Arial Narrow" w:hAnsi="Arial Narrow" w:cstheme="minorHAnsi"/>
                <w:sz w:val="20"/>
                <w:szCs w:val="20"/>
              </w:rPr>
              <w:br/>
            </w:r>
            <w:r w:rsidRPr="00B04DB4">
              <w:rPr>
                <w:rFonts w:ascii="Arial Narrow" w:hAnsi="Arial Narrow" w:cstheme="minorHAnsi"/>
                <w:sz w:val="20"/>
                <w:szCs w:val="20"/>
              </w:rPr>
              <w:t>z alkoholu lub narkotyków.</w:t>
            </w:r>
          </w:p>
          <w:p w14:paraId="021E79B2" w14:textId="77777777" w:rsidR="000D519E" w:rsidRPr="00B04DB4" w:rsidRDefault="000D519E" w:rsidP="001959B9">
            <w:pPr>
              <w:rPr>
                <w:rFonts w:ascii="Arial Narrow" w:hAnsi="Arial Narrow" w:cstheme="minorHAnsi"/>
                <w:sz w:val="20"/>
                <w:szCs w:val="20"/>
              </w:rPr>
            </w:pPr>
          </w:p>
          <w:p w14:paraId="662F4793"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t>Monitorowanie ryzykownych zachowań starszych grup wiekowych.</w:t>
            </w:r>
          </w:p>
        </w:tc>
        <w:tc>
          <w:tcPr>
            <w:tcW w:w="2002" w:type="dxa"/>
            <w:gridSpan w:val="3"/>
            <w:shd w:val="clear" w:color="auto" w:fill="auto"/>
            <w:vAlign w:val="center"/>
          </w:tcPr>
          <w:p w14:paraId="3ED9CF29" w14:textId="77777777" w:rsidR="000D519E" w:rsidRPr="00B04DB4" w:rsidRDefault="000D519E" w:rsidP="001959B9">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44ED32EF" w14:textId="77777777" w:rsidR="000D519E" w:rsidRPr="00B04DB4" w:rsidRDefault="000D519E"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0D519E" w:rsidRPr="00B04DB4" w14:paraId="6DA53E8E" w14:textId="77777777" w:rsidTr="3AF8E5CF">
        <w:trPr>
          <w:jc w:val="center"/>
        </w:trPr>
        <w:tc>
          <w:tcPr>
            <w:tcW w:w="3402" w:type="dxa"/>
            <w:shd w:val="clear" w:color="auto" w:fill="BFBFBF" w:themeFill="background1" w:themeFillShade="BF"/>
          </w:tcPr>
          <w:p w14:paraId="3D7303BC"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00631785"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748A0315" w14:textId="77777777" w:rsidR="000D519E" w:rsidRPr="00B04DB4" w:rsidRDefault="000D519E"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0D519E" w:rsidRPr="00B04DB4" w14:paraId="1CCD75C6" w14:textId="77777777" w:rsidTr="3AF8E5CF">
        <w:trPr>
          <w:jc w:val="center"/>
        </w:trPr>
        <w:tc>
          <w:tcPr>
            <w:tcW w:w="3402" w:type="dxa"/>
            <w:shd w:val="clear" w:color="auto" w:fill="auto"/>
            <w:vAlign w:val="center"/>
          </w:tcPr>
          <w:p w14:paraId="775DB476" w14:textId="77777777" w:rsidR="000D519E" w:rsidRPr="00B04DB4" w:rsidRDefault="000D519E"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Młodzież gdańskich szkół ponadpodstawowych</w:t>
            </w:r>
          </w:p>
        </w:tc>
        <w:tc>
          <w:tcPr>
            <w:tcW w:w="3402" w:type="dxa"/>
            <w:gridSpan w:val="3"/>
            <w:shd w:val="clear" w:color="auto" w:fill="auto"/>
            <w:vAlign w:val="center"/>
          </w:tcPr>
          <w:p w14:paraId="60E0FBD7" w14:textId="77777777" w:rsidR="000D519E" w:rsidRPr="00B04DB4" w:rsidRDefault="000D519E"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realizujące dział</w:t>
            </w:r>
            <w:r>
              <w:rPr>
                <w:rFonts w:ascii="Arial Narrow" w:hAnsi="Arial Narrow" w:cstheme="minorHAnsi"/>
                <w:color w:val="000000"/>
                <w:sz w:val="20"/>
                <w:szCs w:val="20"/>
              </w:rPr>
              <w:t>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322A5361" w14:textId="77777777" w:rsidR="000D519E" w:rsidRPr="00B04DB4" w:rsidRDefault="000D519E"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25B2B7B1" w14:textId="26B244D5" w:rsidR="000D519E" w:rsidRDefault="000D519E"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6470F8" w:rsidRPr="001E40F5" w14:paraId="54EDE9E1" w14:textId="77777777" w:rsidTr="401B8D2B">
        <w:trPr>
          <w:jc w:val="center"/>
        </w:trPr>
        <w:tc>
          <w:tcPr>
            <w:tcW w:w="6222" w:type="dxa"/>
            <w:gridSpan w:val="3"/>
            <w:shd w:val="clear" w:color="auto" w:fill="BFBFBF" w:themeFill="background1" w:themeFillShade="BF"/>
          </w:tcPr>
          <w:p w14:paraId="58E1F51A" w14:textId="77777777" w:rsidR="006470F8" w:rsidRPr="001E40F5" w:rsidRDefault="006470F8" w:rsidP="001959B9">
            <w:pPr>
              <w:rPr>
                <w:rFonts w:asciiTheme="minorHAnsi" w:hAnsiTheme="minorHAnsi" w:cstheme="minorHAnsi"/>
                <w:b/>
                <w:color w:val="808080" w:themeColor="background1" w:themeShade="80"/>
                <w:sz w:val="18"/>
              </w:rPr>
            </w:pPr>
            <w:r w:rsidRPr="001E04B8">
              <w:rPr>
                <w:rFonts w:asciiTheme="minorHAnsi" w:hAnsiTheme="minorHAnsi" w:cstheme="minorHAnsi"/>
                <w:b/>
                <w:color w:val="808080" w:themeColor="background1" w:themeShade="80"/>
                <w:sz w:val="18"/>
              </w:rPr>
              <w:t>Wniosek</w:t>
            </w:r>
          </w:p>
        </w:tc>
        <w:tc>
          <w:tcPr>
            <w:tcW w:w="3984" w:type="dxa"/>
            <w:gridSpan w:val="3"/>
            <w:shd w:val="clear" w:color="auto" w:fill="BFBFBF" w:themeFill="background1" w:themeFillShade="BF"/>
          </w:tcPr>
          <w:p w14:paraId="6F84CE5E" w14:textId="77777777" w:rsidR="006470F8" w:rsidRPr="001E40F5" w:rsidRDefault="006470F8" w:rsidP="001959B9">
            <w:pPr>
              <w:rPr>
                <w:rFonts w:asciiTheme="minorHAnsi" w:hAnsiTheme="minorHAnsi" w:cstheme="minorHAnsi"/>
                <w:b/>
                <w:color w:val="808080" w:themeColor="background1" w:themeShade="80"/>
                <w:sz w:val="18"/>
              </w:rPr>
            </w:pPr>
            <w:r w:rsidRPr="001E04B8">
              <w:rPr>
                <w:rFonts w:asciiTheme="minorHAnsi" w:hAnsiTheme="minorHAnsi" w:cstheme="minorHAnsi"/>
                <w:b/>
                <w:color w:val="808080" w:themeColor="background1" w:themeShade="80"/>
                <w:sz w:val="18"/>
              </w:rPr>
              <w:t>Źródło</w:t>
            </w:r>
          </w:p>
        </w:tc>
      </w:tr>
      <w:tr w:rsidR="006470F8" w:rsidRPr="00A06E35" w14:paraId="1D888CCA" w14:textId="77777777" w:rsidTr="401B8D2B">
        <w:trPr>
          <w:jc w:val="center"/>
        </w:trPr>
        <w:tc>
          <w:tcPr>
            <w:tcW w:w="6222" w:type="dxa"/>
            <w:gridSpan w:val="3"/>
            <w:shd w:val="clear" w:color="auto" w:fill="auto"/>
            <w:vAlign w:val="center"/>
          </w:tcPr>
          <w:p w14:paraId="3A63A1E4" w14:textId="25506209" w:rsidR="006470F8" w:rsidRPr="00A06E35" w:rsidRDefault="2D172F35" w:rsidP="401B8D2B">
            <w:pPr>
              <w:jc w:val="both"/>
              <w:rPr>
                <w:rFonts w:ascii="Arial Narrow" w:hAnsi="Arial Narrow" w:cstheme="minorBidi"/>
                <w:sz w:val="20"/>
                <w:szCs w:val="20"/>
              </w:rPr>
            </w:pPr>
            <w:r w:rsidRPr="401B8D2B">
              <w:rPr>
                <w:rFonts w:ascii="Arial Narrow" w:hAnsi="Arial Narrow" w:cstheme="minorBidi"/>
                <w:sz w:val="20"/>
                <w:szCs w:val="20"/>
              </w:rPr>
              <w:t xml:space="preserve">Cyklicznie powtarzane badania ESPAD wykazują pewne pozytywne trendy </w:t>
            </w:r>
            <w:r w:rsidR="006470F8">
              <w:br/>
            </w:r>
            <w:r w:rsidRPr="401B8D2B">
              <w:rPr>
                <w:rFonts w:ascii="Arial Narrow" w:hAnsi="Arial Narrow" w:cstheme="minorBidi"/>
                <w:sz w:val="20"/>
                <w:szCs w:val="20"/>
              </w:rPr>
              <w:t xml:space="preserve">w używaniu alkoholu przez młodzież. „Wyniki uzyskane w 2015 r. w zestawieniu </w:t>
            </w:r>
            <w:r w:rsidR="006470F8">
              <w:br/>
            </w:r>
            <w:r w:rsidRPr="401B8D2B">
              <w:rPr>
                <w:rFonts w:ascii="Arial Narrow" w:hAnsi="Arial Narrow" w:cstheme="minorBidi"/>
                <w:sz w:val="20"/>
                <w:szCs w:val="20"/>
              </w:rPr>
              <w:t xml:space="preserve">z wynikami z 2011 r. wskazywały na znaczny spadek odsetka często pijących </w:t>
            </w:r>
            <w:r w:rsidR="006470F8">
              <w:br/>
            </w:r>
            <w:r w:rsidRPr="401B8D2B">
              <w:rPr>
                <w:rFonts w:ascii="Arial Narrow" w:hAnsi="Arial Narrow" w:cstheme="minorBidi"/>
                <w:sz w:val="20"/>
                <w:szCs w:val="20"/>
              </w:rPr>
              <w:t>w grupie gimnazjalistów. W 2019 r. mamy do czynienia ze stabilizacją tego odsetka. W grupie uczniów szkół ponadgimnazjalnych w latach 2011-2015 można było mówić o stabilizacji. W 2019 r. nastąpił natomiast wyraźny spadek.</w:t>
            </w:r>
            <w:r w:rsidRPr="401B8D2B">
              <w:rPr>
                <w:rFonts w:ascii="Arial Narrow" w:hAnsi="Arial Narrow"/>
                <w:sz w:val="20"/>
                <w:szCs w:val="20"/>
              </w:rPr>
              <w:t xml:space="preserve"> </w:t>
            </w:r>
            <w:r w:rsidRPr="401B8D2B">
              <w:rPr>
                <w:rFonts w:ascii="Arial Narrow" w:hAnsi="Arial Narrow" w:cstheme="minorBidi"/>
                <w:sz w:val="20"/>
                <w:szCs w:val="20"/>
              </w:rPr>
              <w:t xml:space="preserve">Chociaż </w:t>
            </w:r>
            <w:r w:rsidR="006470F8">
              <w:br/>
            </w:r>
            <w:r w:rsidRPr="401B8D2B">
              <w:rPr>
                <w:rFonts w:ascii="Arial Narrow" w:hAnsi="Arial Narrow" w:cstheme="minorBidi"/>
                <w:sz w:val="20"/>
                <w:szCs w:val="20"/>
              </w:rPr>
              <w:t>w czasie ostatnich 16 lat w grupie gimnazjalistów daje się zauważyć pozytywną tendencję, to abstynencja do osiemnastego roku życia dla przeważającej większości nastolatków wciąż stanowi aktualne wyzwanie”. W powszechnym przekonaniu sport uważany jest za znaczący element profilaktyki, jednak zebrane w badaniach opinie pokazują znaczny rozdźwięk pomiędzy sektorami zdrowia i edukacji (z jednej strony) a sektorem sportu (z drugiej). Przedstawiciele pierwszej grupy są lepiej zorientowani w polityce dotyczącej alkoholu i regulacjach profilaktyki alkoholowej.</w:t>
            </w:r>
          </w:p>
          <w:p w14:paraId="46322EC9" w14:textId="1FF7723E" w:rsidR="006470F8" w:rsidRPr="00A06E35" w:rsidRDefault="2D172F35" w:rsidP="401B8D2B">
            <w:pPr>
              <w:jc w:val="both"/>
              <w:rPr>
                <w:rFonts w:ascii="Arial Narrow" w:hAnsi="Arial Narrow" w:cstheme="minorBidi"/>
                <w:sz w:val="20"/>
                <w:szCs w:val="20"/>
              </w:rPr>
            </w:pPr>
            <w:r w:rsidRPr="401B8D2B">
              <w:rPr>
                <w:rFonts w:ascii="Arial Narrow" w:hAnsi="Arial Narrow" w:cstheme="minorBidi"/>
                <w:sz w:val="20"/>
                <w:szCs w:val="20"/>
              </w:rPr>
              <w:t>W</w:t>
            </w:r>
            <w:r w:rsidR="4596BA0B" w:rsidRPr="401B8D2B">
              <w:rPr>
                <w:rFonts w:ascii="Arial Narrow" w:hAnsi="Arial Narrow" w:cstheme="minorBidi"/>
                <w:sz w:val="20"/>
                <w:szCs w:val="20"/>
              </w:rPr>
              <w:t xml:space="preserve"> </w:t>
            </w:r>
            <w:r w:rsidRPr="401B8D2B">
              <w:rPr>
                <w:rFonts w:ascii="Arial Narrow" w:hAnsi="Arial Narrow" w:cstheme="minorBidi"/>
                <w:sz w:val="20"/>
                <w:szCs w:val="20"/>
              </w:rPr>
              <w:t xml:space="preserve">przeciwieństwie do tego, przedstawiciele nurtu sportowego mają bardzo ograniczoną wiedzę o polityce alkoholowej i środkach profilaktycznych w Polsce. Jednakowoż obydwie grupy są zgodne, że sport może być właściwym i użytecznym środowiskiem profilaktyki alkoholowej. </w:t>
            </w:r>
          </w:p>
          <w:p w14:paraId="0E39AAE4" w14:textId="25E030A0" w:rsidR="006470F8" w:rsidRPr="00A06E35" w:rsidRDefault="2D172F35" w:rsidP="401B8D2B">
            <w:pPr>
              <w:jc w:val="both"/>
              <w:rPr>
                <w:rFonts w:ascii="Arial Narrow" w:hAnsi="Arial Narrow" w:cstheme="minorBidi"/>
                <w:sz w:val="20"/>
                <w:szCs w:val="20"/>
              </w:rPr>
            </w:pPr>
            <w:r w:rsidRPr="401B8D2B">
              <w:rPr>
                <w:rFonts w:ascii="Arial Narrow" w:hAnsi="Arial Narrow" w:cstheme="minorBidi"/>
                <w:sz w:val="20"/>
                <w:szCs w:val="20"/>
              </w:rPr>
              <w:t xml:space="preserve">Z deklaracji młodych ludzi wynika, że uprawianie sportu to jeden z ulubionych sposobów spędzania przez nich czasu wolnego. Ogromna większość badanych, poza lekcjami WF, uprawia sport (91%), w tym blisko dwie trzecie (63%) podejmuje aktywność fizyczną regularnie – przynajmniej raz w tygodniu. Pozostali uprawiają sport 2–3 razy w miesiącu (13%) albo jeszcze rzadziej (15%). Ponad połowa respondentów badań FYFA uważa, że alkohol jest znaczącym czynnikiem towarzyszącym sportowi. </w:t>
            </w:r>
          </w:p>
        </w:tc>
        <w:tc>
          <w:tcPr>
            <w:tcW w:w="3984" w:type="dxa"/>
            <w:gridSpan w:val="3"/>
            <w:shd w:val="clear" w:color="auto" w:fill="auto"/>
            <w:vAlign w:val="center"/>
          </w:tcPr>
          <w:p w14:paraId="555DA672" w14:textId="77777777" w:rsidR="006470F8" w:rsidRPr="00A06E35" w:rsidRDefault="006470F8" w:rsidP="001959B9">
            <w:pPr>
              <w:rPr>
                <w:rFonts w:ascii="Arial Narrow" w:hAnsi="Arial Narrow" w:cstheme="minorHAnsi"/>
                <w:sz w:val="20"/>
                <w:szCs w:val="20"/>
              </w:rPr>
            </w:pPr>
            <w:r w:rsidRPr="00A06E35">
              <w:rPr>
                <w:rFonts w:ascii="Arial Narrow" w:hAnsi="Arial Narrow" w:cstheme="minorHAnsi"/>
                <w:sz w:val="20"/>
                <w:szCs w:val="20"/>
              </w:rPr>
              <w:t>Badania ESPAD 2019 (PARPA + KBPN + IPIN)</w:t>
            </w:r>
          </w:p>
          <w:p w14:paraId="04C75768" w14:textId="77777777" w:rsidR="006470F8" w:rsidRPr="00A06E35" w:rsidRDefault="006470F8" w:rsidP="001959B9">
            <w:pPr>
              <w:rPr>
                <w:rFonts w:ascii="Arial Narrow" w:hAnsi="Arial Narrow" w:cstheme="minorHAnsi"/>
                <w:sz w:val="20"/>
                <w:szCs w:val="20"/>
              </w:rPr>
            </w:pPr>
            <w:r w:rsidRPr="00A06E35">
              <w:rPr>
                <w:rFonts w:ascii="Arial Narrow" w:hAnsi="Arial Narrow" w:cstheme="minorHAnsi"/>
                <w:sz w:val="20"/>
                <w:szCs w:val="20"/>
              </w:rPr>
              <w:t xml:space="preserve">Badania Joint Action RAHRA 2016 (UE </w:t>
            </w:r>
            <w:r w:rsidRPr="00A06E35">
              <w:rPr>
                <w:rFonts w:ascii="Arial Narrow" w:hAnsi="Arial Narrow" w:cstheme="minorHAnsi"/>
                <w:sz w:val="20"/>
                <w:szCs w:val="20"/>
              </w:rPr>
              <w:br/>
              <w:t>w tym PARPA)</w:t>
            </w:r>
          </w:p>
          <w:p w14:paraId="6E70EB26" w14:textId="77777777" w:rsidR="006470F8" w:rsidRPr="00A06E35" w:rsidRDefault="006470F8" w:rsidP="001959B9">
            <w:pPr>
              <w:rPr>
                <w:rFonts w:ascii="Arial Narrow" w:hAnsi="Arial Narrow" w:cstheme="minorHAnsi"/>
                <w:sz w:val="20"/>
                <w:szCs w:val="20"/>
              </w:rPr>
            </w:pPr>
            <w:r w:rsidRPr="00A06E35">
              <w:rPr>
                <w:rFonts w:ascii="Arial Narrow" w:hAnsi="Arial Narrow" w:cstheme="minorHAnsi"/>
                <w:sz w:val="20"/>
                <w:szCs w:val="20"/>
              </w:rPr>
              <w:t>Raport „Młodzież 2018” (CBOS + KBPN)</w:t>
            </w:r>
          </w:p>
          <w:p w14:paraId="7CF9FDBF" w14:textId="77777777" w:rsidR="006470F8" w:rsidRPr="00A06E35" w:rsidRDefault="006470F8" w:rsidP="001959B9">
            <w:pPr>
              <w:rPr>
                <w:rFonts w:ascii="Arial Narrow" w:hAnsi="Arial Narrow" w:cstheme="minorHAnsi"/>
                <w:sz w:val="20"/>
                <w:szCs w:val="20"/>
              </w:rPr>
            </w:pPr>
            <w:r w:rsidRPr="00A06E35">
              <w:rPr>
                <w:rFonts w:ascii="Arial Narrow" w:hAnsi="Arial Narrow" w:cstheme="minorHAnsi"/>
                <w:sz w:val="20"/>
                <w:szCs w:val="20"/>
              </w:rPr>
              <w:t>Badania FYFA</w:t>
            </w:r>
          </w:p>
        </w:tc>
      </w:tr>
      <w:tr w:rsidR="006470F8" w:rsidRPr="00A06E35" w14:paraId="289BFFD8" w14:textId="77777777" w:rsidTr="401B8D2B">
        <w:trPr>
          <w:jc w:val="center"/>
        </w:trPr>
        <w:tc>
          <w:tcPr>
            <w:tcW w:w="6062" w:type="dxa"/>
            <w:gridSpan w:val="2"/>
            <w:shd w:val="clear" w:color="auto" w:fill="BFBFBF" w:themeFill="background1" w:themeFillShade="BF"/>
          </w:tcPr>
          <w:p w14:paraId="1A8DD35D" w14:textId="19DA5207" w:rsidR="006470F8" w:rsidRPr="00A06E35" w:rsidRDefault="4C491087" w:rsidP="3AF8E5CF">
            <w:pPr>
              <w:rPr>
                <w:rFonts w:ascii="Arial Narrow" w:hAnsi="Arial Narrow" w:cstheme="minorBidi"/>
                <w:b/>
                <w:bCs/>
                <w:color w:val="808080" w:themeColor="background1" w:themeShade="80"/>
                <w:sz w:val="20"/>
                <w:szCs w:val="20"/>
              </w:rPr>
            </w:pPr>
            <w:r w:rsidRPr="00D33D1B">
              <w:rPr>
                <w:rFonts w:ascii="Arial Narrow" w:hAnsi="Arial Narrow" w:cstheme="minorBidi"/>
                <w:b/>
                <w:bCs/>
                <w:sz w:val="20"/>
                <w:szCs w:val="20"/>
              </w:rPr>
              <w:t>Rekomendacja Nr I.</w:t>
            </w:r>
            <w:r w:rsidR="4C90B601" w:rsidRPr="00D33D1B">
              <w:rPr>
                <w:rFonts w:ascii="Arial Narrow" w:hAnsi="Arial Narrow" w:cstheme="minorBidi"/>
                <w:b/>
                <w:bCs/>
                <w:sz w:val="20"/>
                <w:szCs w:val="20"/>
              </w:rPr>
              <w:t>12</w:t>
            </w:r>
            <w:r w:rsidRPr="00D33D1B">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4DF2502E" w14:textId="77777777" w:rsidR="006470F8" w:rsidRPr="00A06E35" w:rsidRDefault="006470F8" w:rsidP="001959B9">
            <w:pPr>
              <w:rPr>
                <w:rFonts w:ascii="Arial Narrow" w:hAnsi="Arial Narrow" w:cstheme="minorHAnsi"/>
                <w:b/>
                <w:color w:val="808080" w:themeColor="background1" w:themeShade="80"/>
                <w:sz w:val="20"/>
                <w:szCs w:val="20"/>
              </w:rPr>
            </w:pPr>
            <w:r w:rsidRPr="00A06E35">
              <w:rPr>
                <w:rFonts w:ascii="Arial Narrow" w:hAnsi="Arial Narrow" w:cstheme="minorHAnsi"/>
                <w:b/>
                <w:color w:val="808080" w:themeColor="background1" w:themeShade="80"/>
                <w:sz w:val="20"/>
                <w:szCs w:val="20"/>
              </w:rPr>
              <w:t>Źródło finansowania</w:t>
            </w:r>
          </w:p>
        </w:tc>
        <w:tc>
          <w:tcPr>
            <w:tcW w:w="2142" w:type="dxa"/>
            <w:shd w:val="clear" w:color="auto" w:fill="BFBFBF" w:themeFill="background1" w:themeFillShade="BF"/>
          </w:tcPr>
          <w:p w14:paraId="63FAD3CB" w14:textId="77777777" w:rsidR="006470F8" w:rsidRPr="00A06E35" w:rsidRDefault="006470F8" w:rsidP="001959B9">
            <w:pPr>
              <w:rPr>
                <w:rFonts w:ascii="Arial Narrow" w:hAnsi="Arial Narrow" w:cstheme="minorHAnsi"/>
                <w:b/>
                <w:color w:val="808080" w:themeColor="background1" w:themeShade="80"/>
                <w:sz w:val="20"/>
                <w:szCs w:val="20"/>
              </w:rPr>
            </w:pPr>
            <w:r w:rsidRPr="00A06E35">
              <w:rPr>
                <w:rFonts w:ascii="Arial Narrow" w:hAnsi="Arial Narrow" w:cstheme="minorHAnsi"/>
                <w:b/>
                <w:color w:val="808080" w:themeColor="background1" w:themeShade="80"/>
                <w:sz w:val="20"/>
                <w:szCs w:val="20"/>
              </w:rPr>
              <w:t>Adresat</w:t>
            </w:r>
          </w:p>
        </w:tc>
      </w:tr>
      <w:tr w:rsidR="006470F8" w:rsidRPr="00A06E35" w14:paraId="4350547B" w14:textId="77777777" w:rsidTr="401B8D2B">
        <w:trPr>
          <w:jc w:val="center"/>
        </w:trPr>
        <w:tc>
          <w:tcPr>
            <w:tcW w:w="6062" w:type="dxa"/>
            <w:gridSpan w:val="2"/>
            <w:shd w:val="clear" w:color="auto" w:fill="auto"/>
            <w:vAlign w:val="center"/>
          </w:tcPr>
          <w:p w14:paraId="03B2C6EE" w14:textId="2EBBF71F" w:rsidR="006470F8" w:rsidRPr="00A06E35" w:rsidRDefault="2D172F35" w:rsidP="401B8D2B">
            <w:pPr>
              <w:jc w:val="both"/>
              <w:rPr>
                <w:rFonts w:ascii="Arial Narrow" w:hAnsi="Arial Narrow" w:cstheme="minorBidi"/>
                <w:sz w:val="20"/>
                <w:szCs w:val="20"/>
              </w:rPr>
            </w:pPr>
            <w:r w:rsidRPr="401B8D2B">
              <w:rPr>
                <w:rFonts w:ascii="Arial Narrow" w:hAnsi="Arial Narrow" w:cstheme="minorBidi"/>
                <w:sz w:val="20"/>
                <w:szCs w:val="20"/>
              </w:rPr>
              <w:t xml:space="preserve">Istnieje potrzeba współpracy pomiędzy znaczącymi podmiotami w celu prowadzenia zintegrowanej polityki </w:t>
            </w:r>
            <w:r w:rsidR="308AD528" w:rsidRPr="00D33D1B">
              <w:rPr>
                <w:rFonts w:ascii="Arial Narrow" w:hAnsi="Arial Narrow" w:cstheme="minorBidi"/>
                <w:sz w:val="20"/>
                <w:szCs w:val="20"/>
              </w:rPr>
              <w:t>anty</w:t>
            </w:r>
            <w:r w:rsidRPr="00D33D1B">
              <w:rPr>
                <w:rFonts w:ascii="Arial Narrow" w:hAnsi="Arial Narrow" w:cstheme="minorBidi"/>
                <w:sz w:val="20"/>
                <w:szCs w:val="20"/>
              </w:rPr>
              <w:t>alkoholowej</w:t>
            </w:r>
            <w:r w:rsidRPr="401B8D2B">
              <w:rPr>
                <w:rFonts w:ascii="Arial Narrow" w:hAnsi="Arial Narrow" w:cstheme="minorBidi"/>
                <w:sz w:val="20"/>
                <w:szCs w:val="20"/>
              </w:rPr>
              <w:t xml:space="preserve"> wobec młodych ludzi: władze miejskie – samorządowe, lokalne autorytety z zakresu zdrowia, szkoły, ośrodki młodzieżowe, kluby sportowe i muzyczne, organizatorzy spędzania czasu wolnego. Wskazane jest nawiązanie współpracy pomiędzy uczestnikami procesów profilaktyki i środowiskami sportowymi w celu znacznego podniesienia </w:t>
            </w:r>
            <w:r w:rsidRPr="401B8D2B">
              <w:rPr>
                <w:rFonts w:ascii="Arial Narrow" w:hAnsi="Arial Narrow" w:cstheme="minorBidi"/>
                <w:sz w:val="20"/>
                <w:szCs w:val="20"/>
              </w:rPr>
              <w:lastRenderedPageBreak/>
              <w:t>zarówno wiedzy jak i wyposażenia tych środowisk w narzędzia skutecznej profilaktyki opartej na wiedzy.</w:t>
            </w:r>
          </w:p>
        </w:tc>
        <w:tc>
          <w:tcPr>
            <w:tcW w:w="2002" w:type="dxa"/>
            <w:gridSpan w:val="3"/>
            <w:shd w:val="clear" w:color="auto" w:fill="auto"/>
            <w:vAlign w:val="center"/>
          </w:tcPr>
          <w:p w14:paraId="7C865A8B" w14:textId="77777777" w:rsidR="006470F8" w:rsidRPr="00A06E35" w:rsidRDefault="006470F8" w:rsidP="001959B9">
            <w:pPr>
              <w:jc w:val="center"/>
              <w:rPr>
                <w:rFonts w:ascii="Arial Narrow" w:hAnsi="Arial Narrow" w:cstheme="minorHAnsi"/>
                <w:sz w:val="20"/>
                <w:szCs w:val="20"/>
              </w:rPr>
            </w:pPr>
            <w:r>
              <w:rPr>
                <w:rFonts w:ascii="Arial Narrow" w:hAnsi="Arial Narrow" w:cstheme="minorHAnsi"/>
                <w:sz w:val="20"/>
                <w:szCs w:val="20"/>
              </w:rPr>
              <w:lastRenderedPageBreak/>
              <w:t>A lub N</w:t>
            </w:r>
          </w:p>
        </w:tc>
        <w:tc>
          <w:tcPr>
            <w:tcW w:w="2142" w:type="dxa"/>
            <w:vAlign w:val="center"/>
          </w:tcPr>
          <w:p w14:paraId="494C8EA4" w14:textId="77777777" w:rsidR="006470F8" w:rsidRPr="007E5781" w:rsidRDefault="006470F8" w:rsidP="001959B9">
            <w:pPr>
              <w:suppressAutoHyphens w:val="0"/>
              <w:jc w:val="both"/>
              <w:rPr>
                <w:rFonts w:ascii="Arial Narrow" w:hAnsi="Arial Narrow" w:cs="Calibri"/>
                <w:sz w:val="20"/>
                <w:szCs w:val="20"/>
                <w:lang w:eastAsia="pl-PL"/>
              </w:rPr>
            </w:pPr>
            <w:r>
              <w:rPr>
                <w:rFonts w:ascii="Arial Narrow" w:hAnsi="Arial Narrow" w:cs="Calibri"/>
                <w:sz w:val="20"/>
                <w:szCs w:val="20"/>
                <w:lang w:eastAsia="pl-PL"/>
              </w:rPr>
              <w:t>Urząd Miejski w Gdańsku</w:t>
            </w:r>
            <w:r w:rsidRPr="007E5781">
              <w:rPr>
                <w:rFonts w:ascii="Arial Narrow" w:hAnsi="Arial Narrow" w:cs="Calibri"/>
                <w:sz w:val="20"/>
                <w:szCs w:val="20"/>
                <w:lang w:eastAsia="pl-PL"/>
              </w:rPr>
              <w:t>,</w:t>
            </w:r>
            <w:r>
              <w:rPr>
                <w:rFonts w:ascii="Arial Narrow" w:hAnsi="Arial Narrow" w:cs="Calibri"/>
                <w:sz w:val="20"/>
                <w:szCs w:val="20"/>
                <w:lang w:eastAsia="pl-PL"/>
              </w:rPr>
              <w:t xml:space="preserve"> WRS, BPS, GOPZiPU,</w:t>
            </w:r>
          </w:p>
          <w:p w14:paraId="19090511" w14:textId="77777777" w:rsidR="006470F8" w:rsidRPr="007E5781" w:rsidRDefault="006470F8" w:rsidP="001959B9">
            <w:pPr>
              <w:suppressAutoHyphens w:val="0"/>
              <w:jc w:val="both"/>
              <w:rPr>
                <w:rFonts w:ascii="Arial Narrow" w:hAnsi="Arial Narrow" w:cs="Calibri"/>
                <w:sz w:val="20"/>
                <w:szCs w:val="20"/>
                <w:lang w:eastAsia="pl-PL"/>
              </w:rPr>
            </w:pPr>
            <w:r w:rsidRPr="007E5781">
              <w:rPr>
                <w:rFonts w:ascii="Arial Narrow" w:hAnsi="Arial Narrow" w:cs="Calibri"/>
                <w:sz w:val="20"/>
                <w:szCs w:val="20"/>
                <w:lang w:eastAsia="pl-PL"/>
              </w:rPr>
              <w:t>podmioty i partnerzy</w:t>
            </w:r>
          </w:p>
          <w:p w14:paraId="0A142EB4" w14:textId="77777777" w:rsidR="006470F8" w:rsidRPr="00A06E35" w:rsidRDefault="006470F8" w:rsidP="001959B9">
            <w:pPr>
              <w:rPr>
                <w:rFonts w:ascii="Arial Narrow" w:hAnsi="Arial Narrow" w:cstheme="minorHAnsi"/>
                <w:sz w:val="20"/>
                <w:szCs w:val="20"/>
              </w:rPr>
            </w:pPr>
            <w:r>
              <w:rPr>
                <w:rFonts w:ascii="Arial Narrow" w:hAnsi="Arial Narrow" w:cs="Calibri"/>
                <w:sz w:val="20"/>
                <w:szCs w:val="20"/>
                <w:lang w:eastAsia="pl-PL"/>
              </w:rPr>
              <w:t>realizujący Program.</w:t>
            </w:r>
          </w:p>
        </w:tc>
      </w:tr>
      <w:tr w:rsidR="006470F8" w:rsidRPr="00A06E35" w14:paraId="0EDDB10B" w14:textId="77777777" w:rsidTr="401B8D2B">
        <w:trPr>
          <w:jc w:val="center"/>
        </w:trPr>
        <w:tc>
          <w:tcPr>
            <w:tcW w:w="3402" w:type="dxa"/>
            <w:shd w:val="clear" w:color="auto" w:fill="BFBFBF" w:themeFill="background1" w:themeFillShade="BF"/>
          </w:tcPr>
          <w:p w14:paraId="7BC5C926" w14:textId="77777777" w:rsidR="006470F8" w:rsidRPr="00A06E35" w:rsidRDefault="006470F8" w:rsidP="001959B9">
            <w:pPr>
              <w:rPr>
                <w:rFonts w:ascii="Arial Narrow" w:hAnsi="Arial Narrow" w:cstheme="minorHAnsi"/>
                <w:b/>
                <w:color w:val="808080" w:themeColor="background1" w:themeShade="80"/>
                <w:sz w:val="20"/>
                <w:szCs w:val="20"/>
              </w:rPr>
            </w:pPr>
            <w:r w:rsidRPr="00A06E35">
              <w:rPr>
                <w:rFonts w:ascii="Arial Narrow" w:hAnsi="Arial Narrow" w:cstheme="minorHAnsi"/>
                <w:b/>
                <w:color w:val="808080" w:themeColor="background1" w:themeShade="80"/>
                <w:sz w:val="20"/>
                <w:szCs w:val="20"/>
              </w:rPr>
              <w:t>Klient</w:t>
            </w:r>
          </w:p>
        </w:tc>
        <w:tc>
          <w:tcPr>
            <w:tcW w:w="3402" w:type="dxa"/>
            <w:gridSpan w:val="3"/>
            <w:shd w:val="clear" w:color="auto" w:fill="BFBFBF" w:themeFill="background1" w:themeFillShade="BF"/>
          </w:tcPr>
          <w:p w14:paraId="6DC2A82B" w14:textId="77777777" w:rsidR="006470F8" w:rsidRPr="00A06E35" w:rsidRDefault="006470F8" w:rsidP="001959B9">
            <w:pPr>
              <w:rPr>
                <w:rFonts w:ascii="Arial Narrow" w:hAnsi="Arial Narrow" w:cstheme="minorHAnsi"/>
                <w:b/>
                <w:color w:val="808080" w:themeColor="background1" w:themeShade="80"/>
                <w:sz w:val="20"/>
                <w:szCs w:val="20"/>
              </w:rPr>
            </w:pPr>
            <w:r w:rsidRPr="00A06E35">
              <w:rPr>
                <w:rFonts w:ascii="Arial Narrow" w:hAnsi="Arial Narrow" w:cstheme="minorHAnsi"/>
                <w:b/>
                <w:color w:val="808080" w:themeColor="background1" w:themeShade="80"/>
                <w:sz w:val="20"/>
                <w:szCs w:val="20"/>
              </w:rPr>
              <w:t>Beneficjent</w:t>
            </w:r>
          </w:p>
        </w:tc>
        <w:tc>
          <w:tcPr>
            <w:tcW w:w="3402" w:type="dxa"/>
            <w:gridSpan w:val="2"/>
            <w:shd w:val="clear" w:color="auto" w:fill="BFBFBF" w:themeFill="background1" w:themeFillShade="BF"/>
          </w:tcPr>
          <w:p w14:paraId="5FBA7314" w14:textId="77777777" w:rsidR="006470F8" w:rsidRPr="00A06E35" w:rsidRDefault="006470F8" w:rsidP="001959B9">
            <w:pPr>
              <w:rPr>
                <w:rFonts w:ascii="Arial Narrow" w:hAnsi="Arial Narrow" w:cstheme="minorHAnsi"/>
                <w:b/>
                <w:color w:val="808080" w:themeColor="background1" w:themeShade="80"/>
                <w:sz w:val="20"/>
                <w:szCs w:val="20"/>
              </w:rPr>
            </w:pPr>
            <w:r w:rsidRPr="00A06E35">
              <w:rPr>
                <w:rFonts w:ascii="Arial Narrow" w:hAnsi="Arial Narrow" w:cstheme="minorHAnsi"/>
                <w:b/>
                <w:color w:val="808080" w:themeColor="background1" w:themeShade="80"/>
                <w:sz w:val="20"/>
                <w:szCs w:val="20"/>
              </w:rPr>
              <w:t>Perspektywa czasowa</w:t>
            </w:r>
          </w:p>
        </w:tc>
      </w:tr>
      <w:tr w:rsidR="006470F8" w:rsidRPr="00A06E35" w14:paraId="618D0348" w14:textId="77777777" w:rsidTr="401B8D2B">
        <w:trPr>
          <w:jc w:val="center"/>
        </w:trPr>
        <w:tc>
          <w:tcPr>
            <w:tcW w:w="3402" w:type="dxa"/>
            <w:shd w:val="clear" w:color="auto" w:fill="auto"/>
            <w:vAlign w:val="center"/>
          </w:tcPr>
          <w:p w14:paraId="69DDA040" w14:textId="77777777" w:rsidR="006470F8" w:rsidRPr="00A06E35" w:rsidRDefault="006470F8" w:rsidP="001959B9">
            <w:pPr>
              <w:rPr>
                <w:rFonts w:ascii="Arial Narrow" w:hAnsi="Arial Narrow" w:cstheme="minorHAnsi"/>
                <w:sz w:val="20"/>
                <w:szCs w:val="20"/>
              </w:rPr>
            </w:pPr>
            <w:r>
              <w:rPr>
                <w:rFonts w:ascii="Arial Narrow" w:hAnsi="Arial Narrow" w:cstheme="minorHAnsi"/>
                <w:sz w:val="20"/>
                <w:szCs w:val="20"/>
              </w:rPr>
              <w:t>Dzieci i młodzież, w tym z grup ryzyka</w:t>
            </w:r>
          </w:p>
        </w:tc>
        <w:tc>
          <w:tcPr>
            <w:tcW w:w="3402" w:type="dxa"/>
            <w:gridSpan w:val="3"/>
            <w:shd w:val="clear" w:color="auto" w:fill="auto"/>
            <w:vAlign w:val="center"/>
          </w:tcPr>
          <w:p w14:paraId="7659AC5C" w14:textId="77777777" w:rsidR="006470F8" w:rsidRPr="00A06E35" w:rsidRDefault="006470F8"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p>
        </w:tc>
        <w:tc>
          <w:tcPr>
            <w:tcW w:w="3402" w:type="dxa"/>
            <w:gridSpan w:val="2"/>
            <w:shd w:val="clear" w:color="auto" w:fill="auto"/>
            <w:vAlign w:val="center"/>
          </w:tcPr>
          <w:p w14:paraId="693641F3" w14:textId="77777777" w:rsidR="006470F8" w:rsidRPr="00A06E35" w:rsidRDefault="006470F8" w:rsidP="001959B9">
            <w:pPr>
              <w:rPr>
                <w:rFonts w:ascii="Arial Narrow" w:hAnsi="Arial Narrow" w:cstheme="minorHAnsi"/>
                <w:sz w:val="20"/>
                <w:szCs w:val="20"/>
              </w:rPr>
            </w:pPr>
            <w:r w:rsidRPr="00933311">
              <w:rPr>
                <w:rFonts w:ascii="Arial Narrow" w:hAnsi="Arial Narrow" w:cstheme="minorHAnsi"/>
                <w:sz w:val="20"/>
                <w:szCs w:val="20"/>
              </w:rPr>
              <w:t xml:space="preserve">Działanie wieloletnie, perspektywa strategiczna: docelowy model działania </w:t>
            </w:r>
            <w:r>
              <w:rPr>
                <w:rFonts w:ascii="Arial Narrow" w:hAnsi="Arial Narrow" w:cstheme="minorHAnsi"/>
                <w:sz w:val="20"/>
                <w:szCs w:val="20"/>
              </w:rPr>
              <w:br/>
            </w:r>
            <w:r w:rsidRPr="00933311">
              <w:rPr>
                <w:rFonts w:ascii="Arial Narrow" w:hAnsi="Arial Narrow" w:cstheme="minorHAnsi"/>
                <w:sz w:val="20"/>
                <w:szCs w:val="20"/>
              </w:rPr>
              <w:t>w oparciu o wiedzę oraz rozpoznanie zjawiska.</w:t>
            </w:r>
          </w:p>
        </w:tc>
      </w:tr>
    </w:tbl>
    <w:p w14:paraId="20077360" w14:textId="77777777" w:rsidR="006470F8" w:rsidRDefault="006470F8" w:rsidP="00153D50">
      <w:pPr>
        <w:rPr>
          <w:lang w:eastAsia="en-US"/>
        </w:rPr>
      </w:pPr>
    </w:p>
    <w:p w14:paraId="0E3B02FA" w14:textId="6C3FAE09" w:rsidR="006906CF" w:rsidRPr="006906CF" w:rsidRDefault="006906CF" w:rsidP="00153D50">
      <w:pPr>
        <w:rPr>
          <w:rFonts w:ascii="Arial Narrow" w:hAnsi="Arial Narrow"/>
          <w:b/>
          <w:sz w:val="20"/>
          <w:szCs w:val="20"/>
          <w:lang w:eastAsia="en-US"/>
        </w:rPr>
      </w:pPr>
      <w:r w:rsidRPr="006906CF">
        <w:rPr>
          <w:rFonts w:ascii="Arial Narrow" w:hAnsi="Arial Narrow"/>
          <w:b/>
          <w:sz w:val="20"/>
          <w:szCs w:val="20"/>
          <w:lang w:eastAsia="en-US"/>
        </w:rPr>
        <w:t xml:space="preserve">Spożywanie alkoholu jednocześnie z narkotykami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6906CF" w:rsidRPr="00B04DB4" w14:paraId="5D8AFC7C" w14:textId="77777777" w:rsidTr="401B8D2B">
        <w:trPr>
          <w:jc w:val="center"/>
        </w:trPr>
        <w:tc>
          <w:tcPr>
            <w:tcW w:w="6222" w:type="dxa"/>
            <w:gridSpan w:val="3"/>
            <w:shd w:val="clear" w:color="auto" w:fill="BFBFBF" w:themeFill="background1" w:themeFillShade="BF"/>
          </w:tcPr>
          <w:p w14:paraId="59E6B972" w14:textId="77777777" w:rsidR="006906CF" w:rsidRPr="00B04DB4" w:rsidRDefault="006906CF"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03653ABC" w14:textId="77777777" w:rsidR="006906CF" w:rsidRPr="00B04DB4" w:rsidRDefault="006906CF"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6906CF" w:rsidRPr="00B04DB4" w14:paraId="22263F0A" w14:textId="77777777" w:rsidTr="401B8D2B">
        <w:trPr>
          <w:jc w:val="center"/>
        </w:trPr>
        <w:tc>
          <w:tcPr>
            <w:tcW w:w="6222" w:type="dxa"/>
            <w:gridSpan w:val="3"/>
            <w:shd w:val="clear" w:color="auto" w:fill="auto"/>
            <w:vAlign w:val="center"/>
          </w:tcPr>
          <w:p w14:paraId="3805181C" w14:textId="77777777" w:rsidR="006906CF" w:rsidRPr="00B04DB4" w:rsidRDefault="006906CF" w:rsidP="001959B9">
            <w:pPr>
              <w:rPr>
                <w:rFonts w:ascii="Arial Narrow" w:hAnsi="Arial Narrow" w:cstheme="minorHAnsi"/>
                <w:sz w:val="20"/>
                <w:szCs w:val="20"/>
              </w:rPr>
            </w:pPr>
            <w:r w:rsidRPr="00B04DB4">
              <w:rPr>
                <w:rFonts w:ascii="Arial Narrow" w:hAnsi="Arial Narrow" w:cstheme="minorHAnsi"/>
                <w:sz w:val="20"/>
                <w:szCs w:val="20"/>
              </w:rPr>
              <w:t>W populacji mieszkańców Gdańska co trzecia osoba używająca marihuany to osoby używające jej jednocześnie z alkoholem.</w:t>
            </w:r>
          </w:p>
          <w:p w14:paraId="367AB5B3" w14:textId="77777777" w:rsidR="006906CF" w:rsidRPr="00B04DB4" w:rsidRDefault="006906CF" w:rsidP="001959B9">
            <w:pPr>
              <w:rPr>
                <w:rFonts w:ascii="Arial Narrow" w:hAnsi="Arial Narrow" w:cstheme="minorHAnsi"/>
                <w:sz w:val="20"/>
                <w:szCs w:val="20"/>
              </w:rPr>
            </w:pPr>
          </w:p>
          <w:p w14:paraId="1C997177" w14:textId="77777777" w:rsidR="006906CF" w:rsidRPr="00B04DB4" w:rsidRDefault="006906CF" w:rsidP="001959B9">
            <w:pPr>
              <w:rPr>
                <w:rFonts w:ascii="Arial Narrow" w:hAnsi="Arial Narrow" w:cstheme="minorHAnsi"/>
                <w:sz w:val="20"/>
                <w:szCs w:val="20"/>
              </w:rPr>
            </w:pPr>
            <w:r w:rsidRPr="00B04DB4">
              <w:rPr>
                <w:rFonts w:ascii="Arial Narrow" w:hAnsi="Arial Narrow" w:cstheme="minorHAnsi"/>
                <w:sz w:val="20"/>
                <w:szCs w:val="20"/>
              </w:rPr>
              <w:t>Nie należą do rzadkości rejestrowane w Wojewódzkim Szpitalu Psychiatrycznym im. prof. T. Bilikiewicza przypadki osób z uzależnieniem mieszanym od alkoholu jako substancji wiodącej oraz kanabinoli i substancji stymulujących.</w:t>
            </w:r>
          </w:p>
        </w:tc>
        <w:tc>
          <w:tcPr>
            <w:tcW w:w="3984" w:type="dxa"/>
            <w:gridSpan w:val="3"/>
            <w:shd w:val="clear" w:color="auto" w:fill="auto"/>
            <w:vAlign w:val="center"/>
          </w:tcPr>
          <w:p w14:paraId="45A2A91D" w14:textId="77777777" w:rsidR="006906CF" w:rsidRPr="00B04DB4" w:rsidRDefault="006906CF" w:rsidP="001959B9">
            <w:pPr>
              <w:rPr>
                <w:rFonts w:ascii="Arial Narrow" w:hAnsi="Arial Narrow" w:cstheme="minorHAnsi"/>
                <w:sz w:val="20"/>
                <w:szCs w:val="20"/>
              </w:rPr>
            </w:pPr>
            <w:r w:rsidRPr="00B04DB4">
              <w:rPr>
                <w:rFonts w:ascii="Arial Narrow" w:hAnsi="Arial Narrow" w:cstheme="minorHAnsi"/>
                <w:sz w:val="20"/>
                <w:szCs w:val="20"/>
              </w:rPr>
              <w:t>Analiza problemów związanych z nadużywaniem alkoholu i używaniem narkotyków na terenie Gdańska w przekroju dzielnicowym na podstawie danych z badań socjologicznych oraz istniejących baz danych dotyczących sprzedaży alkoholu oraz wskaźnika jakości życia w Gdańsku.</w:t>
            </w:r>
          </w:p>
          <w:p w14:paraId="0C3E90EF" w14:textId="77777777" w:rsidR="006906CF" w:rsidRPr="00B04DB4" w:rsidRDefault="006906CF" w:rsidP="001959B9">
            <w:pPr>
              <w:rPr>
                <w:rFonts w:ascii="Arial Narrow" w:hAnsi="Arial Narrow" w:cstheme="minorHAnsi"/>
                <w:color w:val="000000"/>
                <w:sz w:val="20"/>
                <w:szCs w:val="20"/>
              </w:rPr>
            </w:pPr>
            <w:r w:rsidRPr="00B04DB4">
              <w:rPr>
                <w:rFonts w:ascii="Arial Narrow" w:hAnsi="Arial Narrow" w:cstheme="minorHAnsi"/>
                <w:sz w:val="20"/>
                <w:szCs w:val="20"/>
              </w:rPr>
              <w:t>Raport z badań socjologicznych, 2020, s. 42-43.</w:t>
            </w:r>
          </w:p>
          <w:p w14:paraId="574ADAAB" w14:textId="77777777" w:rsidR="006906CF" w:rsidRPr="00B04DB4" w:rsidRDefault="006906CF" w:rsidP="001959B9">
            <w:pPr>
              <w:rPr>
                <w:rFonts w:ascii="Arial Narrow" w:hAnsi="Arial Narrow" w:cstheme="minorHAnsi"/>
                <w:color w:val="000000"/>
                <w:sz w:val="20"/>
                <w:szCs w:val="20"/>
              </w:rPr>
            </w:pPr>
          </w:p>
          <w:p w14:paraId="6DB3B4A6" w14:textId="77777777" w:rsidR="006906CF" w:rsidRPr="00B04DB4" w:rsidRDefault="006906CF"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Informacja z </w:t>
            </w:r>
            <w:r w:rsidRPr="00B04DB4">
              <w:rPr>
                <w:rFonts w:ascii="Arial Narrow" w:hAnsi="Arial Narrow" w:cstheme="minorHAnsi"/>
                <w:sz w:val="20"/>
                <w:szCs w:val="20"/>
              </w:rPr>
              <w:t>Wojewódzkiego Szpitala Psychiatrycznego,</w:t>
            </w:r>
            <w:r w:rsidRPr="00B04DB4">
              <w:rPr>
                <w:rFonts w:ascii="Arial Narrow" w:hAnsi="Arial Narrow" w:cstheme="minorHAnsi"/>
                <w:color w:val="000000"/>
                <w:sz w:val="20"/>
                <w:szCs w:val="20"/>
              </w:rPr>
              <w:t xml:space="preserve"> L.dz.3740/20.</w:t>
            </w:r>
          </w:p>
        </w:tc>
      </w:tr>
      <w:tr w:rsidR="006906CF" w:rsidRPr="00B04DB4" w14:paraId="0B1DC14E" w14:textId="77777777" w:rsidTr="401B8D2B">
        <w:trPr>
          <w:jc w:val="center"/>
        </w:trPr>
        <w:tc>
          <w:tcPr>
            <w:tcW w:w="6062" w:type="dxa"/>
            <w:gridSpan w:val="2"/>
            <w:shd w:val="clear" w:color="auto" w:fill="BFBFBF" w:themeFill="background1" w:themeFillShade="BF"/>
          </w:tcPr>
          <w:p w14:paraId="304D2A7E" w14:textId="12A75DB8" w:rsidR="006906CF" w:rsidRPr="00B04DB4" w:rsidRDefault="006906CF" w:rsidP="3AF8E5CF">
            <w:pPr>
              <w:rPr>
                <w:rFonts w:ascii="Arial Narrow" w:hAnsi="Arial Narrow" w:cstheme="minorBidi"/>
                <w:b/>
                <w:bCs/>
                <w:color w:val="808080" w:themeColor="background1" w:themeShade="80"/>
                <w:sz w:val="20"/>
                <w:szCs w:val="20"/>
              </w:rPr>
            </w:pPr>
            <w:r w:rsidRPr="00D33D1B">
              <w:rPr>
                <w:rFonts w:ascii="Arial Narrow" w:hAnsi="Arial Narrow" w:cstheme="minorBidi"/>
                <w:b/>
                <w:bCs/>
                <w:sz w:val="20"/>
                <w:szCs w:val="20"/>
              </w:rPr>
              <w:t>Rekomendacja Nr I.</w:t>
            </w:r>
            <w:r w:rsidR="4C90B601" w:rsidRPr="00D33D1B">
              <w:rPr>
                <w:rFonts w:ascii="Arial Narrow" w:hAnsi="Arial Narrow" w:cstheme="minorBidi"/>
                <w:b/>
                <w:bCs/>
                <w:sz w:val="20"/>
                <w:szCs w:val="20"/>
              </w:rPr>
              <w:t>13</w:t>
            </w:r>
            <w:r w:rsidRPr="00D33D1B">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1B63DEAB" w14:textId="77777777" w:rsidR="006906CF" w:rsidRPr="00B04DB4" w:rsidRDefault="006906CF"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6162171E" w14:textId="77777777" w:rsidR="006906CF" w:rsidRPr="00B04DB4" w:rsidRDefault="006906CF"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6906CF" w:rsidRPr="00B04DB4" w14:paraId="64BD5CC9" w14:textId="77777777" w:rsidTr="401B8D2B">
        <w:trPr>
          <w:jc w:val="center"/>
        </w:trPr>
        <w:tc>
          <w:tcPr>
            <w:tcW w:w="6062" w:type="dxa"/>
            <w:gridSpan w:val="2"/>
            <w:shd w:val="clear" w:color="auto" w:fill="auto"/>
            <w:vAlign w:val="center"/>
          </w:tcPr>
          <w:p w14:paraId="0F8D73ED" w14:textId="5EDB2C4E" w:rsidR="006906CF" w:rsidRPr="00B04DB4" w:rsidRDefault="006906CF" w:rsidP="401B8D2B">
            <w:pPr>
              <w:rPr>
                <w:rFonts w:ascii="Arial Narrow" w:hAnsi="Arial Narrow" w:cstheme="minorBidi"/>
                <w:sz w:val="20"/>
                <w:szCs w:val="20"/>
              </w:rPr>
            </w:pPr>
            <w:r w:rsidRPr="401B8D2B">
              <w:rPr>
                <w:rFonts w:ascii="Arial Narrow" w:hAnsi="Arial Narrow" w:cstheme="minorBidi"/>
                <w:sz w:val="20"/>
                <w:szCs w:val="20"/>
              </w:rPr>
              <w:t xml:space="preserve">Rekomenduje się podjęcie realizacji programów profilaktycznych i badawczych poświęconych uzależnieniom z uwzględnieniem ich uzależnień krzyżowych </w:t>
            </w:r>
            <w:r>
              <w:br/>
            </w:r>
            <w:r w:rsidRPr="401B8D2B">
              <w:rPr>
                <w:rFonts w:ascii="Arial Narrow" w:hAnsi="Arial Narrow" w:cstheme="minorBidi"/>
                <w:sz w:val="20"/>
                <w:szCs w:val="20"/>
              </w:rPr>
              <w:t>i mieszanych.</w:t>
            </w:r>
          </w:p>
        </w:tc>
        <w:tc>
          <w:tcPr>
            <w:tcW w:w="2002" w:type="dxa"/>
            <w:gridSpan w:val="3"/>
            <w:shd w:val="clear" w:color="auto" w:fill="auto"/>
            <w:vAlign w:val="center"/>
          </w:tcPr>
          <w:p w14:paraId="40A5137B" w14:textId="77777777" w:rsidR="006906CF" w:rsidRPr="00B04DB4" w:rsidRDefault="006906CF" w:rsidP="001959B9">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17E91AFF" w14:textId="77777777" w:rsidR="006906CF" w:rsidRPr="00B04DB4" w:rsidRDefault="006906CF"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6906CF" w:rsidRPr="00B04DB4" w14:paraId="14C3BFB3" w14:textId="77777777" w:rsidTr="401B8D2B">
        <w:trPr>
          <w:jc w:val="center"/>
        </w:trPr>
        <w:tc>
          <w:tcPr>
            <w:tcW w:w="3402" w:type="dxa"/>
            <w:shd w:val="clear" w:color="auto" w:fill="BFBFBF" w:themeFill="background1" w:themeFillShade="BF"/>
          </w:tcPr>
          <w:p w14:paraId="4F9D750B" w14:textId="77777777" w:rsidR="006906CF" w:rsidRPr="00B04DB4" w:rsidRDefault="006906CF"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66A001A8" w14:textId="77777777" w:rsidR="006906CF" w:rsidRPr="00B04DB4" w:rsidRDefault="006906CF"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236C81FE" w14:textId="77777777" w:rsidR="006906CF" w:rsidRPr="00B04DB4" w:rsidRDefault="006906CF"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6906CF" w:rsidRPr="00B04DB4" w14:paraId="73333ED7" w14:textId="77777777" w:rsidTr="401B8D2B">
        <w:trPr>
          <w:jc w:val="center"/>
        </w:trPr>
        <w:tc>
          <w:tcPr>
            <w:tcW w:w="3402" w:type="dxa"/>
            <w:shd w:val="clear" w:color="auto" w:fill="auto"/>
            <w:vAlign w:val="center"/>
          </w:tcPr>
          <w:p w14:paraId="349DE203" w14:textId="77777777" w:rsidR="006906CF" w:rsidRPr="00B04DB4" w:rsidRDefault="006906CF" w:rsidP="001959B9">
            <w:pPr>
              <w:rPr>
                <w:rFonts w:ascii="Arial Narrow" w:hAnsi="Arial Narrow" w:cstheme="minorHAnsi"/>
                <w:sz w:val="20"/>
                <w:szCs w:val="20"/>
              </w:rPr>
            </w:pPr>
            <w:r w:rsidRPr="00B04DB4">
              <w:rPr>
                <w:rFonts w:ascii="Arial Narrow" w:hAnsi="Arial Narrow" w:cstheme="minorHAnsi"/>
                <w:sz w:val="20"/>
                <w:szCs w:val="20"/>
              </w:rPr>
              <w:t>Osoby używające substancji psychoaktywnych, doświadczające uzależnień krzyżowych, osoby współuzależnione, otoczenie społeczne.</w:t>
            </w:r>
          </w:p>
        </w:tc>
        <w:tc>
          <w:tcPr>
            <w:tcW w:w="3402" w:type="dxa"/>
            <w:gridSpan w:val="3"/>
            <w:shd w:val="clear" w:color="auto" w:fill="auto"/>
            <w:vAlign w:val="center"/>
          </w:tcPr>
          <w:p w14:paraId="27F45878" w14:textId="77777777" w:rsidR="006906CF" w:rsidRPr="00B04DB4" w:rsidRDefault="006906CF"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p>
        </w:tc>
        <w:tc>
          <w:tcPr>
            <w:tcW w:w="3402" w:type="dxa"/>
            <w:gridSpan w:val="2"/>
            <w:shd w:val="clear" w:color="auto" w:fill="auto"/>
            <w:vAlign w:val="center"/>
          </w:tcPr>
          <w:p w14:paraId="63F2C317" w14:textId="77777777" w:rsidR="006906CF" w:rsidRPr="00B04DB4" w:rsidRDefault="006906CF"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32C8BC26" w14:textId="77777777" w:rsidR="006906CF" w:rsidRDefault="006906CF" w:rsidP="00153D50">
      <w:pPr>
        <w:rPr>
          <w:lang w:eastAsia="en-US"/>
        </w:rPr>
      </w:pPr>
    </w:p>
    <w:p w14:paraId="765D1A5B" w14:textId="77777777" w:rsidR="0017087B" w:rsidRPr="0017087B" w:rsidRDefault="0017087B" w:rsidP="0017087B">
      <w:pPr>
        <w:pStyle w:val="Nagwek2"/>
        <w:rPr>
          <w:rFonts w:ascii="Arial Narrow" w:hAnsi="Arial Narrow"/>
          <w:b/>
          <w:color w:val="auto"/>
          <w:sz w:val="20"/>
          <w:szCs w:val="20"/>
        </w:rPr>
      </w:pPr>
      <w:bookmarkStart w:id="2" w:name="_Toc45266898"/>
      <w:r w:rsidRPr="0017087B">
        <w:rPr>
          <w:rFonts w:ascii="Arial Narrow" w:hAnsi="Arial Narrow"/>
          <w:b/>
          <w:color w:val="auto"/>
          <w:sz w:val="20"/>
          <w:szCs w:val="20"/>
        </w:rPr>
        <w:t>Problem narkomanii</w:t>
      </w:r>
      <w:bookmarkEnd w:id="2"/>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17087B" w:rsidRPr="00B04DB4" w14:paraId="50B5007C" w14:textId="77777777" w:rsidTr="401B8D2B">
        <w:trPr>
          <w:jc w:val="center"/>
        </w:trPr>
        <w:tc>
          <w:tcPr>
            <w:tcW w:w="6222" w:type="dxa"/>
            <w:gridSpan w:val="3"/>
            <w:shd w:val="clear" w:color="auto" w:fill="BFBFBF" w:themeFill="background1" w:themeFillShade="BF"/>
          </w:tcPr>
          <w:p w14:paraId="6CC91329"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78F100B4"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17087B" w:rsidRPr="00B04DB4" w14:paraId="42B0181D" w14:textId="77777777" w:rsidTr="401B8D2B">
        <w:trPr>
          <w:jc w:val="center"/>
        </w:trPr>
        <w:tc>
          <w:tcPr>
            <w:tcW w:w="6222" w:type="dxa"/>
            <w:gridSpan w:val="3"/>
            <w:shd w:val="clear" w:color="auto" w:fill="auto"/>
            <w:vAlign w:val="center"/>
          </w:tcPr>
          <w:p w14:paraId="780F6691" w14:textId="13DA0BFC" w:rsidR="00D33D1B" w:rsidRDefault="0017087B" w:rsidP="401B8D2B">
            <w:pPr>
              <w:jc w:val="both"/>
            </w:pPr>
            <w:r w:rsidRPr="401B8D2B">
              <w:rPr>
                <w:rFonts w:ascii="Arial Narrow" w:hAnsi="Arial Narrow" w:cstheme="minorBidi"/>
                <w:sz w:val="20"/>
                <w:szCs w:val="20"/>
              </w:rPr>
              <w:t xml:space="preserve">Liczba mieszkańców Gdańska leczonych z powodu uzależnień od substancji psychoaktywnych na terenie województwa pomorskiego w rodzaju opieka psychiatryczna i leczenie uzależnień nieznacznie rośnie. Trudno jest stwierdzić, czy jest to efekt wzrostu liczby problemowych użytkowników narkotyków, większej chęci leczenia u tych osób, czy lepszej dostępności do leczenia. Szacowana liczba gdańszczan zażywających problemowo narkotyki, tj. które podjęły leczenie </w:t>
            </w:r>
            <w:r>
              <w:br/>
            </w:r>
            <w:r w:rsidRPr="401B8D2B">
              <w:rPr>
                <w:rFonts w:ascii="Arial Narrow" w:hAnsi="Arial Narrow" w:cstheme="minorBidi"/>
                <w:sz w:val="20"/>
                <w:szCs w:val="20"/>
              </w:rPr>
              <w:t xml:space="preserve">z powodu uzależnienia od substancji psychoaktywnych w 2018 roku wyniosła 1032 osób. </w:t>
            </w:r>
            <w:r>
              <w:br/>
            </w:r>
            <w:r w:rsidRPr="401B8D2B">
              <w:rPr>
                <w:rFonts w:ascii="Arial Narrow" w:hAnsi="Arial Narrow" w:cstheme="minorBidi"/>
                <w:sz w:val="20"/>
                <w:szCs w:val="20"/>
              </w:rPr>
              <w:t xml:space="preserve">W wyniku przeprowadzonego w 2019 r. badania ankietowego stwierdzono, </w:t>
            </w:r>
            <w:r w:rsidR="00D33D1B">
              <w:rPr>
                <w:rFonts w:ascii="Arial Narrow" w:hAnsi="Arial Narrow" w:cstheme="minorBidi"/>
                <w:sz w:val="20"/>
                <w:szCs w:val="20"/>
              </w:rPr>
              <w:br/>
            </w:r>
            <w:r w:rsidRPr="401B8D2B">
              <w:rPr>
                <w:rFonts w:ascii="Arial Narrow" w:hAnsi="Arial Narrow" w:cstheme="minorBidi"/>
                <w:sz w:val="20"/>
                <w:szCs w:val="20"/>
              </w:rPr>
              <w:t>że w ciągu ostatnich 12 miesięcy:</w:t>
            </w:r>
            <w:r w:rsidR="00D33D1B">
              <w:t xml:space="preserve"> </w:t>
            </w:r>
          </w:p>
          <w:p w14:paraId="597FC07C" w14:textId="15084718" w:rsidR="00D33D1B" w:rsidRDefault="0017087B" w:rsidP="401B8D2B">
            <w:pPr>
              <w:jc w:val="both"/>
            </w:pPr>
            <w:r w:rsidRPr="401B8D2B">
              <w:rPr>
                <w:rFonts w:ascii="Arial Narrow" w:hAnsi="Arial Narrow" w:cstheme="minorBidi"/>
                <w:sz w:val="20"/>
                <w:szCs w:val="20"/>
              </w:rPr>
              <w:t xml:space="preserve">• 16,9% badanych gdańszczan zażywało jakiś lek uspokajający lub nasenny </w:t>
            </w:r>
            <w:r w:rsidR="00D33D1B">
              <w:rPr>
                <w:rFonts w:ascii="Arial Narrow" w:hAnsi="Arial Narrow" w:cstheme="minorBidi"/>
                <w:sz w:val="20"/>
                <w:szCs w:val="20"/>
              </w:rPr>
              <w:br/>
            </w:r>
            <w:r w:rsidRPr="401B8D2B">
              <w:rPr>
                <w:rFonts w:ascii="Arial Narrow" w:hAnsi="Arial Narrow" w:cstheme="minorBidi"/>
                <w:sz w:val="20"/>
                <w:szCs w:val="20"/>
              </w:rPr>
              <w:t>(w 2015 r. było to 17,2%);</w:t>
            </w:r>
            <w:r w:rsidR="00D33D1B">
              <w:t xml:space="preserve"> </w:t>
            </w:r>
          </w:p>
          <w:p w14:paraId="54CAAC09" w14:textId="77777777" w:rsidR="00D33D1B" w:rsidRDefault="0017087B" w:rsidP="401B8D2B">
            <w:pPr>
              <w:jc w:val="both"/>
            </w:pPr>
            <w:r w:rsidRPr="401B8D2B">
              <w:rPr>
                <w:rFonts w:ascii="Arial Narrow" w:hAnsi="Arial Narrow" w:cstheme="minorBidi"/>
                <w:sz w:val="20"/>
                <w:szCs w:val="20"/>
              </w:rPr>
              <w:t xml:space="preserve">• 7,7% badanych przyznało się do zażywania leków wydawanych bez recepty </w:t>
            </w:r>
            <w:r w:rsidR="00D33D1B">
              <w:rPr>
                <w:rFonts w:ascii="Arial Narrow" w:hAnsi="Arial Narrow" w:cstheme="minorBidi"/>
                <w:sz w:val="20"/>
                <w:szCs w:val="20"/>
              </w:rPr>
              <w:br/>
            </w:r>
            <w:r w:rsidRPr="401B8D2B">
              <w:rPr>
                <w:rFonts w:ascii="Arial Narrow" w:hAnsi="Arial Narrow" w:cstheme="minorBidi"/>
                <w:sz w:val="20"/>
                <w:szCs w:val="20"/>
              </w:rPr>
              <w:t>w celu odurzenia poprawy samopoczucia lub zwiększenia aktywności (w 2015 r. było to 3,8%)</w:t>
            </w:r>
            <w:r w:rsidR="311975E9" w:rsidRPr="401B8D2B">
              <w:rPr>
                <w:rFonts w:ascii="Arial Narrow" w:hAnsi="Arial Narrow" w:cstheme="minorBidi"/>
                <w:sz w:val="20"/>
                <w:szCs w:val="20"/>
              </w:rPr>
              <w:t>;</w:t>
            </w:r>
            <w:r w:rsidR="00D33D1B">
              <w:t xml:space="preserve"> </w:t>
            </w:r>
          </w:p>
          <w:p w14:paraId="4AE08211" w14:textId="74860715" w:rsidR="0017087B" w:rsidRPr="00B04DB4" w:rsidRDefault="0017087B" w:rsidP="401B8D2B">
            <w:pPr>
              <w:jc w:val="both"/>
              <w:rPr>
                <w:rFonts w:ascii="Arial Narrow" w:hAnsi="Arial Narrow" w:cstheme="minorBidi"/>
                <w:sz w:val="20"/>
                <w:szCs w:val="20"/>
              </w:rPr>
            </w:pPr>
            <w:r w:rsidRPr="401B8D2B">
              <w:rPr>
                <w:rFonts w:ascii="Arial Narrow" w:hAnsi="Arial Narrow" w:cstheme="minorBidi"/>
                <w:sz w:val="20"/>
                <w:szCs w:val="20"/>
              </w:rPr>
              <w:t>• 14,1% badanych przyznało się do zażywania marihuany (w 2015 r. było to 7,1%)</w:t>
            </w:r>
            <w:r w:rsidR="77791840" w:rsidRPr="401B8D2B">
              <w:rPr>
                <w:rFonts w:ascii="Arial Narrow" w:hAnsi="Arial Narrow" w:cstheme="minorBidi"/>
                <w:sz w:val="20"/>
                <w:szCs w:val="20"/>
              </w:rPr>
              <w:t>.</w:t>
            </w:r>
          </w:p>
        </w:tc>
        <w:tc>
          <w:tcPr>
            <w:tcW w:w="3984" w:type="dxa"/>
            <w:gridSpan w:val="3"/>
            <w:shd w:val="clear" w:color="auto" w:fill="auto"/>
            <w:vAlign w:val="center"/>
          </w:tcPr>
          <w:p w14:paraId="21EAAB08"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Diagnoza problemu narkotyków i narkomanii oraz ewaluacja Gminnego Programu Przeciwdziałania Narkomanii, s. 69-74.</w:t>
            </w:r>
          </w:p>
        </w:tc>
      </w:tr>
      <w:tr w:rsidR="0017087B" w:rsidRPr="00B04DB4" w14:paraId="6A8853D3" w14:textId="77777777" w:rsidTr="401B8D2B">
        <w:trPr>
          <w:jc w:val="center"/>
        </w:trPr>
        <w:tc>
          <w:tcPr>
            <w:tcW w:w="6062" w:type="dxa"/>
            <w:gridSpan w:val="2"/>
            <w:shd w:val="clear" w:color="auto" w:fill="BFBFBF" w:themeFill="background1" w:themeFillShade="BF"/>
          </w:tcPr>
          <w:p w14:paraId="7899F1F0" w14:textId="4CA5D613" w:rsidR="0017087B" w:rsidRPr="00B04DB4" w:rsidRDefault="0017087B" w:rsidP="3AF8E5CF">
            <w:pPr>
              <w:rPr>
                <w:rFonts w:ascii="Arial Narrow" w:hAnsi="Arial Narrow" w:cstheme="minorBidi"/>
                <w:b/>
                <w:bCs/>
                <w:color w:val="808080" w:themeColor="background1" w:themeShade="80"/>
                <w:sz w:val="20"/>
                <w:szCs w:val="20"/>
              </w:rPr>
            </w:pPr>
            <w:r w:rsidRPr="00D33D1B">
              <w:rPr>
                <w:rFonts w:ascii="Arial Narrow" w:hAnsi="Arial Narrow" w:cstheme="minorBidi"/>
                <w:b/>
                <w:bCs/>
                <w:sz w:val="20"/>
                <w:szCs w:val="20"/>
              </w:rPr>
              <w:t xml:space="preserve">Rekomendacja Nr </w:t>
            </w:r>
            <w:r w:rsidR="32BE3034" w:rsidRPr="00D33D1B">
              <w:rPr>
                <w:rFonts w:ascii="Arial Narrow" w:hAnsi="Arial Narrow" w:cstheme="minorBidi"/>
                <w:b/>
                <w:bCs/>
                <w:sz w:val="20"/>
                <w:szCs w:val="20"/>
              </w:rPr>
              <w:t xml:space="preserve">I.14 </w:t>
            </w:r>
          </w:p>
        </w:tc>
        <w:tc>
          <w:tcPr>
            <w:tcW w:w="2002" w:type="dxa"/>
            <w:gridSpan w:val="3"/>
            <w:shd w:val="clear" w:color="auto" w:fill="BFBFBF" w:themeFill="background1" w:themeFillShade="BF"/>
          </w:tcPr>
          <w:p w14:paraId="44E3897C"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681E3947"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17087B" w:rsidRPr="00B04DB4" w14:paraId="3379836C" w14:textId="77777777" w:rsidTr="401B8D2B">
        <w:trPr>
          <w:jc w:val="center"/>
        </w:trPr>
        <w:tc>
          <w:tcPr>
            <w:tcW w:w="6062" w:type="dxa"/>
            <w:gridSpan w:val="2"/>
            <w:shd w:val="clear" w:color="auto" w:fill="auto"/>
            <w:vAlign w:val="center"/>
          </w:tcPr>
          <w:p w14:paraId="0B04A93C" w14:textId="7C9691C6" w:rsidR="0017087B" w:rsidRPr="00B04DB4" w:rsidRDefault="0017087B" w:rsidP="0DB106BD">
            <w:pPr>
              <w:rPr>
                <w:rFonts w:ascii="Arial Narrow" w:hAnsi="Arial Narrow" w:cstheme="minorBidi"/>
                <w:sz w:val="20"/>
                <w:szCs w:val="20"/>
              </w:rPr>
            </w:pPr>
            <w:r w:rsidRPr="0DB106BD">
              <w:rPr>
                <w:rFonts w:ascii="Arial Narrow" w:hAnsi="Arial Narrow" w:cstheme="minorBidi"/>
                <w:sz w:val="20"/>
                <w:szCs w:val="20"/>
              </w:rPr>
              <w:t>Sugeruje się kontynuowanie realizacji programów profilaktycznych</w:t>
            </w:r>
            <w:r w:rsidR="69B0D935" w:rsidRPr="0DB106BD">
              <w:rPr>
                <w:rFonts w:ascii="Arial Narrow" w:hAnsi="Arial Narrow" w:cstheme="minorBidi"/>
                <w:sz w:val="20"/>
                <w:szCs w:val="20"/>
              </w:rPr>
              <w:t xml:space="preserve"> i leczniczych</w:t>
            </w:r>
            <w:r w:rsidRPr="0DB106BD">
              <w:rPr>
                <w:rFonts w:ascii="Arial Narrow" w:hAnsi="Arial Narrow" w:cstheme="minorBidi"/>
                <w:sz w:val="20"/>
                <w:szCs w:val="20"/>
              </w:rPr>
              <w:t xml:space="preserve"> poświęconych użytkowaniu narkotyków wśród mieszkańców Gdańska.</w:t>
            </w:r>
          </w:p>
        </w:tc>
        <w:tc>
          <w:tcPr>
            <w:tcW w:w="2002" w:type="dxa"/>
            <w:gridSpan w:val="3"/>
            <w:shd w:val="clear" w:color="auto" w:fill="auto"/>
            <w:vAlign w:val="center"/>
          </w:tcPr>
          <w:p w14:paraId="4CDD25A2" w14:textId="77777777" w:rsidR="0017087B" w:rsidRPr="00B04DB4" w:rsidRDefault="0017087B" w:rsidP="001959B9">
            <w:pPr>
              <w:jc w:val="center"/>
              <w:rPr>
                <w:rFonts w:ascii="Arial Narrow" w:hAnsi="Arial Narrow" w:cstheme="minorHAnsi"/>
                <w:sz w:val="20"/>
                <w:szCs w:val="20"/>
              </w:rPr>
            </w:pPr>
            <w:r w:rsidRPr="00B04DB4">
              <w:rPr>
                <w:rFonts w:ascii="Arial Narrow" w:hAnsi="Arial Narrow" w:cstheme="minorHAnsi"/>
                <w:sz w:val="20"/>
                <w:szCs w:val="20"/>
              </w:rPr>
              <w:t>N</w:t>
            </w:r>
          </w:p>
        </w:tc>
        <w:tc>
          <w:tcPr>
            <w:tcW w:w="2142" w:type="dxa"/>
            <w:vAlign w:val="center"/>
          </w:tcPr>
          <w:p w14:paraId="5AF99297" w14:textId="77777777" w:rsidR="0017087B" w:rsidRPr="00B04DB4" w:rsidRDefault="0017087B"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17087B" w:rsidRPr="00B04DB4" w14:paraId="397EF4BF" w14:textId="77777777" w:rsidTr="401B8D2B">
        <w:trPr>
          <w:jc w:val="center"/>
        </w:trPr>
        <w:tc>
          <w:tcPr>
            <w:tcW w:w="3402" w:type="dxa"/>
            <w:shd w:val="clear" w:color="auto" w:fill="BFBFBF" w:themeFill="background1" w:themeFillShade="BF"/>
          </w:tcPr>
          <w:p w14:paraId="57B39489"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1F561E7E"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45DC8FA1"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17087B" w:rsidRPr="00B04DB4" w14:paraId="672425CE" w14:textId="77777777" w:rsidTr="401B8D2B">
        <w:trPr>
          <w:jc w:val="center"/>
        </w:trPr>
        <w:tc>
          <w:tcPr>
            <w:tcW w:w="3402" w:type="dxa"/>
            <w:shd w:val="clear" w:color="auto" w:fill="auto"/>
            <w:vAlign w:val="center"/>
          </w:tcPr>
          <w:p w14:paraId="56801462"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Osoby używające substancji psychoaktywnych, doświadczające uzależnień krzyżowych, osoby współuzależnione, otoczenie społeczne.</w:t>
            </w:r>
          </w:p>
        </w:tc>
        <w:tc>
          <w:tcPr>
            <w:tcW w:w="3402" w:type="dxa"/>
            <w:gridSpan w:val="3"/>
            <w:shd w:val="clear" w:color="auto" w:fill="auto"/>
            <w:vAlign w:val="center"/>
          </w:tcPr>
          <w:p w14:paraId="0A9ADB02"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Instytucje publiczne i</w:t>
            </w:r>
            <w:r>
              <w:rPr>
                <w:rFonts w:ascii="Arial Narrow" w:hAnsi="Arial Narrow" w:cstheme="minorHAnsi"/>
                <w:color w:val="000000"/>
                <w:sz w:val="20"/>
                <w:szCs w:val="20"/>
              </w:rPr>
              <w:t xml:space="preserve"> organizacje</w:t>
            </w:r>
            <w:r w:rsidRPr="00B04DB4">
              <w:rPr>
                <w:rFonts w:ascii="Arial Narrow" w:hAnsi="Arial Narrow" w:cstheme="minorHAnsi"/>
                <w:color w:val="000000"/>
                <w:sz w:val="20"/>
                <w:szCs w:val="20"/>
              </w:rPr>
              <w:t xml:space="preserve"> 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71D08250"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4DA8A12E" w14:textId="3DFA117F" w:rsidR="003B1EA4" w:rsidRDefault="003B1EA4"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17087B" w:rsidRPr="00B04DB4" w14:paraId="7E236C66" w14:textId="77777777" w:rsidTr="401B8D2B">
        <w:trPr>
          <w:jc w:val="center"/>
        </w:trPr>
        <w:tc>
          <w:tcPr>
            <w:tcW w:w="6222" w:type="dxa"/>
            <w:gridSpan w:val="3"/>
            <w:shd w:val="clear" w:color="auto" w:fill="BFBFBF" w:themeFill="background1" w:themeFillShade="BF"/>
          </w:tcPr>
          <w:p w14:paraId="2A2AE64F"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4AD23AB7"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17087B" w:rsidRPr="00B04DB4" w14:paraId="402C4471" w14:textId="77777777" w:rsidTr="401B8D2B">
        <w:trPr>
          <w:jc w:val="center"/>
        </w:trPr>
        <w:tc>
          <w:tcPr>
            <w:tcW w:w="6222" w:type="dxa"/>
            <w:gridSpan w:val="3"/>
            <w:shd w:val="clear" w:color="auto" w:fill="auto"/>
            <w:vAlign w:val="center"/>
          </w:tcPr>
          <w:p w14:paraId="300270CE"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Badanie przeprowadzone wśród gdańszczan w 2019 i 2020 roku pokazują, że nie nastąpiło zahamowanie trendu wzrostowego rozpowszechnienia używania przetworów konopi. Tendencja jest odwrotna – znaczący wzrost.</w:t>
            </w:r>
          </w:p>
          <w:p w14:paraId="68AE4A1A" w14:textId="77777777" w:rsidR="0017087B" w:rsidRPr="00B04DB4" w:rsidRDefault="0017087B" w:rsidP="001959B9">
            <w:pPr>
              <w:rPr>
                <w:rFonts w:ascii="Arial Narrow" w:hAnsi="Arial Narrow" w:cstheme="minorHAnsi"/>
                <w:sz w:val="20"/>
                <w:szCs w:val="20"/>
              </w:rPr>
            </w:pPr>
          </w:p>
          <w:p w14:paraId="015DBB4A" w14:textId="60B983B5" w:rsidR="0017087B" w:rsidRPr="00B04DB4" w:rsidRDefault="0017087B" w:rsidP="328EB4A5">
            <w:pPr>
              <w:rPr>
                <w:rFonts w:ascii="Arial Narrow" w:hAnsi="Arial Narrow" w:cstheme="minorBidi"/>
                <w:sz w:val="20"/>
                <w:szCs w:val="20"/>
              </w:rPr>
            </w:pPr>
            <w:r w:rsidRPr="328EB4A5">
              <w:rPr>
                <w:rFonts w:ascii="Arial Narrow" w:hAnsi="Arial Narrow" w:cstheme="minorBidi"/>
                <w:sz w:val="20"/>
                <w:szCs w:val="20"/>
              </w:rPr>
              <w:t xml:space="preserve">W 2019 roku 14,1% (16,1% w 2020 r.) badanych przyznało się do zażywania marihuany (w 2015 r. było to 7,1%). </w:t>
            </w:r>
          </w:p>
          <w:p w14:paraId="03E6B252" w14:textId="77777777" w:rsidR="0017087B" w:rsidRPr="00B04DB4" w:rsidRDefault="0017087B" w:rsidP="001959B9">
            <w:pPr>
              <w:rPr>
                <w:rFonts w:ascii="Arial Narrow" w:hAnsi="Arial Narrow" w:cstheme="minorHAnsi"/>
                <w:sz w:val="20"/>
                <w:szCs w:val="20"/>
              </w:rPr>
            </w:pPr>
          </w:p>
          <w:p w14:paraId="44539C40"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Sprawdzono zależność pomiędzy faktem używania marihuany</w:t>
            </w:r>
            <w:r>
              <w:rPr>
                <w:rFonts w:ascii="Arial Narrow" w:hAnsi="Arial Narrow" w:cstheme="minorHAnsi"/>
                <w:sz w:val="20"/>
                <w:szCs w:val="20"/>
              </w:rPr>
              <w:t>,</w:t>
            </w:r>
            <w:r w:rsidRPr="00B04DB4">
              <w:rPr>
                <w:rFonts w:ascii="Arial Narrow" w:hAnsi="Arial Narrow" w:cstheme="minorHAnsi"/>
                <w:sz w:val="20"/>
                <w:szCs w:val="20"/>
              </w:rPr>
              <w:t xml:space="preserve"> a konsumowaniem alkoholu. Badania pokazały, że osoby używające marihuany częściej i z większym natężeniem sięgają po alkohol.</w:t>
            </w:r>
          </w:p>
        </w:tc>
        <w:tc>
          <w:tcPr>
            <w:tcW w:w="3984" w:type="dxa"/>
            <w:gridSpan w:val="3"/>
            <w:shd w:val="clear" w:color="auto" w:fill="auto"/>
            <w:vAlign w:val="center"/>
          </w:tcPr>
          <w:p w14:paraId="569E2BE2"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lastRenderedPageBreak/>
              <w:t>Diagnoza problemu narkotyków i narkomanii oraz ewaluacja Gminnego Programu Przeciwdziałania Narkomanii, s. 96.</w:t>
            </w:r>
          </w:p>
          <w:p w14:paraId="0D065585" w14:textId="77777777" w:rsidR="0017087B" w:rsidRPr="00B04DB4" w:rsidRDefault="0017087B" w:rsidP="001959B9">
            <w:pPr>
              <w:rPr>
                <w:rFonts w:ascii="Arial Narrow" w:hAnsi="Arial Narrow" w:cstheme="minorHAnsi"/>
                <w:color w:val="000000"/>
                <w:sz w:val="20"/>
                <w:szCs w:val="20"/>
              </w:rPr>
            </w:pPr>
          </w:p>
          <w:p w14:paraId="2193E12D" w14:textId="09B2B142" w:rsidR="0017087B" w:rsidRPr="00B04DB4" w:rsidRDefault="0017087B" w:rsidP="401B8D2B">
            <w:pPr>
              <w:rPr>
                <w:rFonts w:ascii="Arial Narrow" w:hAnsi="Arial Narrow" w:cstheme="minorBidi"/>
                <w:color w:val="000000"/>
                <w:sz w:val="20"/>
                <w:szCs w:val="20"/>
              </w:rPr>
            </w:pPr>
            <w:r w:rsidRPr="401B8D2B">
              <w:rPr>
                <w:rFonts w:ascii="Arial Narrow" w:hAnsi="Arial Narrow" w:cstheme="minorBidi"/>
                <w:color w:val="000000" w:themeColor="text1"/>
                <w:sz w:val="20"/>
                <w:szCs w:val="20"/>
              </w:rPr>
              <w:t xml:space="preserve">Brosz M., 2020, A pattern of alcohol consumption among marijuana users in the adult population of </w:t>
            </w:r>
            <w:r w:rsidRPr="401B8D2B">
              <w:rPr>
                <w:rFonts w:ascii="Arial Narrow" w:hAnsi="Arial Narrow" w:cstheme="minorBidi"/>
                <w:color w:val="000000" w:themeColor="text1"/>
                <w:sz w:val="20"/>
                <w:szCs w:val="20"/>
              </w:rPr>
              <w:lastRenderedPageBreak/>
              <w:t>the city of Gdańsk, Journal</w:t>
            </w:r>
            <w:r w:rsidR="3751DACD" w:rsidRPr="401B8D2B">
              <w:rPr>
                <w:rFonts w:ascii="Arial Narrow" w:hAnsi="Arial Narrow" w:cstheme="minorBidi"/>
                <w:color w:val="000000" w:themeColor="text1"/>
                <w:sz w:val="20"/>
                <w:szCs w:val="20"/>
              </w:rPr>
              <w:t xml:space="preserve"> </w:t>
            </w:r>
            <w:r w:rsidRPr="401B8D2B">
              <w:rPr>
                <w:rFonts w:ascii="Arial Narrow" w:hAnsi="Arial Narrow" w:cstheme="minorBidi"/>
                <w:color w:val="000000" w:themeColor="text1"/>
                <w:sz w:val="20"/>
                <w:szCs w:val="20"/>
              </w:rPr>
              <w:t>of Geography, Politics and Society, 10(1), 9–14.</w:t>
            </w:r>
          </w:p>
          <w:p w14:paraId="41324274" w14:textId="77777777" w:rsidR="0017087B" w:rsidRPr="00B04DB4" w:rsidRDefault="0017087B" w:rsidP="001959B9">
            <w:pPr>
              <w:rPr>
                <w:rFonts w:ascii="Arial Narrow" w:hAnsi="Arial Narrow" w:cstheme="minorHAnsi"/>
                <w:color w:val="000000"/>
                <w:sz w:val="20"/>
                <w:szCs w:val="20"/>
              </w:rPr>
            </w:pPr>
          </w:p>
        </w:tc>
      </w:tr>
      <w:tr w:rsidR="0017087B" w:rsidRPr="00B04DB4" w14:paraId="124C7B94" w14:textId="77777777" w:rsidTr="401B8D2B">
        <w:trPr>
          <w:jc w:val="center"/>
        </w:trPr>
        <w:tc>
          <w:tcPr>
            <w:tcW w:w="6062" w:type="dxa"/>
            <w:gridSpan w:val="2"/>
            <w:shd w:val="clear" w:color="auto" w:fill="BFBFBF" w:themeFill="background1" w:themeFillShade="BF"/>
          </w:tcPr>
          <w:p w14:paraId="7D4A76E4" w14:textId="314E1FF0" w:rsidR="0017087B" w:rsidRPr="00B04DB4" w:rsidRDefault="0017087B" w:rsidP="3AF8E5CF">
            <w:pPr>
              <w:rPr>
                <w:rFonts w:ascii="Arial Narrow" w:hAnsi="Arial Narrow" w:cstheme="minorBidi"/>
                <w:b/>
                <w:bCs/>
                <w:color w:val="808080" w:themeColor="background1" w:themeShade="80"/>
                <w:sz w:val="20"/>
                <w:szCs w:val="20"/>
              </w:rPr>
            </w:pPr>
            <w:r w:rsidRPr="00D33D1B">
              <w:rPr>
                <w:rFonts w:ascii="Arial Narrow" w:hAnsi="Arial Narrow" w:cstheme="minorBidi"/>
                <w:b/>
                <w:bCs/>
                <w:sz w:val="20"/>
                <w:szCs w:val="20"/>
              </w:rPr>
              <w:t xml:space="preserve">Rekomendacja Nr </w:t>
            </w:r>
            <w:r w:rsidR="153D5562" w:rsidRPr="00D33D1B">
              <w:rPr>
                <w:rFonts w:ascii="Arial Narrow" w:hAnsi="Arial Narrow" w:cstheme="minorBidi"/>
                <w:b/>
                <w:bCs/>
                <w:sz w:val="20"/>
                <w:szCs w:val="20"/>
              </w:rPr>
              <w:t xml:space="preserve">I.15 </w:t>
            </w:r>
          </w:p>
        </w:tc>
        <w:tc>
          <w:tcPr>
            <w:tcW w:w="2002" w:type="dxa"/>
            <w:gridSpan w:val="3"/>
            <w:shd w:val="clear" w:color="auto" w:fill="BFBFBF" w:themeFill="background1" w:themeFillShade="BF"/>
          </w:tcPr>
          <w:p w14:paraId="2CC012D9"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5F9FD8C9"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17087B" w:rsidRPr="00B04DB4" w14:paraId="02AF4816" w14:textId="77777777" w:rsidTr="401B8D2B">
        <w:trPr>
          <w:jc w:val="center"/>
        </w:trPr>
        <w:tc>
          <w:tcPr>
            <w:tcW w:w="6062" w:type="dxa"/>
            <w:gridSpan w:val="2"/>
            <w:shd w:val="clear" w:color="auto" w:fill="auto"/>
            <w:vAlign w:val="center"/>
          </w:tcPr>
          <w:p w14:paraId="1B2D871A"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Sugeruje się kontynuowanie realizacji programów profilaktyc</w:t>
            </w:r>
            <w:r>
              <w:rPr>
                <w:rFonts w:ascii="Arial Narrow" w:hAnsi="Arial Narrow" w:cstheme="minorHAnsi"/>
                <w:sz w:val="20"/>
                <w:szCs w:val="20"/>
              </w:rPr>
              <w:t>znych i badawczych poświęconych użytkowaniu</w:t>
            </w:r>
            <w:r w:rsidRPr="00B04DB4">
              <w:rPr>
                <w:rFonts w:ascii="Arial Narrow" w:hAnsi="Arial Narrow" w:cstheme="minorHAnsi"/>
                <w:sz w:val="20"/>
                <w:szCs w:val="20"/>
              </w:rPr>
              <w:t xml:space="preserve"> narkotyków wśród mieszkańców Gdańska.</w:t>
            </w:r>
          </w:p>
          <w:p w14:paraId="3CA4BBF9"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W perspektywie wieloletniej rekomenduje się prowadzenie szerszych działań na rzecz profilaktyki używania marihuany.</w:t>
            </w:r>
          </w:p>
          <w:p w14:paraId="16CC1CE5" w14:textId="77777777" w:rsidR="0017087B" w:rsidRPr="00B04DB4" w:rsidRDefault="0017087B" w:rsidP="001959B9">
            <w:pPr>
              <w:rPr>
                <w:rFonts w:ascii="Arial Narrow" w:hAnsi="Arial Narrow" w:cstheme="minorHAnsi"/>
                <w:sz w:val="20"/>
                <w:szCs w:val="20"/>
              </w:rPr>
            </w:pPr>
          </w:p>
          <w:p w14:paraId="2F7D4413" w14:textId="5D1A466D" w:rsidR="0017087B" w:rsidRPr="00B04DB4" w:rsidRDefault="0017087B" w:rsidP="401B8D2B">
            <w:pPr>
              <w:rPr>
                <w:rFonts w:ascii="Arial Narrow" w:hAnsi="Arial Narrow" w:cstheme="minorBidi"/>
                <w:sz w:val="20"/>
                <w:szCs w:val="20"/>
              </w:rPr>
            </w:pPr>
            <w:r w:rsidRPr="401B8D2B">
              <w:rPr>
                <w:rFonts w:ascii="Arial Narrow" w:hAnsi="Arial Narrow" w:cstheme="minorBidi"/>
                <w:sz w:val="20"/>
                <w:szCs w:val="20"/>
              </w:rPr>
              <w:t xml:space="preserve">Rekomenduje się </w:t>
            </w:r>
            <w:r w:rsidRPr="00D33D1B">
              <w:rPr>
                <w:rFonts w:ascii="Arial Narrow" w:hAnsi="Arial Narrow" w:cstheme="minorBidi"/>
                <w:sz w:val="20"/>
                <w:szCs w:val="20"/>
              </w:rPr>
              <w:t>realizacj</w:t>
            </w:r>
            <w:r w:rsidR="410AA60C" w:rsidRPr="00D33D1B">
              <w:rPr>
                <w:rFonts w:ascii="Arial Narrow" w:hAnsi="Arial Narrow" w:cstheme="minorBidi"/>
                <w:sz w:val="20"/>
                <w:szCs w:val="20"/>
              </w:rPr>
              <w:t>ę</w:t>
            </w:r>
            <w:r w:rsidRPr="00D33D1B">
              <w:rPr>
                <w:rFonts w:ascii="Arial Narrow" w:hAnsi="Arial Narrow" w:cstheme="minorBidi"/>
                <w:sz w:val="20"/>
                <w:szCs w:val="20"/>
              </w:rPr>
              <w:t xml:space="preserve"> przedsięwzięć adresowanych do zróżnicowanych zbiorowości, np. osoby starsze, osoby niepełnosprawne</w:t>
            </w:r>
            <w:r w:rsidR="24D081E1" w:rsidRPr="00D33D1B">
              <w:rPr>
                <w:rFonts w:ascii="Arial Narrow" w:hAnsi="Arial Narrow" w:cstheme="minorBidi"/>
                <w:sz w:val="20"/>
                <w:szCs w:val="20"/>
              </w:rPr>
              <w:t xml:space="preserve"> intelektualnie</w:t>
            </w:r>
            <w:r w:rsidRPr="00D33D1B">
              <w:rPr>
                <w:rFonts w:ascii="Arial Narrow" w:hAnsi="Arial Narrow" w:cstheme="minorBidi"/>
                <w:sz w:val="20"/>
                <w:szCs w:val="20"/>
              </w:rPr>
              <w:t>, młodzi</w:t>
            </w:r>
            <w:r w:rsidRPr="401B8D2B">
              <w:rPr>
                <w:rFonts w:ascii="Arial Narrow" w:hAnsi="Arial Narrow" w:cstheme="minorBidi"/>
                <w:sz w:val="20"/>
                <w:szCs w:val="20"/>
              </w:rPr>
              <w:t xml:space="preserve"> dorośli, osoby samotne, owdowiałe itp.</w:t>
            </w:r>
          </w:p>
          <w:p w14:paraId="73A9604B" w14:textId="77777777" w:rsidR="0017087B" w:rsidRPr="00B04DB4" w:rsidRDefault="0017087B" w:rsidP="001959B9">
            <w:pPr>
              <w:rPr>
                <w:rFonts w:ascii="Arial Narrow" w:hAnsi="Arial Narrow" w:cstheme="minorHAnsi"/>
                <w:sz w:val="20"/>
                <w:szCs w:val="20"/>
              </w:rPr>
            </w:pPr>
          </w:p>
          <w:p w14:paraId="43E023D1" w14:textId="21BDE5E7" w:rsidR="0017087B" w:rsidRPr="00B04DB4" w:rsidRDefault="0017087B" w:rsidP="000A3F30">
            <w:pPr>
              <w:jc w:val="both"/>
              <w:rPr>
                <w:rFonts w:ascii="Arial Narrow" w:hAnsi="Arial Narrow" w:cstheme="minorBidi"/>
                <w:sz w:val="20"/>
                <w:szCs w:val="20"/>
              </w:rPr>
            </w:pPr>
            <w:r w:rsidRPr="401B8D2B">
              <w:rPr>
                <w:rFonts w:ascii="Arial Narrow" w:hAnsi="Arial Narrow" w:cstheme="minorBidi"/>
                <w:sz w:val="20"/>
                <w:szCs w:val="20"/>
              </w:rPr>
              <w:t xml:space="preserve">Przygotowanie kampanii społecznej </w:t>
            </w:r>
            <w:r w:rsidR="000A3F30">
              <w:rPr>
                <w:rFonts w:ascii="Arial Narrow" w:hAnsi="Arial Narrow" w:cstheme="minorBidi"/>
                <w:sz w:val="20"/>
                <w:szCs w:val="20"/>
              </w:rPr>
              <w:t>informującej o szkodliwości</w:t>
            </w:r>
            <w:r w:rsidR="000A3F30" w:rsidRPr="401B8D2B">
              <w:rPr>
                <w:rFonts w:ascii="Arial Narrow" w:hAnsi="Arial Narrow" w:cstheme="minorBidi"/>
                <w:sz w:val="20"/>
                <w:szCs w:val="20"/>
              </w:rPr>
              <w:t xml:space="preserve"> </w:t>
            </w:r>
            <w:r w:rsidR="000A3F30">
              <w:rPr>
                <w:rFonts w:ascii="Arial Narrow" w:hAnsi="Arial Narrow" w:cstheme="minorBidi"/>
                <w:sz w:val="20"/>
                <w:szCs w:val="20"/>
              </w:rPr>
              <w:t>marihuany</w:t>
            </w:r>
            <w:r w:rsidRPr="401B8D2B">
              <w:rPr>
                <w:rFonts w:ascii="Arial Narrow" w:hAnsi="Arial Narrow" w:cstheme="minorBidi"/>
                <w:sz w:val="20"/>
                <w:szCs w:val="20"/>
              </w:rPr>
              <w:t xml:space="preserve"> </w:t>
            </w:r>
            <w:r w:rsidR="000A3F30">
              <w:rPr>
                <w:rFonts w:ascii="Arial Narrow" w:hAnsi="Arial Narrow" w:cstheme="minorBidi"/>
                <w:sz w:val="20"/>
                <w:szCs w:val="20"/>
              </w:rPr>
              <w:t xml:space="preserve">np. </w:t>
            </w:r>
            <w:r w:rsidRPr="401B8D2B">
              <w:rPr>
                <w:rFonts w:ascii="Arial Narrow" w:hAnsi="Arial Narrow" w:cstheme="minorBidi"/>
                <w:sz w:val="20"/>
                <w:szCs w:val="20"/>
              </w:rPr>
              <w:t>pod hasłem „marihuana uzależnia”. Propozycja realizacji kampanii jest odpowiedzią na wyniki badań ESPAD zrealizowanych w 2019 roku które sugerują, iż sukcesywnie wzrasta ilość młodzieży sięgających po przetwory konopi. Kampania powinna być krótka, prosta, rzucająca informacje, przekaz medialny, informacja ma działać na obrazie. Ważne, aby realizację kampanii zlecić profesjonalnemu wykonawcy. Musi powstać nowoczesny produkt, adekwatny do współczesnych odbiorców (użytkowników). Wykorzystać miejsca w przestrzeni publicznej np. sklep, poczekalnia do lekarza.</w:t>
            </w:r>
          </w:p>
        </w:tc>
        <w:tc>
          <w:tcPr>
            <w:tcW w:w="2002" w:type="dxa"/>
            <w:gridSpan w:val="3"/>
            <w:shd w:val="clear" w:color="auto" w:fill="auto"/>
            <w:vAlign w:val="center"/>
          </w:tcPr>
          <w:p w14:paraId="08CAEB76" w14:textId="77777777" w:rsidR="0017087B" w:rsidRPr="00B04DB4" w:rsidRDefault="0017087B" w:rsidP="001959B9">
            <w:pPr>
              <w:jc w:val="center"/>
              <w:rPr>
                <w:rFonts w:ascii="Arial Narrow" w:hAnsi="Arial Narrow" w:cstheme="minorHAnsi"/>
                <w:sz w:val="20"/>
                <w:szCs w:val="20"/>
              </w:rPr>
            </w:pPr>
            <w:r w:rsidRPr="00B04DB4">
              <w:rPr>
                <w:rFonts w:ascii="Arial Narrow" w:hAnsi="Arial Narrow" w:cstheme="minorHAnsi"/>
                <w:sz w:val="20"/>
                <w:szCs w:val="20"/>
              </w:rPr>
              <w:t>N</w:t>
            </w:r>
          </w:p>
        </w:tc>
        <w:tc>
          <w:tcPr>
            <w:tcW w:w="2142" w:type="dxa"/>
            <w:vAlign w:val="center"/>
          </w:tcPr>
          <w:p w14:paraId="6BB7BBDF" w14:textId="77777777" w:rsidR="0017087B" w:rsidRPr="00B04DB4" w:rsidRDefault="0017087B" w:rsidP="001959B9">
            <w:pPr>
              <w:rPr>
                <w:rFonts w:ascii="Arial Narrow" w:hAnsi="Arial Narrow" w:cstheme="minorHAnsi"/>
                <w:sz w:val="20"/>
                <w:szCs w:val="20"/>
              </w:rPr>
            </w:pPr>
            <w:r>
              <w:rPr>
                <w:rFonts w:ascii="Arial Narrow" w:hAnsi="Arial Narrow" w:cstheme="minorHAnsi"/>
                <w:sz w:val="20"/>
                <w:szCs w:val="20"/>
              </w:rPr>
              <w:t xml:space="preserve">Urząd Miejski w </w:t>
            </w:r>
            <w:r w:rsidRPr="00B04DB4">
              <w:rPr>
                <w:rFonts w:ascii="Arial Narrow" w:hAnsi="Arial Narrow" w:cstheme="minorHAnsi"/>
                <w:sz w:val="20"/>
                <w:szCs w:val="20"/>
              </w:rPr>
              <w:t>Gd</w:t>
            </w:r>
            <w:r>
              <w:rPr>
                <w:rFonts w:ascii="Arial Narrow" w:hAnsi="Arial Narrow" w:cstheme="minorHAnsi"/>
                <w:sz w:val="20"/>
                <w:szCs w:val="20"/>
              </w:rPr>
              <w:t>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17087B" w:rsidRPr="00B04DB4" w14:paraId="2BDC47CE" w14:textId="77777777" w:rsidTr="401B8D2B">
        <w:trPr>
          <w:jc w:val="center"/>
        </w:trPr>
        <w:tc>
          <w:tcPr>
            <w:tcW w:w="3402" w:type="dxa"/>
            <w:shd w:val="clear" w:color="auto" w:fill="BFBFBF" w:themeFill="background1" w:themeFillShade="BF"/>
          </w:tcPr>
          <w:p w14:paraId="196D2107"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0A98C365"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218CA680"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17087B" w:rsidRPr="00B04DB4" w14:paraId="2E70974B" w14:textId="77777777" w:rsidTr="401B8D2B">
        <w:trPr>
          <w:jc w:val="center"/>
        </w:trPr>
        <w:tc>
          <w:tcPr>
            <w:tcW w:w="3402" w:type="dxa"/>
            <w:shd w:val="clear" w:color="auto" w:fill="auto"/>
            <w:vAlign w:val="center"/>
          </w:tcPr>
          <w:p w14:paraId="3CBB725E"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Osoby używające substancji psychoaktywnych, doświadczające uzależnień krzyżowych, osoby współuzależnione, otoczenie społeczne.</w:t>
            </w:r>
          </w:p>
        </w:tc>
        <w:tc>
          <w:tcPr>
            <w:tcW w:w="3402" w:type="dxa"/>
            <w:gridSpan w:val="3"/>
            <w:shd w:val="clear" w:color="auto" w:fill="auto"/>
            <w:vAlign w:val="center"/>
          </w:tcPr>
          <w:p w14:paraId="7E1F5364"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12CF1BF7"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3D7E1CFD" w14:textId="3285027C" w:rsidR="0017087B" w:rsidRDefault="0017087B"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17087B" w:rsidRPr="00B04DB4" w14:paraId="5859E68F" w14:textId="77777777" w:rsidTr="401B8D2B">
        <w:trPr>
          <w:jc w:val="center"/>
        </w:trPr>
        <w:tc>
          <w:tcPr>
            <w:tcW w:w="6222" w:type="dxa"/>
            <w:gridSpan w:val="3"/>
            <w:shd w:val="clear" w:color="auto" w:fill="BFBFBF" w:themeFill="background1" w:themeFillShade="BF"/>
          </w:tcPr>
          <w:p w14:paraId="796C2E6E"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463E1FE1"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17087B" w:rsidRPr="00B04DB4" w14:paraId="0DAC0FA4" w14:textId="77777777" w:rsidTr="401B8D2B">
        <w:trPr>
          <w:jc w:val="center"/>
        </w:trPr>
        <w:tc>
          <w:tcPr>
            <w:tcW w:w="6222" w:type="dxa"/>
            <w:gridSpan w:val="3"/>
            <w:shd w:val="clear" w:color="auto" w:fill="auto"/>
            <w:vAlign w:val="center"/>
          </w:tcPr>
          <w:p w14:paraId="0BEEE467"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W populacji gdańszczan rośnie odsetek osób dorosłych sięgających po leki wydawa</w:t>
            </w:r>
            <w:r>
              <w:rPr>
                <w:rFonts w:ascii="Arial Narrow" w:hAnsi="Arial Narrow" w:cstheme="minorHAnsi"/>
                <w:sz w:val="20"/>
                <w:szCs w:val="20"/>
              </w:rPr>
              <w:t>ne bez recepty w celu odurzenia,</w:t>
            </w:r>
            <w:r w:rsidRPr="00B04DB4">
              <w:rPr>
                <w:rFonts w:ascii="Arial Narrow" w:hAnsi="Arial Narrow" w:cstheme="minorHAnsi"/>
                <w:sz w:val="20"/>
                <w:szCs w:val="20"/>
              </w:rPr>
              <w:t xml:space="preserve"> poprawy samopoczucia lub zwiększenia aktywności. W porównaniu do 2015, kiedy odsetek ten wyniósł 3,8% w 2019 </w:t>
            </w:r>
            <w:r>
              <w:rPr>
                <w:rFonts w:ascii="Arial Narrow" w:hAnsi="Arial Narrow" w:cstheme="minorHAnsi"/>
                <w:sz w:val="20"/>
                <w:szCs w:val="20"/>
              </w:rPr>
              <w:t xml:space="preserve">r. </w:t>
            </w:r>
            <w:r w:rsidRPr="00B04DB4">
              <w:rPr>
                <w:rFonts w:ascii="Arial Narrow" w:hAnsi="Arial Narrow" w:cstheme="minorHAnsi"/>
                <w:sz w:val="20"/>
                <w:szCs w:val="20"/>
              </w:rPr>
              <w:t>wzrósł do poziomu 7,7%.</w:t>
            </w:r>
          </w:p>
          <w:p w14:paraId="66BCFED6"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Do najczęściej zażywających należą osoby bezrobotne (18,4%) oraz uczące się lub studiujące (12,7%), niezadowolone ze swojego życia (18,8%).</w:t>
            </w:r>
          </w:p>
          <w:p w14:paraId="7B893327" w14:textId="77777777" w:rsidR="0017087B" w:rsidRPr="00B04DB4" w:rsidRDefault="0017087B" w:rsidP="001959B9">
            <w:pPr>
              <w:rPr>
                <w:rFonts w:ascii="Arial Narrow" w:hAnsi="Arial Narrow" w:cstheme="minorHAnsi"/>
                <w:sz w:val="20"/>
                <w:szCs w:val="20"/>
              </w:rPr>
            </w:pPr>
          </w:p>
          <w:p w14:paraId="597C5015" w14:textId="6ACD0188" w:rsidR="0017087B" w:rsidRPr="00B04DB4" w:rsidRDefault="0017087B" w:rsidP="401B8D2B">
            <w:pPr>
              <w:rPr>
                <w:rFonts w:ascii="Arial Narrow" w:hAnsi="Arial Narrow" w:cstheme="minorBidi"/>
                <w:sz w:val="20"/>
                <w:szCs w:val="20"/>
              </w:rPr>
            </w:pPr>
            <w:r w:rsidRPr="401B8D2B">
              <w:rPr>
                <w:rFonts w:ascii="Arial Narrow" w:hAnsi="Arial Narrow" w:cstheme="minorBidi"/>
                <w:sz w:val="20"/>
                <w:szCs w:val="20"/>
              </w:rPr>
              <w:t>Powyższe zjawisko jest szczególnie istotne ze względu na - jak podkreślali praktycy uczestniczący w badaniu - problem medykalizacji procesu wychowania, czyli przepisywania leków psychiatrycznych dzieciom w sytuacjach tego niewymagających. Wprowadzanie zewnętrznego regulowania zachowaniem wyrabia nawyk korzystania z substancji w celu sterownia zachowaniem – „</w:t>
            </w:r>
            <w:r w:rsidRPr="401B8D2B">
              <w:rPr>
                <w:rFonts w:ascii="Arial Narrow" w:hAnsi="Arial Narrow" w:cstheme="minorBidi"/>
                <w:i/>
                <w:iCs/>
                <w:sz w:val="20"/>
                <w:szCs w:val="20"/>
              </w:rPr>
              <w:t>tabletka na coś”</w:t>
            </w:r>
            <w:r w:rsidRPr="401B8D2B">
              <w:rPr>
                <w:rFonts w:ascii="Arial Narrow" w:hAnsi="Arial Narrow" w:cstheme="minorBidi"/>
                <w:sz w:val="20"/>
                <w:szCs w:val="20"/>
              </w:rPr>
              <w:t>.</w:t>
            </w:r>
          </w:p>
        </w:tc>
        <w:tc>
          <w:tcPr>
            <w:tcW w:w="3984" w:type="dxa"/>
            <w:gridSpan w:val="3"/>
            <w:shd w:val="clear" w:color="auto" w:fill="auto"/>
            <w:vAlign w:val="center"/>
          </w:tcPr>
          <w:p w14:paraId="11192BA5"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Diagnoza problemu narkotyków i narkomanii oraz ewaluacja Gminnego Programu Przeciwdziałania Narkomanii 2019, s. 72-74, 102.</w:t>
            </w:r>
          </w:p>
        </w:tc>
      </w:tr>
      <w:tr w:rsidR="0017087B" w:rsidRPr="00B04DB4" w14:paraId="6AADABFE" w14:textId="77777777" w:rsidTr="401B8D2B">
        <w:trPr>
          <w:jc w:val="center"/>
        </w:trPr>
        <w:tc>
          <w:tcPr>
            <w:tcW w:w="6062" w:type="dxa"/>
            <w:gridSpan w:val="2"/>
            <w:shd w:val="clear" w:color="auto" w:fill="BFBFBF" w:themeFill="background1" w:themeFillShade="BF"/>
          </w:tcPr>
          <w:p w14:paraId="1CE0D0FC" w14:textId="0E43F321" w:rsidR="0017087B" w:rsidRPr="00B04DB4" w:rsidRDefault="0017087B" w:rsidP="3AF8E5CF">
            <w:pPr>
              <w:rPr>
                <w:rFonts w:ascii="Arial Narrow" w:hAnsi="Arial Narrow" w:cstheme="minorBidi"/>
                <w:b/>
                <w:bCs/>
                <w:color w:val="808080" w:themeColor="background1" w:themeShade="80"/>
                <w:sz w:val="20"/>
                <w:szCs w:val="20"/>
              </w:rPr>
            </w:pPr>
            <w:r w:rsidRPr="003829F6">
              <w:rPr>
                <w:rFonts w:ascii="Arial Narrow" w:hAnsi="Arial Narrow" w:cstheme="minorBidi"/>
                <w:b/>
                <w:bCs/>
                <w:sz w:val="20"/>
                <w:szCs w:val="20"/>
              </w:rPr>
              <w:t xml:space="preserve">Rekomendacja Nr </w:t>
            </w:r>
            <w:r w:rsidR="153D5562" w:rsidRPr="003829F6">
              <w:rPr>
                <w:rFonts w:ascii="Arial Narrow" w:hAnsi="Arial Narrow" w:cstheme="minorBidi"/>
                <w:b/>
                <w:bCs/>
                <w:sz w:val="20"/>
                <w:szCs w:val="20"/>
              </w:rPr>
              <w:t xml:space="preserve">I.16 </w:t>
            </w:r>
          </w:p>
        </w:tc>
        <w:tc>
          <w:tcPr>
            <w:tcW w:w="2002" w:type="dxa"/>
            <w:gridSpan w:val="3"/>
            <w:shd w:val="clear" w:color="auto" w:fill="BFBFBF" w:themeFill="background1" w:themeFillShade="BF"/>
          </w:tcPr>
          <w:p w14:paraId="77BE152E" w14:textId="77777777" w:rsidR="0017087B" w:rsidRPr="00B04DB4" w:rsidRDefault="0017087B" w:rsidP="001959B9">
            <w:pPr>
              <w:rPr>
                <w:rFonts w:ascii="Arial Narrow" w:hAnsi="Arial Narrow" w:cstheme="minorHAnsi"/>
                <w:b/>
                <w:color w:val="808080" w:themeColor="background1" w:themeShade="80"/>
                <w:sz w:val="20"/>
                <w:szCs w:val="20"/>
              </w:rPr>
            </w:pPr>
            <w:r w:rsidRPr="00B04DB4">
              <w:rPr>
                <w:rFonts w:ascii="Arial Narrow" w:hAnsi="Arial Narrow" w:cstheme="minorHAnsi"/>
                <w:b/>
                <w:color w:val="808080" w:themeColor="background1" w:themeShade="80"/>
                <w:sz w:val="20"/>
                <w:szCs w:val="20"/>
              </w:rPr>
              <w:t>źródło finansowania</w:t>
            </w:r>
          </w:p>
        </w:tc>
        <w:tc>
          <w:tcPr>
            <w:tcW w:w="2142" w:type="dxa"/>
            <w:shd w:val="clear" w:color="auto" w:fill="BFBFBF" w:themeFill="background1" w:themeFillShade="BF"/>
          </w:tcPr>
          <w:p w14:paraId="523F8A68" w14:textId="77777777" w:rsidR="0017087B" w:rsidRPr="00B04DB4" w:rsidRDefault="0017087B" w:rsidP="001959B9">
            <w:pPr>
              <w:rPr>
                <w:rFonts w:ascii="Arial Narrow" w:hAnsi="Arial Narrow" w:cstheme="minorHAnsi"/>
                <w:b/>
                <w:color w:val="808080" w:themeColor="background1" w:themeShade="80"/>
                <w:sz w:val="20"/>
                <w:szCs w:val="20"/>
              </w:rPr>
            </w:pPr>
            <w:r w:rsidRPr="00B04DB4">
              <w:rPr>
                <w:rFonts w:ascii="Arial Narrow" w:hAnsi="Arial Narrow" w:cstheme="minorHAnsi"/>
                <w:b/>
                <w:color w:val="808080" w:themeColor="background1" w:themeShade="80"/>
                <w:sz w:val="20"/>
                <w:szCs w:val="20"/>
              </w:rPr>
              <w:t>adresat</w:t>
            </w:r>
          </w:p>
        </w:tc>
      </w:tr>
      <w:tr w:rsidR="0017087B" w:rsidRPr="00B04DB4" w14:paraId="16274C65" w14:textId="77777777" w:rsidTr="401B8D2B">
        <w:trPr>
          <w:jc w:val="center"/>
        </w:trPr>
        <w:tc>
          <w:tcPr>
            <w:tcW w:w="6062" w:type="dxa"/>
            <w:gridSpan w:val="2"/>
            <w:shd w:val="clear" w:color="auto" w:fill="auto"/>
            <w:vAlign w:val="center"/>
          </w:tcPr>
          <w:p w14:paraId="23AC24EA"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Rekomenduje się podjęcie działań profilaktycznych i edukacyjnych zorientowanych na odwrócenie niebezpiecznego trendu korzystania z substancji leczniczych w sytuacjach tego niewymagających.</w:t>
            </w:r>
          </w:p>
        </w:tc>
        <w:tc>
          <w:tcPr>
            <w:tcW w:w="2002" w:type="dxa"/>
            <w:gridSpan w:val="3"/>
            <w:shd w:val="clear" w:color="auto" w:fill="auto"/>
            <w:vAlign w:val="center"/>
          </w:tcPr>
          <w:p w14:paraId="1E10DF3B" w14:textId="77777777" w:rsidR="0017087B" w:rsidRPr="00B04DB4" w:rsidRDefault="0017087B" w:rsidP="001959B9">
            <w:pPr>
              <w:jc w:val="center"/>
              <w:rPr>
                <w:rFonts w:ascii="Arial Narrow" w:hAnsi="Arial Narrow" w:cstheme="minorHAnsi"/>
                <w:sz w:val="20"/>
                <w:szCs w:val="20"/>
              </w:rPr>
            </w:pPr>
            <w:r w:rsidRPr="00B04DB4">
              <w:rPr>
                <w:rFonts w:ascii="Arial Narrow" w:hAnsi="Arial Narrow" w:cstheme="minorHAnsi"/>
                <w:sz w:val="20"/>
                <w:szCs w:val="20"/>
              </w:rPr>
              <w:t>N</w:t>
            </w:r>
          </w:p>
        </w:tc>
        <w:tc>
          <w:tcPr>
            <w:tcW w:w="2142" w:type="dxa"/>
            <w:vAlign w:val="center"/>
          </w:tcPr>
          <w:p w14:paraId="08509315" w14:textId="77777777" w:rsidR="0017087B" w:rsidRPr="00B04DB4" w:rsidRDefault="0017087B"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 i partnerzy re</w:t>
            </w:r>
            <w:r>
              <w:rPr>
                <w:rFonts w:ascii="Arial Narrow" w:hAnsi="Arial Narrow" w:cstheme="minorHAnsi"/>
                <w:sz w:val="20"/>
                <w:szCs w:val="20"/>
              </w:rPr>
              <w:t>alizujący Program.</w:t>
            </w:r>
          </w:p>
        </w:tc>
      </w:tr>
      <w:tr w:rsidR="0017087B" w:rsidRPr="00B04DB4" w14:paraId="59175A20" w14:textId="77777777" w:rsidTr="401B8D2B">
        <w:trPr>
          <w:jc w:val="center"/>
        </w:trPr>
        <w:tc>
          <w:tcPr>
            <w:tcW w:w="3402" w:type="dxa"/>
            <w:shd w:val="clear" w:color="auto" w:fill="BFBFBF" w:themeFill="background1" w:themeFillShade="BF"/>
          </w:tcPr>
          <w:p w14:paraId="7CAA8845"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353AA725"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262AF575" w14:textId="77777777" w:rsidR="0017087B" w:rsidRPr="00B04DB4" w:rsidRDefault="0017087B" w:rsidP="001959B9">
            <w:pPr>
              <w:rPr>
                <w:rFonts w:ascii="Arial Narrow" w:hAnsi="Arial Narrow" w:cstheme="minorHAnsi"/>
                <w:b/>
                <w:color w:val="808080" w:themeColor="background1" w:themeShade="80"/>
                <w:sz w:val="20"/>
                <w:szCs w:val="20"/>
              </w:rPr>
            </w:pPr>
            <w:r w:rsidRPr="00B04DB4">
              <w:rPr>
                <w:rFonts w:ascii="Arial Narrow" w:hAnsi="Arial Narrow" w:cstheme="minorHAnsi"/>
                <w:b/>
                <w:color w:val="808080" w:themeColor="background1" w:themeShade="80"/>
                <w:sz w:val="20"/>
                <w:szCs w:val="20"/>
              </w:rPr>
              <w:t>perspektywa czasowa</w:t>
            </w:r>
          </w:p>
        </w:tc>
      </w:tr>
      <w:tr w:rsidR="0017087B" w:rsidRPr="00B04DB4" w14:paraId="6D2316E5" w14:textId="77777777" w:rsidTr="401B8D2B">
        <w:trPr>
          <w:jc w:val="center"/>
        </w:trPr>
        <w:tc>
          <w:tcPr>
            <w:tcW w:w="3402" w:type="dxa"/>
            <w:shd w:val="clear" w:color="auto" w:fill="auto"/>
            <w:vAlign w:val="center"/>
          </w:tcPr>
          <w:p w14:paraId="6FE9688C" w14:textId="0CEC531C" w:rsidR="0017087B" w:rsidRPr="00C96328" w:rsidRDefault="0017087B" w:rsidP="401B8D2B">
            <w:pPr>
              <w:rPr>
                <w:rFonts w:ascii="Arial Narrow" w:hAnsi="Arial Narrow" w:cstheme="minorBidi"/>
                <w:sz w:val="18"/>
                <w:szCs w:val="18"/>
              </w:rPr>
            </w:pPr>
            <w:r w:rsidRPr="401B8D2B">
              <w:rPr>
                <w:rFonts w:ascii="Arial Narrow" w:hAnsi="Arial Narrow" w:cstheme="minorBidi"/>
                <w:sz w:val="18"/>
                <w:szCs w:val="18"/>
              </w:rPr>
              <w:t>Osoby używające substancji psychoaktywnych, doświadczające uzależnień krzyżowych, osoby współuzależnione, otoczenie społeczne</w:t>
            </w:r>
            <w:r w:rsidR="003829F6">
              <w:rPr>
                <w:rFonts w:ascii="Arial Narrow" w:hAnsi="Arial Narrow" w:cstheme="minorBidi"/>
                <w:sz w:val="18"/>
                <w:szCs w:val="18"/>
              </w:rPr>
              <w:t xml:space="preserve"> </w:t>
            </w:r>
            <w:r w:rsidR="003829F6">
              <w:rPr>
                <w:rFonts w:ascii="Arial Narrow" w:hAnsi="Arial Narrow" w:cstheme="minorBidi"/>
                <w:sz w:val="18"/>
                <w:szCs w:val="18"/>
              </w:rPr>
              <w:br/>
              <w:t xml:space="preserve">i medyczne. </w:t>
            </w:r>
          </w:p>
        </w:tc>
        <w:tc>
          <w:tcPr>
            <w:tcW w:w="3402" w:type="dxa"/>
            <w:gridSpan w:val="3"/>
            <w:shd w:val="clear" w:color="auto" w:fill="auto"/>
            <w:vAlign w:val="center"/>
          </w:tcPr>
          <w:p w14:paraId="685CA46A"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organizacji </w:t>
            </w:r>
            <w:r w:rsidRPr="00B04DB4">
              <w:rPr>
                <w:rFonts w:ascii="Arial Narrow" w:hAnsi="Arial Narrow" w:cstheme="minorHAnsi"/>
                <w:color w:val="000000"/>
                <w:sz w:val="20"/>
                <w:szCs w:val="20"/>
              </w:rPr>
              <w:t xml:space="preserve">pozarządowe, instytucje i podmioty realizujące </w:t>
            </w:r>
            <w:r>
              <w:rPr>
                <w:rFonts w:ascii="Arial Narrow" w:hAnsi="Arial Narrow" w:cstheme="minorHAnsi"/>
                <w:color w:val="000000"/>
                <w:sz w:val="20"/>
                <w:szCs w:val="20"/>
              </w:rPr>
              <w:t>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451C6387"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383D7854" w14:textId="09D4E5D9" w:rsidR="003829F6" w:rsidRPr="00B04DB4" w:rsidRDefault="003829F6" w:rsidP="0017087B">
      <w:pPr>
        <w:rPr>
          <w:rFonts w:ascii="Arial Narrow" w:hAnsi="Arial Narrow"/>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17087B" w:rsidRPr="00B04DB4" w14:paraId="1D6F20F6" w14:textId="77777777" w:rsidTr="3AF8E5CF">
        <w:trPr>
          <w:jc w:val="center"/>
        </w:trPr>
        <w:tc>
          <w:tcPr>
            <w:tcW w:w="6222" w:type="dxa"/>
            <w:gridSpan w:val="3"/>
            <w:shd w:val="clear" w:color="auto" w:fill="BFBFBF" w:themeFill="background1" w:themeFillShade="BF"/>
          </w:tcPr>
          <w:p w14:paraId="213FF4C5"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2D9DE536"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17087B" w:rsidRPr="00B04DB4" w14:paraId="33158D31" w14:textId="77777777" w:rsidTr="3AF8E5CF">
        <w:trPr>
          <w:jc w:val="center"/>
        </w:trPr>
        <w:tc>
          <w:tcPr>
            <w:tcW w:w="6222" w:type="dxa"/>
            <w:gridSpan w:val="3"/>
            <w:shd w:val="clear" w:color="auto" w:fill="auto"/>
            <w:vAlign w:val="center"/>
          </w:tcPr>
          <w:p w14:paraId="4B5036C3" w14:textId="77777777" w:rsidR="0017087B" w:rsidRPr="00B04DB4" w:rsidRDefault="0017087B" w:rsidP="001959B9">
            <w:pPr>
              <w:jc w:val="both"/>
              <w:rPr>
                <w:rFonts w:ascii="Arial Narrow" w:hAnsi="Arial Narrow" w:cstheme="minorHAnsi"/>
                <w:sz w:val="20"/>
                <w:szCs w:val="20"/>
              </w:rPr>
            </w:pPr>
            <w:r w:rsidRPr="00B04DB4">
              <w:rPr>
                <w:rFonts w:ascii="Arial Narrow" w:hAnsi="Arial Narrow" w:cstheme="minorHAnsi"/>
                <w:sz w:val="20"/>
                <w:szCs w:val="20"/>
              </w:rPr>
              <w:t>Pośród substancji psychoaktywnych używanych przez młodzież szczególne miejsce zajmuje marihuana i jej pochodne. Popularność tej substancji należy rozpatrywać w szerokim kontekście uwzględniającym tło kulturowe, które obejmuje przedstawianie tej substancji jako nieszkodliwej, niegroźnej, o znikomych skutkach dla użytkujących.</w:t>
            </w:r>
          </w:p>
          <w:p w14:paraId="5F51B5EC" w14:textId="77777777" w:rsidR="0017087B" w:rsidRPr="00E42931" w:rsidRDefault="0017087B" w:rsidP="001959B9">
            <w:pPr>
              <w:numPr>
                <w:ilvl w:val="0"/>
                <w:numId w:val="14"/>
              </w:numPr>
              <w:spacing w:after="160" w:line="259" w:lineRule="auto"/>
              <w:contextualSpacing/>
              <w:jc w:val="both"/>
              <w:rPr>
                <w:rFonts w:ascii="Arial Narrow" w:hAnsi="Arial Narrow" w:cstheme="minorHAnsi"/>
                <w:sz w:val="20"/>
                <w:szCs w:val="20"/>
              </w:rPr>
            </w:pPr>
            <w:r w:rsidRPr="00E42931">
              <w:rPr>
                <w:rFonts w:ascii="Arial Narrow" w:hAnsi="Arial Narrow" w:cstheme="minorHAnsi"/>
                <w:color w:val="000000"/>
                <w:sz w:val="20"/>
                <w:szCs w:val="20"/>
              </w:rPr>
              <w:t xml:space="preserve">W ocenie młodzieży palenie marihuany lub haszyszu jest zachowaniem o wiele mniej ryzykownym niż korzystanie z innych substancji psychoaktywnych. </w:t>
            </w:r>
            <w:r>
              <w:rPr>
                <w:rFonts w:ascii="Arial Narrow" w:hAnsi="Arial Narrow" w:cstheme="minorHAnsi"/>
                <w:color w:val="000000"/>
                <w:sz w:val="20"/>
                <w:szCs w:val="20"/>
              </w:rPr>
              <w:br/>
            </w:r>
            <w:r w:rsidRPr="00E42931">
              <w:rPr>
                <w:rFonts w:ascii="Arial Narrow" w:hAnsi="Arial Narrow" w:cstheme="minorHAnsi"/>
                <w:color w:val="000000"/>
                <w:sz w:val="20"/>
                <w:szCs w:val="20"/>
              </w:rPr>
              <w:t xml:space="preserve">Za takie uznało je 60,8% 15-16-latków oraz 51,6% 17-18-latków. </w:t>
            </w:r>
            <w:r w:rsidRPr="00E42931">
              <w:rPr>
                <w:rFonts w:ascii="Arial Narrow" w:hAnsi="Arial Narrow" w:cstheme="minorHAnsi"/>
                <w:sz w:val="20"/>
                <w:szCs w:val="20"/>
              </w:rPr>
              <w:t xml:space="preserve">Zdaniem młodych gdańszczan najbardziej ryzykują ci, którzy biorą „dopalacze” regularnie (ok. 90%), biorą amfetaminę regularnie (ok. 85%), wypijają 4 lub 5 drinków prawie codziennie (ok. 77%), biorą esctasy regularnie (ok. 75%) oraz </w:t>
            </w:r>
            <w:r w:rsidRPr="00E42931">
              <w:rPr>
                <w:rFonts w:ascii="Arial Narrow" w:hAnsi="Arial Narrow" w:cstheme="minorHAnsi"/>
                <w:color w:val="000000"/>
                <w:sz w:val="20"/>
                <w:szCs w:val="20"/>
              </w:rPr>
              <w:t xml:space="preserve">wypalają, co najmniej paczkę papierosów dziennie (ok. 75%). </w:t>
            </w:r>
          </w:p>
          <w:p w14:paraId="5CBD0BD4" w14:textId="77777777" w:rsidR="0017087B" w:rsidRPr="00B04DB4" w:rsidRDefault="0017087B" w:rsidP="001959B9">
            <w:pPr>
              <w:numPr>
                <w:ilvl w:val="0"/>
                <w:numId w:val="14"/>
              </w:numPr>
              <w:spacing w:after="160" w:line="259" w:lineRule="auto"/>
              <w:contextualSpacing/>
              <w:jc w:val="both"/>
              <w:rPr>
                <w:rFonts w:ascii="Arial Narrow" w:hAnsi="Arial Narrow" w:cstheme="minorHAnsi"/>
              </w:rPr>
            </w:pPr>
            <w:r w:rsidRPr="00E42931">
              <w:rPr>
                <w:rFonts w:ascii="Arial Narrow" w:hAnsi="Arial Narrow" w:cstheme="minorHAnsi"/>
                <w:sz w:val="20"/>
                <w:szCs w:val="20"/>
              </w:rPr>
              <w:lastRenderedPageBreak/>
              <w:t>Wyniki przesiewowego testu Problemowego Używania Marihuany (PUM) pokazują, że wśród młodszych uczestników badania problem dotyczy 5,4% badanych, a wśród starszych 14,0%. Wynik wśród 15-16-latków nie odstaje od wskaźnika ogólnopolskiego (5,2%), podczas gdy wśród 17-18-latków jest dwukrotnie wyższy (w próbie ogólnopolskiej – 6,7%).</w:t>
            </w:r>
          </w:p>
        </w:tc>
        <w:tc>
          <w:tcPr>
            <w:tcW w:w="3984" w:type="dxa"/>
            <w:gridSpan w:val="3"/>
            <w:shd w:val="clear" w:color="auto" w:fill="auto"/>
            <w:vAlign w:val="center"/>
          </w:tcPr>
          <w:p w14:paraId="5B7BAFD6"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lastRenderedPageBreak/>
              <w:t>ESPAD 2019, s. 6.</w:t>
            </w:r>
          </w:p>
        </w:tc>
      </w:tr>
      <w:tr w:rsidR="0017087B" w:rsidRPr="00B04DB4" w14:paraId="1C72A64D" w14:textId="77777777" w:rsidTr="3AF8E5CF">
        <w:trPr>
          <w:jc w:val="center"/>
        </w:trPr>
        <w:tc>
          <w:tcPr>
            <w:tcW w:w="6062" w:type="dxa"/>
            <w:gridSpan w:val="2"/>
            <w:shd w:val="clear" w:color="auto" w:fill="BFBFBF" w:themeFill="background1" w:themeFillShade="BF"/>
          </w:tcPr>
          <w:p w14:paraId="5CD67295" w14:textId="57A9E6DF" w:rsidR="0017087B" w:rsidRPr="00B04DB4" w:rsidRDefault="0017087B" w:rsidP="3AF8E5CF">
            <w:pPr>
              <w:rPr>
                <w:rFonts w:ascii="Arial Narrow" w:hAnsi="Arial Narrow" w:cstheme="minorBidi"/>
                <w:b/>
                <w:bCs/>
                <w:color w:val="808080" w:themeColor="background1" w:themeShade="80"/>
                <w:sz w:val="20"/>
                <w:szCs w:val="20"/>
              </w:rPr>
            </w:pPr>
            <w:r w:rsidRPr="00A2724D">
              <w:rPr>
                <w:rFonts w:ascii="Arial Narrow" w:hAnsi="Arial Narrow" w:cstheme="minorBidi"/>
                <w:b/>
                <w:bCs/>
                <w:sz w:val="20"/>
                <w:szCs w:val="20"/>
              </w:rPr>
              <w:t xml:space="preserve">Rekomendacja Nr </w:t>
            </w:r>
            <w:r w:rsidR="153D5562" w:rsidRPr="00A2724D">
              <w:rPr>
                <w:rFonts w:ascii="Arial Narrow" w:hAnsi="Arial Narrow" w:cstheme="minorBidi"/>
                <w:b/>
                <w:bCs/>
                <w:sz w:val="20"/>
                <w:szCs w:val="20"/>
              </w:rPr>
              <w:t xml:space="preserve">I.17 </w:t>
            </w:r>
          </w:p>
        </w:tc>
        <w:tc>
          <w:tcPr>
            <w:tcW w:w="2002" w:type="dxa"/>
            <w:gridSpan w:val="3"/>
            <w:shd w:val="clear" w:color="auto" w:fill="BFBFBF" w:themeFill="background1" w:themeFillShade="BF"/>
          </w:tcPr>
          <w:p w14:paraId="29F6998B"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746D340C"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17087B" w:rsidRPr="00B04DB4" w14:paraId="538B82DB" w14:textId="77777777" w:rsidTr="3AF8E5CF">
        <w:trPr>
          <w:jc w:val="center"/>
        </w:trPr>
        <w:tc>
          <w:tcPr>
            <w:tcW w:w="6062" w:type="dxa"/>
            <w:gridSpan w:val="2"/>
            <w:shd w:val="clear" w:color="auto" w:fill="auto"/>
            <w:vAlign w:val="center"/>
          </w:tcPr>
          <w:p w14:paraId="756287D9"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Kontynuację realizowanych działań edukacyjnych z naciskiem na aktualizację treści i informowanie o faktycznym ryzyku towarzyszącym używaniu marihuany.</w:t>
            </w:r>
          </w:p>
        </w:tc>
        <w:tc>
          <w:tcPr>
            <w:tcW w:w="2002" w:type="dxa"/>
            <w:gridSpan w:val="3"/>
            <w:shd w:val="clear" w:color="auto" w:fill="auto"/>
            <w:vAlign w:val="center"/>
          </w:tcPr>
          <w:p w14:paraId="600292A8" w14:textId="77777777" w:rsidR="0017087B" w:rsidRPr="00B04DB4" w:rsidRDefault="0017087B" w:rsidP="001959B9">
            <w:pPr>
              <w:jc w:val="center"/>
              <w:rPr>
                <w:rFonts w:ascii="Arial Narrow" w:hAnsi="Arial Narrow" w:cstheme="minorHAnsi"/>
                <w:sz w:val="20"/>
                <w:szCs w:val="20"/>
              </w:rPr>
            </w:pPr>
            <w:r w:rsidRPr="00B04DB4">
              <w:rPr>
                <w:rFonts w:ascii="Arial Narrow" w:hAnsi="Arial Narrow" w:cstheme="minorHAnsi"/>
                <w:sz w:val="20"/>
                <w:szCs w:val="20"/>
              </w:rPr>
              <w:t>N</w:t>
            </w:r>
          </w:p>
        </w:tc>
        <w:tc>
          <w:tcPr>
            <w:tcW w:w="2142" w:type="dxa"/>
            <w:vAlign w:val="center"/>
          </w:tcPr>
          <w:p w14:paraId="5DC11690" w14:textId="77777777" w:rsidR="0017087B" w:rsidRPr="00B04DB4" w:rsidRDefault="0017087B"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17087B" w:rsidRPr="00B04DB4" w14:paraId="066A3459" w14:textId="77777777" w:rsidTr="3AF8E5CF">
        <w:trPr>
          <w:jc w:val="center"/>
        </w:trPr>
        <w:tc>
          <w:tcPr>
            <w:tcW w:w="3402" w:type="dxa"/>
            <w:shd w:val="clear" w:color="auto" w:fill="BFBFBF" w:themeFill="background1" w:themeFillShade="BF"/>
          </w:tcPr>
          <w:p w14:paraId="2A27DEA8"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5695975D"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43DCBDCD"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17087B" w:rsidRPr="00B04DB4" w14:paraId="447DADB2" w14:textId="77777777" w:rsidTr="3AF8E5CF">
        <w:trPr>
          <w:jc w:val="center"/>
        </w:trPr>
        <w:tc>
          <w:tcPr>
            <w:tcW w:w="3402" w:type="dxa"/>
            <w:shd w:val="clear" w:color="auto" w:fill="auto"/>
            <w:vAlign w:val="center"/>
          </w:tcPr>
          <w:p w14:paraId="3366E9C3"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Osoby używające substancji psychoaktywnych, doświadczające uzależnień krzyżowych, osoby współuzależnione, otoczenie społeczne.</w:t>
            </w:r>
          </w:p>
        </w:tc>
        <w:tc>
          <w:tcPr>
            <w:tcW w:w="3402" w:type="dxa"/>
            <w:gridSpan w:val="3"/>
            <w:shd w:val="clear" w:color="auto" w:fill="auto"/>
            <w:vAlign w:val="center"/>
          </w:tcPr>
          <w:p w14:paraId="0E22B6DC"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64CDC14E"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5C42E91E" w14:textId="47825B72" w:rsidR="0017087B" w:rsidRPr="00B04DB4" w:rsidRDefault="0017087B" w:rsidP="0017087B">
      <w:pPr>
        <w:rPr>
          <w:rFonts w:ascii="Arial Narrow" w:hAnsi="Arial Narrow"/>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17087B" w:rsidRPr="00B04DB4" w14:paraId="6CA1A2F7" w14:textId="77777777" w:rsidTr="3AF8E5CF">
        <w:trPr>
          <w:jc w:val="center"/>
        </w:trPr>
        <w:tc>
          <w:tcPr>
            <w:tcW w:w="6222" w:type="dxa"/>
            <w:gridSpan w:val="3"/>
            <w:shd w:val="clear" w:color="auto" w:fill="BFBFBF" w:themeFill="background1" w:themeFillShade="BF"/>
          </w:tcPr>
          <w:p w14:paraId="0DF6169E"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34CE6266"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17087B" w:rsidRPr="00B04DB4" w14:paraId="751C92FB" w14:textId="77777777" w:rsidTr="3AF8E5CF">
        <w:trPr>
          <w:jc w:val="center"/>
        </w:trPr>
        <w:tc>
          <w:tcPr>
            <w:tcW w:w="6222" w:type="dxa"/>
            <w:gridSpan w:val="3"/>
            <w:shd w:val="clear" w:color="auto" w:fill="auto"/>
            <w:vAlign w:val="center"/>
          </w:tcPr>
          <w:p w14:paraId="0FF5DB9D"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W latach 2017-2019 zwiększyła się liczba przestępstw</w:t>
            </w:r>
            <w:r w:rsidRPr="00B04DB4">
              <w:rPr>
                <w:rFonts w:ascii="Arial Narrow" w:hAnsi="Arial Narrow"/>
                <w:sz w:val="20"/>
                <w:szCs w:val="20"/>
              </w:rPr>
              <w:t xml:space="preserve"> </w:t>
            </w:r>
            <w:r w:rsidRPr="00B04DB4">
              <w:rPr>
                <w:rFonts w:ascii="Arial Narrow" w:hAnsi="Arial Narrow" w:cstheme="minorHAnsi"/>
                <w:sz w:val="20"/>
                <w:szCs w:val="20"/>
              </w:rPr>
              <w:t xml:space="preserve">popełnionych z ustawy </w:t>
            </w:r>
            <w:r>
              <w:rPr>
                <w:rFonts w:ascii="Arial Narrow" w:hAnsi="Arial Narrow" w:cstheme="minorHAnsi"/>
                <w:sz w:val="20"/>
                <w:szCs w:val="20"/>
              </w:rPr>
              <w:br/>
            </w:r>
            <w:r w:rsidRPr="00B04DB4">
              <w:rPr>
                <w:rFonts w:ascii="Arial Narrow" w:hAnsi="Arial Narrow" w:cstheme="minorHAnsi"/>
                <w:sz w:val="20"/>
                <w:szCs w:val="20"/>
              </w:rPr>
              <w:t>o przeciwdziałaniu narkomani</w:t>
            </w:r>
            <w:r>
              <w:rPr>
                <w:rFonts w:ascii="Arial Narrow" w:hAnsi="Arial Narrow" w:cstheme="minorHAnsi"/>
                <w:sz w:val="20"/>
                <w:szCs w:val="20"/>
              </w:rPr>
              <w:t>i</w:t>
            </w:r>
            <w:r w:rsidRPr="00B04DB4">
              <w:rPr>
                <w:rFonts w:ascii="Arial Narrow" w:hAnsi="Arial Narrow" w:cstheme="minorHAnsi"/>
                <w:sz w:val="20"/>
                <w:szCs w:val="20"/>
              </w:rPr>
              <w:t xml:space="preserve"> (w tym posiadanie, udzielanie, handel, wytwarzanie i uprawa) (2017 – 482, 2018 – 496, 2019 – 589; łączny wzrost o 22,2%)</w:t>
            </w:r>
          </w:p>
        </w:tc>
        <w:tc>
          <w:tcPr>
            <w:tcW w:w="3984" w:type="dxa"/>
            <w:gridSpan w:val="3"/>
            <w:shd w:val="clear" w:color="auto" w:fill="auto"/>
            <w:vAlign w:val="center"/>
          </w:tcPr>
          <w:p w14:paraId="65F6CF81"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sz w:val="20"/>
                <w:szCs w:val="20"/>
              </w:rPr>
              <w:t>Informacja z KMP w Gdańsku.</w:t>
            </w:r>
          </w:p>
          <w:p w14:paraId="48836DEA"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Diagnoza problemu narkotyków i narkomanii oraz ewaluacja Gminnego Programu Przeciwdziałania Narkomanii, s. 32-35.</w:t>
            </w:r>
          </w:p>
        </w:tc>
      </w:tr>
      <w:tr w:rsidR="0017087B" w:rsidRPr="00B04DB4" w14:paraId="3032328C" w14:textId="77777777" w:rsidTr="3AF8E5CF">
        <w:trPr>
          <w:jc w:val="center"/>
        </w:trPr>
        <w:tc>
          <w:tcPr>
            <w:tcW w:w="6062" w:type="dxa"/>
            <w:gridSpan w:val="2"/>
            <w:shd w:val="clear" w:color="auto" w:fill="BFBFBF" w:themeFill="background1" w:themeFillShade="BF"/>
          </w:tcPr>
          <w:p w14:paraId="643F9361" w14:textId="4D0FC912" w:rsidR="0017087B" w:rsidRPr="00B04DB4" w:rsidRDefault="0017087B" w:rsidP="3AF8E5CF">
            <w:pPr>
              <w:rPr>
                <w:rFonts w:ascii="Arial Narrow" w:hAnsi="Arial Narrow" w:cstheme="minorBidi"/>
                <w:b/>
                <w:bCs/>
                <w:color w:val="808080" w:themeColor="background1" w:themeShade="80"/>
                <w:sz w:val="20"/>
                <w:szCs w:val="20"/>
              </w:rPr>
            </w:pPr>
            <w:r w:rsidRPr="00A2724D">
              <w:rPr>
                <w:rFonts w:ascii="Arial Narrow" w:hAnsi="Arial Narrow" w:cstheme="minorBidi"/>
                <w:b/>
                <w:bCs/>
                <w:sz w:val="20"/>
                <w:szCs w:val="20"/>
              </w:rPr>
              <w:t xml:space="preserve">Rekomendacja Nr </w:t>
            </w:r>
            <w:r w:rsidR="7F3C48AA" w:rsidRPr="00A2724D">
              <w:rPr>
                <w:rFonts w:ascii="Arial Narrow" w:hAnsi="Arial Narrow" w:cstheme="minorBidi"/>
                <w:b/>
                <w:bCs/>
                <w:sz w:val="20"/>
                <w:szCs w:val="20"/>
              </w:rPr>
              <w:t xml:space="preserve">I.18 </w:t>
            </w:r>
          </w:p>
        </w:tc>
        <w:tc>
          <w:tcPr>
            <w:tcW w:w="2002" w:type="dxa"/>
            <w:gridSpan w:val="3"/>
            <w:shd w:val="clear" w:color="auto" w:fill="BFBFBF" w:themeFill="background1" w:themeFillShade="BF"/>
          </w:tcPr>
          <w:p w14:paraId="7605D52A"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58CF9FCC"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17087B" w:rsidRPr="00B04DB4" w14:paraId="0838C9CD" w14:textId="77777777" w:rsidTr="3AF8E5CF">
        <w:trPr>
          <w:jc w:val="center"/>
        </w:trPr>
        <w:tc>
          <w:tcPr>
            <w:tcW w:w="6062" w:type="dxa"/>
            <w:gridSpan w:val="2"/>
            <w:shd w:val="clear" w:color="auto" w:fill="auto"/>
            <w:vAlign w:val="center"/>
          </w:tcPr>
          <w:p w14:paraId="10C9EBBF"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 xml:space="preserve">Sugeruje się kontynuowanie działań związanych z profilaktyką narkomanii </w:t>
            </w:r>
            <w:r>
              <w:rPr>
                <w:rFonts w:ascii="Arial Narrow" w:hAnsi="Arial Narrow" w:cstheme="minorHAnsi"/>
                <w:sz w:val="20"/>
                <w:szCs w:val="20"/>
              </w:rPr>
              <w:br/>
            </w:r>
            <w:r w:rsidRPr="00B04DB4">
              <w:rPr>
                <w:rFonts w:ascii="Arial Narrow" w:hAnsi="Arial Narrow" w:cstheme="minorHAnsi"/>
                <w:sz w:val="20"/>
                <w:szCs w:val="20"/>
              </w:rPr>
              <w:t>w szkołach: programy realizowane w tym zakresie w ramach zadań własnych szkół. Wymagałoby to przede wszystkim działań WRS UMG (przede wszystkim jego części zajmującej się edukacją)</w:t>
            </w:r>
            <w:r>
              <w:rPr>
                <w:rFonts w:ascii="Arial Narrow" w:hAnsi="Arial Narrow" w:cstheme="minorHAnsi"/>
                <w:sz w:val="20"/>
                <w:szCs w:val="20"/>
              </w:rPr>
              <w:t>, przy ścisłej współpracy z GOPZiPU</w:t>
            </w:r>
            <w:r w:rsidRPr="00B04DB4">
              <w:rPr>
                <w:rFonts w:ascii="Arial Narrow" w:hAnsi="Arial Narrow" w:cstheme="minorHAnsi"/>
                <w:sz w:val="20"/>
                <w:szCs w:val="20"/>
              </w:rPr>
              <w:t>, Kuratorium oraz dotychczasowymi głównymi realizatorami działań profilaktycznych i KBPN.</w:t>
            </w:r>
            <w:r w:rsidRPr="00B04DB4">
              <w:rPr>
                <w:rFonts w:ascii="Arial Narrow" w:hAnsi="Arial Narrow" w:cstheme="minorHAnsi"/>
                <w:sz w:val="20"/>
                <w:szCs w:val="20"/>
              </w:rPr>
              <w:br/>
            </w:r>
            <w:r w:rsidRPr="00B04DB4">
              <w:rPr>
                <w:rFonts w:ascii="Arial Narrow" w:hAnsi="Arial Narrow" w:cstheme="minorHAnsi"/>
                <w:sz w:val="20"/>
                <w:szCs w:val="20"/>
              </w:rPr>
              <w:br/>
              <w:t>W ramach realizowanych działań zasadne jest utworzenie placówki oferującej kompleksową pomoc dla młodzieży zagrożonej uzależnieniem/uzależnionej (poradnia dla rodzin, oddział dzienny) - młodzi użytkownicy narkotyków powinni trafiać do placówek, gdzie leczony jest cały system rodzinny</w:t>
            </w:r>
            <w:r>
              <w:rPr>
                <w:rFonts w:ascii="Arial Narrow" w:hAnsi="Arial Narrow" w:cstheme="minorHAnsi"/>
                <w:sz w:val="20"/>
                <w:szCs w:val="20"/>
              </w:rPr>
              <w:t>,</w:t>
            </w:r>
            <w:r w:rsidRPr="00B04DB4">
              <w:rPr>
                <w:rFonts w:ascii="Arial Narrow" w:hAnsi="Arial Narrow" w:cstheme="minorHAnsi"/>
                <w:sz w:val="20"/>
                <w:szCs w:val="20"/>
              </w:rPr>
              <w:t xml:space="preserve"> a nie do placówek dla uzależnionych osób dorosłych.</w:t>
            </w:r>
          </w:p>
        </w:tc>
        <w:tc>
          <w:tcPr>
            <w:tcW w:w="2002" w:type="dxa"/>
            <w:gridSpan w:val="3"/>
            <w:shd w:val="clear" w:color="auto" w:fill="auto"/>
            <w:vAlign w:val="center"/>
          </w:tcPr>
          <w:p w14:paraId="2D65AB6C" w14:textId="77777777" w:rsidR="0017087B" w:rsidRPr="00B04DB4" w:rsidRDefault="0017087B" w:rsidP="001959B9">
            <w:pPr>
              <w:jc w:val="center"/>
              <w:rPr>
                <w:rFonts w:ascii="Arial Narrow" w:hAnsi="Arial Narrow" w:cstheme="minorHAnsi"/>
                <w:sz w:val="20"/>
                <w:szCs w:val="20"/>
              </w:rPr>
            </w:pPr>
            <w:r w:rsidRPr="00B04DB4">
              <w:rPr>
                <w:rFonts w:ascii="Arial Narrow" w:hAnsi="Arial Narrow" w:cstheme="minorHAnsi"/>
                <w:sz w:val="20"/>
                <w:szCs w:val="20"/>
              </w:rPr>
              <w:t>N</w:t>
            </w:r>
          </w:p>
        </w:tc>
        <w:tc>
          <w:tcPr>
            <w:tcW w:w="2142" w:type="dxa"/>
            <w:vAlign w:val="center"/>
          </w:tcPr>
          <w:p w14:paraId="306E0815" w14:textId="77777777" w:rsidR="0017087B" w:rsidRPr="00B04DB4" w:rsidRDefault="0017087B"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17087B" w:rsidRPr="00B04DB4" w14:paraId="661D698B" w14:textId="77777777" w:rsidTr="3AF8E5CF">
        <w:trPr>
          <w:jc w:val="center"/>
        </w:trPr>
        <w:tc>
          <w:tcPr>
            <w:tcW w:w="3402" w:type="dxa"/>
            <w:shd w:val="clear" w:color="auto" w:fill="BFBFBF" w:themeFill="background1" w:themeFillShade="BF"/>
          </w:tcPr>
          <w:p w14:paraId="05A26B7C"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43021564"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41FB70A6" w14:textId="77777777" w:rsidR="0017087B" w:rsidRPr="00B04DB4" w:rsidRDefault="0017087B"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17087B" w:rsidRPr="00B04DB4" w14:paraId="6E261EF3" w14:textId="77777777" w:rsidTr="3AF8E5CF">
        <w:trPr>
          <w:jc w:val="center"/>
        </w:trPr>
        <w:tc>
          <w:tcPr>
            <w:tcW w:w="3402" w:type="dxa"/>
            <w:shd w:val="clear" w:color="auto" w:fill="auto"/>
            <w:vAlign w:val="center"/>
          </w:tcPr>
          <w:p w14:paraId="1166E027" w14:textId="77777777" w:rsidR="0017087B" w:rsidRPr="00B04DB4" w:rsidRDefault="0017087B" w:rsidP="001959B9">
            <w:pPr>
              <w:rPr>
                <w:rFonts w:ascii="Arial Narrow" w:hAnsi="Arial Narrow" w:cstheme="minorHAnsi"/>
                <w:sz w:val="20"/>
                <w:szCs w:val="20"/>
              </w:rPr>
            </w:pPr>
            <w:r w:rsidRPr="00B04DB4">
              <w:rPr>
                <w:rFonts w:ascii="Arial Narrow" w:hAnsi="Arial Narrow" w:cstheme="minorHAnsi"/>
                <w:sz w:val="20"/>
                <w:szCs w:val="20"/>
              </w:rPr>
              <w:t>Osoby używające substancji psychoaktywnych, doświadczające uzależnień krzyżowych, osoby współuzależnione, otoczenie społeczne.</w:t>
            </w:r>
          </w:p>
        </w:tc>
        <w:tc>
          <w:tcPr>
            <w:tcW w:w="3402" w:type="dxa"/>
            <w:gridSpan w:val="3"/>
            <w:shd w:val="clear" w:color="auto" w:fill="auto"/>
            <w:vAlign w:val="center"/>
          </w:tcPr>
          <w:p w14:paraId="32B1E5CD"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6DC9B4B3" w14:textId="77777777" w:rsidR="0017087B" w:rsidRPr="00B04DB4" w:rsidRDefault="0017087B"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Działanie wieloletnie, perspektywa strategiczna</w:t>
            </w:r>
          </w:p>
        </w:tc>
      </w:tr>
    </w:tbl>
    <w:p w14:paraId="1BBD5F5A" w14:textId="6EFB054B" w:rsidR="00BF0A39" w:rsidRPr="002C5991" w:rsidRDefault="009005B6" w:rsidP="00153D50">
      <w:pPr>
        <w:rPr>
          <w:rFonts w:ascii="Arial Narrow" w:hAnsi="Arial Narrow"/>
          <w:b/>
          <w:sz w:val="20"/>
          <w:szCs w:val="20"/>
          <w:lang w:eastAsia="en-US"/>
        </w:rPr>
      </w:pPr>
      <w:r>
        <w:rPr>
          <w:rFonts w:ascii="Arial Narrow" w:hAnsi="Arial Narrow"/>
          <w:b/>
          <w:sz w:val="20"/>
          <w:szCs w:val="20"/>
          <w:lang w:eastAsia="en-US"/>
        </w:rPr>
        <w:t>Edukacja/</w:t>
      </w:r>
      <w:r w:rsidR="00BF0A39" w:rsidRPr="00BF0A39">
        <w:rPr>
          <w:rFonts w:ascii="Arial Narrow" w:hAnsi="Arial Narrow"/>
          <w:b/>
          <w:sz w:val="20"/>
          <w:szCs w:val="20"/>
          <w:lang w:eastAsia="en-US"/>
        </w:rPr>
        <w:t xml:space="preserve">Szkolenia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BF0A39" w:rsidRPr="00B04DB4" w14:paraId="4A5E6B9E" w14:textId="77777777" w:rsidTr="401B8D2B">
        <w:trPr>
          <w:jc w:val="center"/>
        </w:trPr>
        <w:tc>
          <w:tcPr>
            <w:tcW w:w="6222" w:type="dxa"/>
            <w:gridSpan w:val="3"/>
            <w:shd w:val="clear" w:color="auto" w:fill="BFBFBF" w:themeFill="background1" w:themeFillShade="BF"/>
          </w:tcPr>
          <w:p w14:paraId="48784818"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49728B7F"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BF0A39" w:rsidRPr="00B04DB4" w14:paraId="002AED48" w14:textId="77777777" w:rsidTr="401B8D2B">
        <w:trPr>
          <w:jc w:val="center"/>
        </w:trPr>
        <w:tc>
          <w:tcPr>
            <w:tcW w:w="6222" w:type="dxa"/>
            <w:gridSpan w:val="3"/>
            <w:shd w:val="clear" w:color="auto" w:fill="auto"/>
            <w:vAlign w:val="center"/>
          </w:tcPr>
          <w:p w14:paraId="23535621" w14:textId="77777777" w:rsidR="00BF0A39" w:rsidRPr="00B04DB4" w:rsidRDefault="00BF0A39" w:rsidP="00F85AD4">
            <w:pPr>
              <w:rPr>
                <w:rFonts w:ascii="Arial Narrow" w:hAnsi="Arial Narrow" w:cstheme="minorHAnsi"/>
                <w:sz w:val="20"/>
                <w:szCs w:val="20"/>
              </w:rPr>
            </w:pPr>
            <w:r w:rsidRPr="00B04DB4">
              <w:rPr>
                <w:rFonts w:ascii="Arial Narrow" w:hAnsi="Arial Narrow" w:cstheme="minorHAnsi"/>
                <w:sz w:val="20"/>
                <w:szCs w:val="20"/>
              </w:rPr>
              <w:t>Istnieje zapotrzebowanie na przygotowanie programów edukacyjnych w zakresie profilaktyki zdrowotnej oraz wyszkolenie edukatorów. Istniejące rozwiązania profilaktyczne wymagają nieustannych aktualizacji ze względu na zmieniające się otoczenie społeczne z naciskiem na grupy docelowe i sposoby docierania do nich z informacjami.</w:t>
            </w:r>
          </w:p>
        </w:tc>
        <w:tc>
          <w:tcPr>
            <w:tcW w:w="3984" w:type="dxa"/>
            <w:gridSpan w:val="3"/>
            <w:shd w:val="clear" w:color="auto" w:fill="auto"/>
            <w:vAlign w:val="center"/>
          </w:tcPr>
          <w:p w14:paraId="4F1BFFA3" w14:textId="00BB0BE8" w:rsidR="00BF0A39" w:rsidRPr="00B04DB4" w:rsidRDefault="00BF0A39"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BF0A39" w:rsidRPr="00B04DB4" w14:paraId="3F74BE31" w14:textId="77777777" w:rsidTr="401B8D2B">
        <w:trPr>
          <w:jc w:val="center"/>
        </w:trPr>
        <w:tc>
          <w:tcPr>
            <w:tcW w:w="6062" w:type="dxa"/>
            <w:gridSpan w:val="2"/>
            <w:shd w:val="clear" w:color="auto" w:fill="BFBFBF" w:themeFill="background1" w:themeFillShade="BF"/>
          </w:tcPr>
          <w:p w14:paraId="09DD8733" w14:textId="5067EB56" w:rsidR="00BF0A39" w:rsidRPr="00B04DB4" w:rsidRDefault="00BF0A39" w:rsidP="3AF8E5CF">
            <w:pPr>
              <w:rPr>
                <w:rFonts w:ascii="Arial Narrow" w:hAnsi="Arial Narrow" w:cstheme="minorBidi"/>
                <w:b/>
                <w:bCs/>
                <w:color w:val="808080" w:themeColor="background1" w:themeShade="80"/>
                <w:sz w:val="20"/>
                <w:szCs w:val="20"/>
              </w:rPr>
            </w:pPr>
            <w:r w:rsidRPr="00A2724D">
              <w:rPr>
                <w:rFonts w:ascii="Arial Narrow" w:hAnsi="Arial Narrow" w:cstheme="minorBidi"/>
                <w:b/>
                <w:bCs/>
                <w:sz w:val="20"/>
                <w:szCs w:val="20"/>
              </w:rPr>
              <w:t xml:space="preserve">Rekomendacja Nr </w:t>
            </w:r>
            <w:r w:rsidR="009272D8" w:rsidRPr="00A2724D">
              <w:rPr>
                <w:rFonts w:ascii="Arial Narrow" w:hAnsi="Arial Narrow" w:cstheme="minorBidi"/>
                <w:b/>
                <w:bCs/>
                <w:sz w:val="20"/>
                <w:szCs w:val="20"/>
              </w:rPr>
              <w:t>I.</w:t>
            </w:r>
            <w:r w:rsidR="2B9538FC" w:rsidRPr="00A2724D">
              <w:rPr>
                <w:rFonts w:ascii="Arial Narrow" w:hAnsi="Arial Narrow" w:cstheme="minorBidi"/>
                <w:b/>
                <w:bCs/>
                <w:sz w:val="20"/>
                <w:szCs w:val="20"/>
              </w:rPr>
              <w:t>1</w:t>
            </w:r>
            <w:r w:rsidR="009272D8" w:rsidRPr="00A2724D">
              <w:rPr>
                <w:rFonts w:ascii="Arial Narrow" w:hAnsi="Arial Narrow" w:cstheme="minorBidi"/>
                <w:b/>
                <w:bCs/>
                <w:sz w:val="20"/>
                <w:szCs w:val="20"/>
              </w:rPr>
              <w:t>9</w:t>
            </w:r>
            <w:r w:rsidR="7E7088C4" w:rsidRPr="00A2724D">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1298712B"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7D3A44F7"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BF0A39" w:rsidRPr="00B04DB4" w14:paraId="46020C52" w14:textId="77777777" w:rsidTr="401B8D2B">
        <w:trPr>
          <w:jc w:val="center"/>
        </w:trPr>
        <w:tc>
          <w:tcPr>
            <w:tcW w:w="6062" w:type="dxa"/>
            <w:gridSpan w:val="2"/>
            <w:shd w:val="clear" w:color="auto" w:fill="auto"/>
            <w:vAlign w:val="center"/>
          </w:tcPr>
          <w:p w14:paraId="7CB122CE" w14:textId="77777777" w:rsidR="00BF0A39" w:rsidRPr="00B04DB4" w:rsidRDefault="00BF0A39" w:rsidP="00F85AD4">
            <w:pPr>
              <w:rPr>
                <w:rFonts w:ascii="Arial Narrow" w:hAnsi="Arial Narrow" w:cstheme="minorHAnsi"/>
                <w:sz w:val="20"/>
                <w:szCs w:val="20"/>
              </w:rPr>
            </w:pPr>
            <w:r w:rsidRPr="00B04DB4">
              <w:rPr>
                <w:rFonts w:ascii="Arial Narrow" w:hAnsi="Arial Narrow" w:cstheme="minorHAnsi"/>
                <w:sz w:val="20"/>
                <w:szCs w:val="20"/>
              </w:rPr>
              <w:t>Rekomenduje się:</w:t>
            </w:r>
          </w:p>
          <w:p w14:paraId="32914434" w14:textId="3552242F" w:rsidR="00BF0A39" w:rsidRPr="00D10B8B" w:rsidRDefault="00BF0A39" w:rsidP="401B8D2B">
            <w:pPr>
              <w:numPr>
                <w:ilvl w:val="0"/>
                <w:numId w:val="12"/>
              </w:numPr>
              <w:contextualSpacing/>
              <w:rPr>
                <w:rFonts w:ascii="Arial Narrow" w:hAnsi="Arial Narrow" w:cstheme="minorBidi"/>
                <w:sz w:val="20"/>
                <w:szCs w:val="20"/>
              </w:rPr>
            </w:pPr>
            <w:r w:rsidRPr="401B8D2B">
              <w:rPr>
                <w:rFonts w:ascii="Arial Narrow" w:hAnsi="Arial Narrow" w:cstheme="minorBidi"/>
                <w:sz w:val="20"/>
                <w:szCs w:val="20"/>
              </w:rPr>
              <w:t xml:space="preserve">Stworzenie programów przygotowujących realizatorów edukatorów </w:t>
            </w:r>
            <w:r>
              <w:br/>
            </w:r>
            <w:r w:rsidRPr="401B8D2B">
              <w:rPr>
                <w:rFonts w:ascii="Arial Narrow" w:hAnsi="Arial Narrow" w:cstheme="minorBidi"/>
                <w:sz w:val="20"/>
                <w:szCs w:val="20"/>
              </w:rPr>
              <w:t>w zakresie edukacji zdrowotnej. Programy szkoleniowe powinny uwzględniać zasoby osobiste realizatorów m.in. w jakich działaniach się sprawdzają, są prze</w:t>
            </w:r>
            <w:r w:rsidRPr="00A2724D">
              <w:rPr>
                <w:rFonts w:ascii="Arial Narrow" w:hAnsi="Arial Narrow" w:cstheme="minorBidi"/>
                <w:sz w:val="20"/>
                <w:szCs w:val="20"/>
              </w:rPr>
              <w:t>kon</w:t>
            </w:r>
            <w:r w:rsidR="65DED7F7" w:rsidRPr="00A2724D">
              <w:rPr>
                <w:rFonts w:ascii="Arial Narrow" w:hAnsi="Arial Narrow" w:cstheme="minorBidi"/>
                <w:sz w:val="20"/>
                <w:szCs w:val="20"/>
              </w:rPr>
              <w:t>u</w:t>
            </w:r>
            <w:r w:rsidRPr="00A2724D">
              <w:rPr>
                <w:rFonts w:ascii="Arial Narrow" w:hAnsi="Arial Narrow" w:cstheme="minorBidi"/>
                <w:sz w:val="20"/>
                <w:szCs w:val="20"/>
              </w:rPr>
              <w:t>jąc</w:t>
            </w:r>
            <w:r w:rsidRPr="401B8D2B">
              <w:rPr>
                <w:rFonts w:ascii="Arial Narrow" w:hAnsi="Arial Narrow" w:cstheme="minorBidi"/>
                <w:sz w:val="20"/>
                <w:szCs w:val="20"/>
              </w:rPr>
              <w:t xml:space="preserve">y i skuteczni. Ważne, aby w swojej pracy zachowali podstawowe filary wychowania (rama, rzetelność informacji, prawda, partnerstwo w edukacji rozumiane jako partnerstwo w wiedzy </w:t>
            </w:r>
            <w:r>
              <w:br/>
            </w:r>
            <w:r w:rsidRPr="401B8D2B">
              <w:rPr>
                <w:rFonts w:ascii="Arial Narrow" w:hAnsi="Arial Narrow" w:cstheme="minorBidi"/>
                <w:sz w:val="20"/>
                <w:szCs w:val="20"/>
              </w:rPr>
              <w:t>i niewiedzy) i zastosowali „nakładkę” współczesności.</w:t>
            </w:r>
          </w:p>
          <w:p w14:paraId="09F2530A" w14:textId="77777777" w:rsidR="00BF0A39" w:rsidRPr="00D10B8B" w:rsidRDefault="00BF0A39"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 xml:space="preserve">Zebranie dobrych praktyk </w:t>
            </w:r>
            <w:r w:rsidRPr="00D10B8B">
              <w:rPr>
                <w:rFonts w:ascii="Arial Narrow" w:hAnsi="Arial Narrow" w:cstheme="minorHAnsi"/>
                <w:sz w:val="20"/>
                <w:szCs w:val="20"/>
              </w:rPr>
              <w:t>z Europy. Analiza pod kątem, co jest możliwe do wprowadzenia zgodnie z naszymi przepisami prawnymi.</w:t>
            </w:r>
          </w:p>
          <w:p w14:paraId="3068596F" w14:textId="77777777" w:rsidR="00BF0A39" w:rsidRPr="00B04DB4" w:rsidRDefault="00BF0A39" w:rsidP="00F85AD4">
            <w:pPr>
              <w:numPr>
                <w:ilvl w:val="0"/>
                <w:numId w:val="12"/>
              </w:numPr>
              <w:contextualSpacing/>
              <w:rPr>
                <w:rFonts w:ascii="Arial Narrow" w:hAnsi="Arial Narrow" w:cstheme="minorHAnsi"/>
              </w:rPr>
            </w:pPr>
            <w:r w:rsidRPr="00D10B8B">
              <w:rPr>
                <w:rFonts w:ascii="Arial Narrow" w:hAnsi="Arial Narrow" w:cstheme="minorHAnsi"/>
                <w:sz w:val="20"/>
                <w:szCs w:val="20"/>
              </w:rPr>
              <w:t>Do każdej osoby zajmującej się edukacją zdrowotną powinny docierać materiały z wynikami badań. Materiały powinny być już przetworzone, przedstawione w dostępnej i łatwo przyswajalnej formie. Proste grafiki, ikonografiki itp.</w:t>
            </w:r>
          </w:p>
        </w:tc>
        <w:tc>
          <w:tcPr>
            <w:tcW w:w="2002" w:type="dxa"/>
            <w:gridSpan w:val="3"/>
            <w:shd w:val="clear" w:color="auto" w:fill="auto"/>
            <w:vAlign w:val="center"/>
          </w:tcPr>
          <w:p w14:paraId="2E3BD702" w14:textId="77777777" w:rsidR="00BF0A39" w:rsidRPr="00B04DB4" w:rsidRDefault="00BF0A39"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48B43FD8" w14:textId="77777777" w:rsidR="00BF0A39" w:rsidRPr="00B04DB4" w:rsidRDefault="00BF0A39"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BF0A39" w:rsidRPr="00B04DB4" w14:paraId="6CC12164" w14:textId="77777777" w:rsidTr="401B8D2B">
        <w:trPr>
          <w:jc w:val="center"/>
        </w:trPr>
        <w:tc>
          <w:tcPr>
            <w:tcW w:w="3402" w:type="dxa"/>
            <w:shd w:val="clear" w:color="auto" w:fill="BFBFBF" w:themeFill="background1" w:themeFillShade="BF"/>
          </w:tcPr>
          <w:p w14:paraId="579F913C"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1F9396C5"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7C0BD396" w14:textId="77777777" w:rsidR="00BF0A39" w:rsidRPr="00B04DB4" w:rsidRDefault="00BF0A39"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BF0A39" w:rsidRPr="00B04DB4" w14:paraId="34DECBA3" w14:textId="77777777" w:rsidTr="401B8D2B">
        <w:trPr>
          <w:jc w:val="center"/>
        </w:trPr>
        <w:tc>
          <w:tcPr>
            <w:tcW w:w="3402" w:type="dxa"/>
            <w:shd w:val="clear" w:color="auto" w:fill="auto"/>
            <w:vAlign w:val="center"/>
          </w:tcPr>
          <w:p w14:paraId="482AFBEE" w14:textId="77777777" w:rsidR="00BF0A39" w:rsidRPr="00B04DB4" w:rsidRDefault="00BF0A39" w:rsidP="00F85AD4">
            <w:pPr>
              <w:rPr>
                <w:rFonts w:ascii="Arial Narrow" w:hAnsi="Arial Narrow" w:cstheme="minorHAnsi"/>
                <w:sz w:val="20"/>
                <w:szCs w:val="20"/>
              </w:rPr>
            </w:pPr>
            <w:r w:rsidRPr="00B04DB4">
              <w:rPr>
                <w:rFonts w:ascii="Arial Narrow" w:hAnsi="Arial Narrow" w:cstheme="minorHAnsi"/>
                <w:sz w:val="20"/>
                <w:szCs w:val="20"/>
              </w:rPr>
              <w:t>Realizatorzy programów profilaktycznych.</w:t>
            </w:r>
          </w:p>
        </w:tc>
        <w:tc>
          <w:tcPr>
            <w:tcW w:w="3402" w:type="dxa"/>
            <w:gridSpan w:val="3"/>
            <w:shd w:val="clear" w:color="auto" w:fill="auto"/>
            <w:vAlign w:val="center"/>
          </w:tcPr>
          <w:p w14:paraId="340FA404" w14:textId="77777777" w:rsidR="00BF0A39" w:rsidRPr="00B04DB4" w:rsidRDefault="00BF0A39"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 xml:space="preserve">pozarządowe, instytucje i podmioty realizujące działania </w:t>
            </w:r>
            <w:r>
              <w:rPr>
                <w:rFonts w:ascii="Arial Narrow" w:hAnsi="Arial Narrow" w:cstheme="minorHAnsi"/>
                <w:color w:val="000000"/>
                <w:sz w:val="20"/>
                <w:szCs w:val="20"/>
              </w:rPr>
              <w:br/>
              <w:t>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5713FD07" w14:textId="77777777" w:rsidR="00BF0A39" w:rsidRPr="00B04DB4" w:rsidRDefault="00BF0A39" w:rsidP="00F85AD4">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50B71791" w14:textId="3A67A1CF" w:rsidR="00BF0A39" w:rsidRDefault="00BF0A39"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D804BB" w:rsidRPr="00B04DB4" w14:paraId="5E1DF6A7" w14:textId="77777777" w:rsidTr="401B8D2B">
        <w:trPr>
          <w:jc w:val="center"/>
        </w:trPr>
        <w:tc>
          <w:tcPr>
            <w:tcW w:w="6222" w:type="dxa"/>
            <w:gridSpan w:val="3"/>
            <w:shd w:val="clear" w:color="auto" w:fill="BFBFBF" w:themeFill="background1" w:themeFillShade="BF"/>
          </w:tcPr>
          <w:p w14:paraId="79417E14"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608EB761"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D804BB" w:rsidRPr="00B04DB4" w14:paraId="3684F480" w14:textId="77777777" w:rsidTr="401B8D2B">
        <w:trPr>
          <w:jc w:val="center"/>
        </w:trPr>
        <w:tc>
          <w:tcPr>
            <w:tcW w:w="6222" w:type="dxa"/>
            <w:gridSpan w:val="3"/>
            <w:shd w:val="clear" w:color="auto" w:fill="auto"/>
            <w:vAlign w:val="center"/>
          </w:tcPr>
          <w:p w14:paraId="3E8C4C85"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 xml:space="preserve">Lekarze mający najczęstszy kontakt z pacjentami nie są wyposażeni w szybkie </w:t>
            </w:r>
            <w:r>
              <w:rPr>
                <w:rFonts w:ascii="Arial Narrow" w:hAnsi="Arial Narrow" w:cstheme="minorHAnsi"/>
                <w:sz w:val="20"/>
                <w:szCs w:val="20"/>
              </w:rPr>
              <w:br/>
            </w:r>
            <w:r w:rsidRPr="00B04DB4">
              <w:rPr>
                <w:rFonts w:ascii="Arial Narrow" w:hAnsi="Arial Narrow" w:cstheme="minorHAnsi"/>
                <w:sz w:val="20"/>
                <w:szCs w:val="20"/>
              </w:rPr>
              <w:t>i sprawne narzędzia diagnostyczne w zakresie uzależnień.</w:t>
            </w:r>
          </w:p>
        </w:tc>
        <w:tc>
          <w:tcPr>
            <w:tcW w:w="3984" w:type="dxa"/>
            <w:gridSpan w:val="3"/>
            <w:shd w:val="clear" w:color="auto" w:fill="auto"/>
            <w:vAlign w:val="center"/>
          </w:tcPr>
          <w:p w14:paraId="27605AB7" w14:textId="7D10E6E5" w:rsidR="00D804BB" w:rsidRPr="00B04DB4" w:rsidRDefault="00D804BB"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D804BB" w:rsidRPr="00B04DB4" w14:paraId="34011FD3" w14:textId="77777777" w:rsidTr="401B8D2B">
        <w:trPr>
          <w:jc w:val="center"/>
        </w:trPr>
        <w:tc>
          <w:tcPr>
            <w:tcW w:w="6062" w:type="dxa"/>
            <w:gridSpan w:val="2"/>
            <w:shd w:val="clear" w:color="auto" w:fill="BFBFBF" w:themeFill="background1" w:themeFillShade="BF"/>
          </w:tcPr>
          <w:p w14:paraId="25A49A0F" w14:textId="23761322" w:rsidR="00D804BB" w:rsidRPr="00B04DB4" w:rsidRDefault="00D804BB" w:rsidP="3AF8E5CF">
            <w:pPr>
              <w:rPr>
                <w:rFonts w:ascii="Arial Narrow" w:hAnsi="Arial Narrow" w:cstheme="minorBidi"/>
                <w:b/>
                <w:bCs/>
                <w:color w:val="808080" w:themeColor="background1" w:themeShade="80"/>
                <w:sz w:val="20"/>
                <w:szCs w:val="20"/>
              </w:rPr>
            </w:pPr>
            <w:r w:rsidRPr="00A2724D">
              <w:rPr>
                <w:rFonts w:ascii="Arial Narrow" w:hAnsi="Arial Narrow" w:cstheme="minorBidi"/>
                <w:b/>
                <w:bCs/>
                <w:sz w:val="20"/>
                <w:szCs w:val="20"/>
              </w:rPr>
              <w:t xml:space="preserve">Rekomendacja Nr </w:t>
            </w:r>
            <w:r w:rsidR="009272D8" w:rsidRPr="00A2724D">
              <w:rPr>
                <w:rFonts w:ascii="Arial Narrow" w:hAnsi="Arial Narrow" w:cstheme="minorBidi"/>
                <w:b/>
                <w:bCs/>
                <w:sz w:val="20"/>
                <w:szCs w:val="20"/>
              </w:rPr>
              <w:t>I.20</w:t>
            </w:r>
            <w:r w:rsidR="7E7088C4" w:rsidRPr="00A2724D">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36B6F6D5"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24282ADD"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D804BB" w:rsidRPr="00B04DB4" w14:paraId="447BBA06" w14:textId="77777777" w:rsidTr="401B8D2B">
        <w:trPr>
          <w:jc w:val="center"/>
        </w:trPr>
        <w:tc>
          <w:tcPr>
            <w:tcW w:w="6062" w:type="dxa"/>
            <w:gridSpan w:val="2"/>
            <w:shd w:val="clear" w:color="auto" w:fill="auto"/>
            <w:vAlign w:val="center"/>
          </w:tcPr>
          <w:p w14:paraId="2A2EBCB1"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Rekomenduje się:</w:t>
            </w:r>
          </w:p>
          <w:p w14:paraId="5E09A060" w14:textId="77777777" w:rsidR="00D804BB" w:rsidRPr="00FE075A"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P</w:t>
            </w:r>
            <w:r w:rsidRPr="00FE075A">
              <w:rPr>
                <w:rFonts w:ascii="Arial Narrow" w:hAnsi="Arial Narrow" w:cstheme="minorHAnsi"/>
                <w:sz w:val="20"/>
                <w:szCs w:val="20"/>
              </w:rPr>
              <w:t>rzekazanie i wdrożenie narzędzi diagnostycznych dla lekarzy POZ, rodzinnych i internistów,</w:t>
            </w:r>
          </w:p>
          <w:p w14:paraId="325A670E" w14:textId="77777777" w:rsidR="00D804BB" w:rsidRPr="00FE075A" w:rsidRDefault="00D804BB" w:rsidP="00F85AD4">
            <w:pPr>
              <w:numPr>
                <w:ilvl w:val="0"/>
                <w:numId w:val="12"/>
              </w:numPr>
              <w:contextualSpacing/>
              <w:rPr>
                <w:rFonts w:ascii="Arial Narrow" w:hAnsi="Arial Narrow" w:cstheme="minorHAnsi"/>
                <w:sz w:val="20"/>
                <w:szCs w:val="20"/>
              </w:rPr>
            </w:pPr>
            <w:r>
              <w:rPr>
                <w:rFonts w:ascii="Arial Narrow" w:hAnsi="Arial Narrow" w:cstheme="minorHAnsi"/>
                <w:sz w:val="20"/>
                <w:szCs w:val="20"/>
              </w:rPr>
              <w:t>P</w:t>
            </w:r>
            <w:r w:rsidRPr="00FE075A">
              <w:rPr>
                <w:rFonts w:ascii="Arial Narrow" w:hAnsi="Arial Narrow" w:cstheme="minorHAnsi"/>
                <w:sz w:val="20"/>
                <w:szCs w:val="20"/>
              </w:rPr>
              <w:t>rzygotowanie dla środowiska lekarskiego warsztatów z zakresu umiejętności komunikacji z pacjentem,</w:t>
            </w:r>
          </w:p>
          <w:p w14:paraId="5130584E" w14:textId="4927B8F1" w:rsidR="00D804BB" w:rsidRPr="00B04DB4" w:rsidRDefault="00D804BB" w:rsidP="401B8D2B">
            <w:pPr>
              <w:numPr>
                <w:ilvl w:val="0"/>
                <w:numId w:val="12"/>
              </w:numPr>
              <w:contextualSpacing/>
              <w:rPr>
                <w:rFonts w:ascii="Arial Narrow" w:hAnsi="Arial Narrow" w:cstheme="minorBidi"/>
              </w:rPr>
            </w:pPr>
            <w:r w:rsidRPr="401B8D2B">
              <w:rPr>
                <w:rFonts w:ascii="Arial Narrow" w:hAnsi="Arial Narrow" w:cstheme="minorBidi"/>
                <w:sz w:val="20"/>
                <w:szCs w:val="20"/>
              </w:rPr>
              <w:t xml:space="preserve">Włączenie środowiska medycznego – przesiewowo AUDIT-C </w:t>
            </w:r>
            <w:r>
              <w:br/>
            </w:r>
            <w:r w:rsidRPr="401B8D2B">
              <w:rPr>
                <w:rFonts w:ascii="Arial Narrow" w:hAnsi="Arial Narrow" w:cstheme="minorBidi"/>
                <w:sz w:val="20"/>
                <w:szCs w:val="20"/>
              </w:rPr>
              <w:t>(np. w przychodniach, robiony przez personel, niekoniecznie lekarzy) – krótka interwencja, danie pacjentowi narzędzi,</w:t>
            </w:r>
            <w:r w:rsidR="0D48132E" w:rsidRPr="401B8D2B">
              <w:rPr>
                <w:rFonts w:ascii="Arial Narrow" w:hAnsi="Arial Narrow" w:cstheme="minorBidi"/>
                <w:sz w:val="20"/>
                <w:szCs w:val="20"/>
              </w:rPr>
              <w:t xml:space="preserve"> </w:t>
            </w:r>
            <w:r w:rsidRPr="401B8D2B">
              <w:rPr>
                <w:rFonts w:ascii="Arial Narrow" w:hAnsi="Arial Narrow" w:cstheme="minorBidi"/>
                <w:sz w:val="20"/>
                <w:szCs w:val="20"/>
              </w:rPr>
              <w:t>miejsc</w:t>
            </w:r>
            <w:r w:rsidR="17089FDD" w:rsidRPr="401B8D2B">
              <w:rPr>
                <w:rFonts w:ascii="Arial Narrow" w:hAnsi="Arial Narrow" w:cstheme="minorBidi"/>
                <w:sz w:val="20"/>
                <w:szCs w:val="20"/>
              </w:rPr>
              <w:t>,</w:t>
            </w:r>
            <w:r w:rsidRPr="401B8D2B">
              <w:rPr>
                <w:rFonts w:ascii="Arial Narrow" w:hAnsi="Arial Narrow" w:cstheme="minorBidi"/>
                <w:sz w:val="20"/>
                <w:szCs w:val="20"/>
              </w:rPr>
              <w:t xml:space="preserve"> gdzie może się udać itp.)</w:t>
            </w:r>
          </w:p>
        </w:tc>
        <w:tc>
          <w:tcPr>
            <w:tcW w:w="2002" w:type="dxa"/>
            <w:gridSpan w:val="3"/>
            <w:shd w:val="clear" w:color="auto" w:fill="auto"/>
            <w:vAlign w:val="center"/>
          </w:tcPr>
          <w:p w14:paraId="46B88878" w14:textId="77777777" w:rsidR="00D804BB" w:rsidRPr="00B04DB4" w:rsidRDefault="00D804BB"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30583F28" w14:textId="77777777" w:rsidR="00D804BB" w:rsidRPr="00B04DB4" w:rsidRDefault="00D804BB"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w:t>
            </w:r>
            <w:r>
              <w:rPr>
                <w:rFonts w:ascii="Arial Narrow" w:hAnsi="Arial Narrow" w:cstheme="minorHAnsi"/>
                <w:sz w:val="20"/>
                <w:szCs w:val="20"/>
              </w:rPr>
              <w:t>ioty i partnerzy realizujący Program.</w:t>
            </w:r>
          </w:p>
        </w:tc>
      </w:tr>
      <w:tr w:rsidR="00D804BB" w:rsidRPr="00B04DB4" w14:paraId="5DCC5B9D" w14:textId="77777777" w:rsidTr="401B8D2B">
        <w:trPr>
          <w:jc w:val="center"/>
        </w:trPr>
        <w:tc>
          <w:tcPr>
            <w:tcW w:w="3402" w:type="dxa"/>
            <w:shd w:val="clear" w:color="auto" w:fill="BFBFBF" w:themeFill="background1" w:themeFillShade="BF"/>
          </w:tcPr>
          <w:p w14:paraId="599C3F83"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5A3D5B6E"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7EE978CD"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D804BB" w:rsidRPr="00B04DB4" w14:paraId="57BEEB03" w14:textId="77777777" w:rsidTr="401B8D2B">
        <w:trPr>
          <w:jc w:val="center"/>
        </w:trPr>
        <w:tc>
          <w:tcPr>
            <w:tcW w:w="3402" w:type="dxa"/>
            <w:shd w:val="clear" w:color="auto" w:fill="auto"/>
            <w:vAlign w:val="center"/>
          </w:tcPr>
          <w:p w14:paraId="03E37BB8"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Personel medyczny pierwszego kontaktu, lekarze POZ, interniści.</w:t>
            </w:r>
          </w:p>
        </w:tc>
        <w:tc>
          <w:tcPr>
            <w:tcW w:w="3402" w:type="dxa"/>
            <w:gridSpan w:val="3"/>
            <w:shd w:val="clear" w:color="auto" w:fill="auto"/>
            <w:vAlign w:val="center"/>
          </w:tcPr>
          <w:p w14:paraId="490DE19D" w14:textId="77777777" w:rsidR="00D804BB" w:rsidRPr="00B04DB4" w:rsidRDefault="00D804BB"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 xml:space="preserve">pozarządowe, instytucje i podmioty realizujące działania </w:t>
            </w:r>
            <w:r>
              <w:rPr>
                <w:rFonts w:ascii="Arial Narrow" w:hAnsi="Arial Narrow" w:cstheme="minorHAnsi"/>
                <w:color w:val="000000"/>
                <w:sz w:val="20"/>
                <w:szCs w:val="20"/>
              </w:rPr>
              <w:br/>
              <w:t>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34951E7A"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34B75B97" w14:textId="275AC068" w:rsidR="00D804BB" w:rsidRDefault="00D804BB" w:rsidP="00153D50">
      <w:pPr>
        <w:rPr>
          <w:lang w:eastAsia="en-US"/>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F85AD4" w:rsidRPr="00B04DB4" w14:paraId="15F369B5" w14:textId="77777777" w:rsidTr="3AF8E5CF">
        <w:trPr>
          <w:jc w:val="center"/>
        </w:trPr>
        <w:tc>
          <w:tcPr>
            <w:tcW w:w="6222" w:type="dxa"/>
            <w:gridSpan w:val="3"/>
            <w:shd w:val="clear" w:color="auto" w:fill="BFBFBF" w:themeFill="background1" w:themeFillShade="BF"/>
          </w:tcPr>
          <w:p w14:paraId="4E14308F"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7797CF2A"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F85AD4" w:rsidRPr="00B04DB4" w14:paraId="0CF6EF86" w14:textId="77777777" w:rsidTr="3AF8E5CF">
        <w:trPr>
          <w:jc w:val="center"/>
        </w:trPr>
        <w:tc>
          <w:tcPr>
            <w:tcW w:w="6222" w:type="dxa"/>
            <w:gridSpan w:val="3"/>
            <w:shd w:val="clear" w:color="auto" w:fill="auto"/>
            <w:vAlign w:val="center"/>
          </w:tcPr>
          <w:p w14:paraId="362B0A83"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Prowadzenie działalności w obszarze profilaktyki, przeciwdziałaniu uzależnieniom oraz redukcji szkód wymaga podnoszenia kwalifikacji i rozwijania warsztatu terapeutycznego i metodologicznego.</w:t>
            </w:r>
          </w:p>
        </w:tc>
        <w:tc>
          <w:tcPr>
            <w:tcW w:w="3984" w:type="dxa"/>
            <w:gridSpan w:val="3"/>
            <w:shd w:val="clear" w:color="auto" w:fill="auto"/>
            <w:vAlign w:val="center"/>
          </w:tcPr>
          <w:p w14:paraId="2C3F218D" w14:textId="6A4A55C0" w:rsidR="00F85AD4" w:rsidRPr="00B04DB4" w:rsidRDefault="00F85AD4"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F85AD4" w:rsidRPr="00B04DB4" w14:paraId="2A263B91" w14:textId="77777777" w:rsidTr="3AF8E5CF">
        <w:trPr>
          <w:jc w:val="center"/>
        </w:trPr>
        <w:tc>
          <w:tcPr>
            <w:tcW w:w="6062" w:type="dxa"/>
            <w:gridSpan w:val="2"/>
            <w:shd w:val="clear" w:color="auto" w:fill="BFBFBF" w:themeFill="background1" w:themeFillShade="BF"/>
          </w:tcPr>
          <w:p w14:paraId="784F9E39" w14:textId="6DC408BD" w:rsidR="00F85AD4" w:rsidRPr="00B04DB4" w:rsidRDefault="00F85AD4" w:rsidP="3AF8E5CF">
            <w:pPr>
              <w:rPr>
                <w:rFonts w:ascii="Arial Narrow" w:hAnsi="Arial Narrow" w:cstheme="minorBidi"/>
                <w:b/>
                <w:bCs/>
                <w:color w:val="808080" w:themeColor="background1" w:themeShade="80"/>
                <w:sz w:val="20"/>
                <w:szCs w:val="20"/>
              </w:rPr>
            </w:pPr>
            <w:r w:rsidRPr="00A2724D">
              <w:rPr>
                <w:rFonts w:ascii="Arial Narrow" w:hAnsi="Arial Narrow" w:cstheme="minorBidi"/>
                <w:b/>
                <w:bCs/>
                <w:sz w:val="20"/>
                <w:szCs w:val="20"/>
              </w:rPr>
              <w:t xml:space="preserve">Rekomendacja Nr </w:t>
            </w:r>
            <w:r w:rsidR="009272D8" w:rsidRPr="00A2724D">
              <w:rPr>
                <w:rFonts w:ascii="Arial Narrow" w:hAnsi="Arial Narrow" w:cstheme="minorBidi"/>
                <w:b/>
                <w:bCs/>
                <w:sz w:val="20"/>
                <w:szCs w:val="20"/>
              </w:rPr>
              <w:t>I.21</w:t>
            </w:r>
            <w:r w:rsidR="7E7088C4" w:rsidRPr="00A2724D">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2175F9E7"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4600DCDF"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F85AD4" w:rsidRPr="00B04DB4" w14:paraId="60335D92" w14:textId="77777777" w:rsidTr="3AF8E5CF">
        <w:trPr>
          <w:jc w:val="center"/>
        </w:trPr>
        <w:tc>
          <w:tcPr>
            <w:tcW w:w="6062" w:type="dxa"/>
            <w:gridSpan w:val="2"/>
            <w:shd w:val="clear" w:color="auto" w:fill="auto"/>
            <w:vAlign w:val="center"/>
          </w:tcPr>
          <w:p w14:paraId="17C7FA60"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Rekomenduje się:</w:t>
            </w:r>
          </w:p>
          <w:p w14:paraId="6DDD0066" w14:textId="77777777" w:rsidR="00F85AD4" w:rsidRPr="00AC1ED3" w:rsidRDefault="00F85AD4" w:rsidP="00F85AD4">
            <w:pPr>
              <w:numPr>
                <w:ilvl w:val="0"/>
                <w:numId w:val="12"/>
              </w:numPr>
              <w:contextualSpacing/>
              <w:rPr>
                <w:rFonts w:ascii="Arial Narrow" w:hAnsi="Arial Narrow" w:cstheme="minorHAnsi"/>
                <w:sz w:val="20"/>
                <w:szCs w:val="20"/>
              </w:rPr>
            </w:pPr>
            <w:r w:rsidRPr="00AC1ED3">
              <w:rPr>
                <w:rFonts w:ascii="Arial Narrow" w:hAnsi="Arial Narrow" w:cstheme="minorHAnsi"/>
                <w:sz w:val="20"/>
                <w:szCs w:val="20"/>
              </w:rPr>
              <w:t xml:space="preserve">kontynuowanie szkolenia realizatorów z programów rekomendowanych </w:t>
            </w:r>
            <w:r>
              <w:rPr>
                <w:rFonts w:ascii="Arial Narrow" w:hAnsi="Arial Narrow" w:cstheme="minorHAnsi"/>
                <w:sz w:val="20"/>
                <w:szCs w:val="20"/>
              </w:rPr>
              <w:br/>
            </w:r>
            <w:r w:rsidRPr="00AC1ED3">
              <w:rPr>
                <w:rFonts w:ascii="Arial Narrow" w:hAnsi="Arial Narrow" w:cstheme="minorHAnsi"/>
                <w:sz w:val="20"/>
                <w:szCs w:val="20"/>
              </w:rPr>
              <w:t>o sprawdzonej naukowo skuteczności,</w:t>
            </w:r>
          </w:p>
          <w:p w14:paraId="52654CDA" w14:textId="77777777" w:rsidR="00F85AD4" w:rsidRPr="00AC1ED3" w:rsidRDefault="00F85AD4" w:rsidP="00F85AD4">
            <w:pPr>
              <w:numPr>
                <w:ilvl w:val="0"/>
                <w:numId w:val="12"/>
              </w:numPr>
              <w:contextualSpacing/>
              <w:rPr>
                <w:rFonts w:ascii="Arial Narrow" w:hAnsi="Arial Narrow" w:cstheme="minorHAnsi"/>
                <w:sz w:val="20"/>
                <w:szCs w:val="20"/>
              </w:rPr>
            </w:pPr>
            <w:r w:rsidRPr="00AC1ED3">
              <w:rPr>
                <w:rFonts w:ascii="Arial Narrow" w:hAnsi="Arial Narrow" w:cstheme="minorHAnsi"/>
                <w:sz w:val="20"/>
                <w:szCs w:val="20"/>
              </w:rPr>
              <w:t>promowanie nowych metod i narzędzi w leczeniu uzależnień – tj. Program Ograniczania Picia czy wdrażanie nowych technologii, aplikacji tj. Helping Hand – np. szkoląc specjalistów, promując te programy,</w:t>
            </w:r>
          </w:p>
          <w:p w14:paraId="13423485" w14:textId="77777777" w:rsidR="00F85AD4" w:rsidRPr="00B04DB4" w:rsidRDefault="00F85AD4" w:rsidP="00F85AD4">
            <w:pPr>
              <w:numPr>
                <w:ilvl w:val="0"/>
                <w:numId w:val="12"/>
              </w:numPr>
              <w:contextualSpacing/>
              <w:rPr>
                <w:rFonts w:ascii="Arial Narrow" w:hAnsi="Arial Narrow" w:cstheme="minorHAnsi"/>
              </w:rPr>
            </w:pPr>
            <w:r w:rsidRPr="00AC1ED3">
              <w:rPr>
                <w:rFonts w:ascii="Arial Narrow" w:hAnsi="Arial Narrow" w:cstheme="minorHAnsi"/>
                <w:sz w:val="20"/>
                <w:szCs w:val="20"/>
              </w:rPr>
              <w:t>finansowanie szkoleń specjalistycznych i superwizji dla specjalistów.</w:t>
            </w:r>
          </w:p>
        </w:tc>
        <w:tc>
          <w:tcPr>
            <w:tcW w:w="2002" w:type="dxa"/>
            <w:gridSpan w:val="3"/>
            <w:shd w:val="clear" w:color="auto" w:fill="auto"/>
            <w:vAlign w:val="center"/>
          </w:tcPr>
          <w:p w14:paraId="6DE58650" w14:textId="77777777" w:rsidR="00F85AD4" w:rsidRPr="00B04DB4" w:rsidRDefault="00F85AD4"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195EAD84" w14:textId="77777777" w:rsidR="00F85AD4" w:rsidRPr="00B04DB4" w:rsidRDefault="00F85AD4"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w:t>
            </w:r>
            <w:r>
              <w:rPr>
                <w:rFonts w:ascii="Arial Narrow" w:hAnsi="Arial Narrow" w:cstheme="minorHAnsi"/>
                <w:sz w:val="20"/>
                <w:szCs w:val="20"/>
              </w:rPr>
              <w:t>y i partnerzy realizujący Program.</w:t>
            </w:r>
          </w:p>
        </w:tc>
      </w:tr>
      <w:tr w:rsidR="00F85AD4" w:rsidRPr="00B04DB4" w14:paraId="0E9B21AC" w14:textId="77777777" w:rsidTr="3AF8E5CF">
        <w:trPr>
          <w:jc w:val="center"/>
        </w:trPr>
        <w:tc>
          <w:tcPr>
            <w:tcW w:w="3402" w:type="dxa"/>
            <w:shd w:val="clear" w:color="auto" w:fill="BFBFBF" w:themeFill="background1" w:themeFillShade="BF"/>
          </w:tcPr>
          <w:p w14:paraId="2D9981DB"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751783E6"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222C0A7D"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F85AD4" w:rsidRPr="00B04DB4" w14:paraId="1357BF8D" w14:textId="77777777" w:rsidTr="3AF8E5CF">
        <w:trPr>
          <w:jc w:val="center"/>
        </w:trPr>
        <w:tc>
          <w:tcPr>
            <w:tcW w:w="3402" w:type="dxa"/>
            <w:shd w:val="clear" w:color="auto" w:fill="auto"/>
            <w:vAlign w:val="center"/>
          </w:tcPr>
          <w:p w14:paraId="7067892A"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 xml:space="preserve">Realizatorzy programów profilaktycznych </w:t>
            </w:r>
            <w:r>
              <w:rPr>
                <w:rFonts w:ascii="Arial Narrow" w:hAnsi="Arial Narrow" w:cstheme="minorHAnsi"/>
                <w:sz w:val="20"/>
                <w:szCs w:val="20"/>
              </w:rPr>
              <w:br/>
            </w:r>
            <w:r w:rsidRPr="00B04DB4">
              <w:rPr>
                <w:rFonts w:ascii="Arial Narrow" w:hAnsi="Arial Narrow" w:cstheme="minorHAnsi"/>
                <w:sz w:val="20"/>
                <w:szCs w:val="20"/>
              </w:rPr>
              <w:t>i terapeutycznych.</w:t>
            </w:r>
          </w:p>
        </w:tc>
        <w:tc>
          <w:tcPr>
            <w:tcW w:w="3402" w:type="dxa"/>
            <w:gridSpan w:val="3"/>
            <w:shd w:val="clear" w:color="auto" w:fill="auto"/>
            <w:vAlign w:val="center"/>
          </w:tcPr>
          <w:p w14:paraId="4F060D9D" w14:textId="77777777" w:rsidR="00F85AD4" w:rsidRPr="00B04DB4" w:rsidRDefault="00F85AD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 xml:space="preserve">pozarządowe, instytucje i podmioty realizujące działania </w:t>
            </w:r>
            <w:r>
              <w:rPr>
                <w:rFonts w:ascii="Arial Narrow" w:hAnsi="Arial Narrow" w:cstheme="minorHAnsi"/>
                <w:color w:val="000000"/>
                <w:sz w:val="20"/>
                <w:szCs w:val="20"/>
              </w:rPr>
              <w:br/>
              <w:t>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36451587"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4D87DF5D" w14:textId="504CD7B2" w:rsidR="002C6422" w:rsidRPr="00153D50" w:rsidRDefault="002C6422" w:rsidP="3AF8E5CF">
      <w:pPr>
        <w:rPr>
          <w:lang w:eastAsia="en-US"/>
        </w:rPr>
      </w:pPr>
    </w:p>
    <w:p w14:paraId="47C9670B" w14:textId="7533FA27" w:rsidR="00F979E7" w:rsidRPr="004F0E6C" w:rsidRDefault="004F0E6C" w:rsidP="004565EA">
      <w:pPr>
        <w:rPr>
          <w:rFonts w:ascii="Arial Narrow" w:hAnsi="Arial Narrow"/>
          <w:b/>
          <w:sz w:val="20"/>
          <w:szCs w:val="20"/>
          <w:lang w:eastAsia="en-US"/>
        </w:rPr>
      </w:pPr>
      <w:r>
        <w:rPr>
          <w:rFonts w:ascii="Arial Narrow" w:hAnsi="Arial Narrow"/>
          <w:b/>
          <w:sz w:val="20"/>
          <w:szCs w:val="20"/>
          <w:lang w:eastAsia="en-US"/>
        </w:rPr>
        <w:t>Angażowanie rodziców</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F979E7" w:rsidRPr="00B04DB4" w14:paraId="7F9803EC" w14:textId="77777777" w:rsidTr="401B8D2B">
        <w:trPr>
          <w:jc w:val="center"/>
        </w:trPr>
        <w:tc>
          <w:tcPr>
            <w:tcW w:w="6222" w:type="dxa"/>
            <w:gridSpan w:val="3"/>
            <w:shd w:val="clear" w:color="auto" w:fill="BFBFBF" w:themeFill="background1" w:themeFillShade="BF"/>
          </w:tcPr>
          <w:p w14:paraId="5DAE6AA7" w14:textId="77777777" w:rsidR="00F979E7" w:rsidRPr="00B04DB4" w:rsidRDefault="00F979E7"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073E643C" w14:textId="77777777" w:rsidR="00F979E7" w:rsidRPr="00B04DB4" w:rsidRDefault="00F979E7"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F979E7" w:rsidRPr="00B04DB4" w14:paraId="7D986250" w14:textId="77777777" w:rsidTr="401B8D2B">
        <w:trPr>
          <w:jc w:val="center"/>
        </w:trPr>
        <w:tc>
          <w:tcPr>
            <w:tcW w:w="6222" w:type="dxa"/>
            <w:gridSpan w:val="3"/>
            <w:shd w:val="clear" w:color="auto" w:fill="auto"/>
            <w:vAlign w:val="center"/>
          </w:tcPr>
          <w:p w14:paraId="05DB626F" w14:textId="7EF134D5" w:rsidR="00F979E7" w:rsidRPr="00B04DB4" w:rsidRDefault="3BD2CE6E" w:rsidP="401B8D2B">
            <w:pPr>
              <w:rPr>
                <w:rFonts w:ascii="Arial Narrow" w:hAnsi="Arial Narrow" w:cstheme="minorBidi"/>
                <w:sz w:val="20"/>
                <w:szCs w:val="20"/>
              </w:rPr>
            </w:pPr>
            <w:r w:rsidRPr="401B8D2B">
              <w:rPr>
                <w:rFonts w:ascii="Arial Narrow" w:hAnsi="Arial Narrow" w:cstheme="minorBidi"/>
                <w:sz w:val="20"/>
                <w:szCs w:val="20"/>
              </w:rPr>
              <w:t xml:space="preserve">Komunikacja pomiędzy szkołami, a rodzicami i dziećmi jest zaburzona. Istnieje realny problem z wizytami rodziców w szkole (są obecni na wywiadówkach </w:t>
            </w:r>
            <w:r w:rsidR="6BC9B584">
              <w:br/>
            </w:r>
            <w:r w:rsidRPr="401B8D2B">
              <w:rPr>
                <w:rFonts w:ascii="Arial Narrow" w:hAnsi="Arial Narrow" w:cstheme="minorBidi"/>
                <w:sz w:val="20"/>
                <w:szCs w:val="20"/>
              </w:rPr>
              <w:t>w większości tylko na tych kończących semestr), rodzice często deklarują chęć uczestnictwa w dodatkowych aktywnościach, ale problem pojawia si</w:t>
            </w:r>
            <w:r w:rsidR="759AF64F" w:rsidRPr="401B8D2B">
              <w:rPr>
                <w:rFonts w:ascii="Arial Narrow" w:hAnsi="Arial Narrow" w:cstheme="minorBidi"/>
                <w:sz w:val="20"/>
                <w:szCs w:val="20"/>
              </w:rPr>
              <w:t>ę,</w:t>
            </w:r>
            <w:r w:rsidR="411C3C59" w:rsidRPr="401B8D2B">
              <w:rPr>
                <w:rFonts w:ascii="Arial Narrow" w:hAnsi="Arial Narrow" w:cstheme="minorBidi"/>
                <w:sz w:val="20"/>
                <w:szCs w:val="20"/>
              </w:rPr>
              <w:t xml:space="preserve"> </w:t>
            </w:r>
            <w:r w:rsidRPr="401B8D2B">
              <w:rPr>
                <w:rFonts w:ascii="Arial Narrow" w:hAnsi="Arial Narrow" w:cstheme="minorBidi"/>
                <w:sz w:val="20"/>
                <w:szCs w:val="20"/>
              </w:rPr>
              <w:t>gdy trzeba się wywiązać.</w:t>
            </w:r>
          </w:p>
        </w:tc>
        <w:tc>
          <w:tcPr>
            <w:tcW w:w="3984" w:type="dxa"/>
            <w:gridSpan w:val="3"/>
            <w:shd w:val="clear" w:color="auto" w:fill="auto"/>
            <w:vAlign w:val="center"/>
          </w:tcPr>
          <w:p w14:paraId="4C5BECCD" w14:textId="09F49F4C" w:rsidR="00F979E7" w:rsidRPr="00B04DB4" w:rsidRDefault="6BC9B584"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F979E7" w:rsidRPr="00B04DB4" w14:paraId="3B35776C" w14:textId="77777777" w:rsidTr="401B8D2B">
        <w:trPr>
          <w:jc w:val="center"/>
        </w:trPr>
        <w:tc>
          <w:tcPr>
            <w:tcW w:w="6062" w:type="dxa"/>
            <w:gridSpan w:val="2"/>
            <w:shd w:val="clear" w:color="auto" w:fill="BFBFBF" w:themeFill="background1" w:themeFillShade="BF"/>
          </w:tcPr>
          <w:p w14:paraId="5A00A234" w14:textId="3CDBB2E2" w:rsidR="00F979E7" w:rsidRPr="00B04DB4" w:rsidRDefault="16212D04" w:rsidP="3AF8E5CF">
            <w:pPr>
              <w:rPr>
                <w:rFonts w:ascii="Arial Narrow" w:hAnsi="Arial Narrow" w:cstheme="minorBidi"/>
                <w:b/>
                <w:bCs/>
                <w:color w:val="808080" w:themeColor="background1" w:themeShade="80"/>
                <w:sz w:val="20"/>
                <w:szCs w:val="20"/>
              </w:rPr>
            </w:pPr>
            <w:r w:rsidRPr="00A2724D">
              <w:rPr>
                <w:rFonts w:ascii="Arial Narrow" w:hAnsi="Arial Narrow" w:cstheme="minorBidi"/>
                <w:b/>
                <w:bCs/>
                <w:sz w:val="20"/>
                <w:szCs w:val="20"/>
              </w:rPr>
              <w:t xml:space="preserve">Rekomendacja Nr </w:t>
            </w:r>
            <w:r w:rsidR="009272D8" w:rsidRPr="00A2724D">
              <w:rPr>
                <w:rFonts w:ascii="Arial Narrow" w:hAnsi="Arial Narrow" w:cstheme="minorBidi"/>
                <w:b/>
                <w:bCs/>
                <w:sz w:val="20"/>
                <w:szCs w:val="20"/>
              </w:rPr>
              <w:t>I.22</w:t>
            </w:r>
            <w:r w:rsidR="7E7088C4" w:rsidRPr="00A2724D">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655B8A91" w14:textId="77777777" w:rsidR="00F979E7" w:rsidRPr="00B04DB4" w:rsidRDefault="00F979E7"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03DFC92D" w14:textId="77777777" w:rsidR="00F979E7" w:rsidRPr="00B04DB4" w:rsidRDefault="00F979E7"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F979E7" w:rsidRPr="00B04DB4" w14:paraId="0ABA0199" w14:textId="77777777" w:rsidTr="401B8D2B">
        <w:trPr>
          <w:jc w:val="center"/>
        </w:trPr>
        <w:tc>
          <w:tcPr>
            <w:tcW w:w="6062" w:type="dxa"/>
            <w:gridSpan w:val="2"/>
            <w:shd w:val="clear" w:color="auto" w:fill="auto"/>
            <w:vAlign w:val="center"/>
          </w:tcPr>
          <w:p w14:paraId="0D334D4B" w14:textId="77777777" w:rsidR="00F979E7" w:rsidRPr="00B04DB4" w:rsidRDefault="00F979E7" w:rsidP="00F85AD4">
            <w:pPr>
              <w:rPr>
                <w:rFonts w:ascii="Arial Narrow" w:hAnsi="Arial Narrow" w:cstheme="minorHAnsi"/>
                <w:sz w:val="20"/>
                <w:szCs w:val="20"/>
              </w:rPr>
            </w:pPr>
            <w:r w:rsidRPr="00B04DB4">
              <w:rPr>
                <w:rFonts w:ascii="Arial Narrow" w:hAnsi="Arial Narrow" w:cstheme="minorHAnsi"/>
                <w:sz w:val="20"/>
                <w:szCs w:val="20"/>
              </w:rPr>
              <w:t xml:space="preserve">Rekomenduje się podjęcie działań wspierających zaangażowanie rodziców </w:t>
            </w:r>
            <w:r>
              <w:rPr>
                <w:rFonts w:ascii="Arial Narrow" w:hAnsi="Arial Narrow" w:cstheme="minorHAnsi"/>
                <w:sz w:val="20"/>
                <w:szCs w:val="20"/>
              </w:rPr>
              <w:br/>
            </w:r>
            <w:r w:rsidRPr="00B04DB4">
              <w:rPr>
                <w:rFonts w:ascii="Arial Narrow" w:hAnsi="Arial Narrow" w:cstheme="minorHAnsi"/>
                <w:sz w:val="20"/>
                <w:szCs w:val="20"/>
              </w:rPr>
              <w:t>w życie dzieci i szkoły.</w:t>
            </w:r>
          </w:p>
        </w:tc>
        <w:tc>
          <w:tcPr>
            <w:tcW w:w="2002" w:type="dxa"/>
            <w:gridSpan w:val="3"/>
            <w:shd w:val="clear" w:color="auto" w:fill="auto"/>
            <w:vAlign w:val="center"/>
          </w:tcPr>
          <w:p w14:paraId="0428EEAC" w14:textId="77777777" w:rsidR="00F979E7" w:rsidRPr="00B04DB4" w:rsidRDefault="00F979E7"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3158E758" w14:textId="77777777" w:rsidR="00F979E7" w:rsidRPr="00B04DB4" w:rsidRDefault="00F979E7"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r w:rsidRPr="00B04DB4">
              <w:rPr>
                <w:rFonts w:ascii="Arial Narrow" w:hAnsi="Arial Narrow" w:cstheme="minorHAnsi"/>
                <w:sz w:val="20"/>
                <w:szCs w:val="20"/>
              </w:rPr>
              <w:t>.</w:t>
            </w:r>
          </w:p>
          <w:p w14:paraId="3AAFF0EA" w14:textId="77777777" w:rsidR="00F979E7" w:rsidRPr="00B04DB4" w:rsidRDefault="00F979E7" w:rsidP="00F85AD4">
            <w:pPr>
              <w:rPr>
                <w:rFonts w:ascii="Arial Narrow" w:hAnsi="Arial Narrow" w:cstheme="minorHAnsi"/>
                <w:sz w:val="20"/>
                <w:szCs w:val="20"/>
              </w:rPr>
            </w:pPr>
            <w:r w:rsidRPr="00B04DB4">
              <w:rPr>
                <w:rFonts w:ascii="Arial Narrow" w:hAnsi="Arial Narrow" w:cstheme="minorHAnsi"/>
                <w:sz w:val="20"/>
                <w:szCs w:val="20"/>
              </w:rPr>
              <w:t>Organ prowadzący gdańskich szkół.</w:t>
            </w:r>
          </w:p>
        </w:tc>
      </w:tr>
      <w:tr w:rsidR="00F979E7" w:rsidRPr="00B04DB4" w14:paraId="28F60582" w14:textId="77777777" w:rsidTr="401B8D2B">
        <w:trPr>
          <w:jc w:val="center"/>
        </w:trPr>
        <w:tc>
          <w:tcPr>
            <w:tcW w:w="3402" w:type="dxa"/>
            <w:shd w:val="clear" w:color="auto" w:fill="BFBFBF" w:themeFill="background1" w:themeFillShade="BF"/>
          </w:tcPr>
          <w:p w14:paraId="1CDC1417" w14:textId="77777777" w:rsidR="00F979E7" w:rsidRPr="00B04DB4" w:rsidRDefault="00F979E7"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41FB7119" w14:textId="77777777" w:rsidR="00F979E7" w:rsidRPr="00B04DB4" w:rsidRDefault="00F979E7"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662EB581" w14:textId="77777777" w:rsidR="00F979E7" w:rsidRPr="00B04DB4" w:rsidRDefault="00F979E7"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F979E7" w:rsidRPr="00B04DB4" w14:paraId="3DE3487E" w14:textId="77777777" w:rsidTr="401B8D2B">
        <w:trPr>
          <w:jc w:val="center"/>
        </w:trPr>
        <w:tc>
          <w:tcPr>
            <w:tcW w:w="3402" w:type="dxa"/>
            <w:shd w:val="clear" w:color="auto" w:fill="auto"/>
            <w:vAlign w:val="center"/>
          </w:tcPr>
          <w:p w14:paraId="013E186F" w14:textId="77777777" w:rsidR="00F979E7" w:rsidRPr="00B04DB4" w:rsidRDefault="00F979E7" w:rsidP="00F85AD4">
            <w:pPr>
              <w:rPr>
                <w:rFonts w:ascii="Arial Narrow" w:hAnsi="Arial Narrow" w:cstheme="minorHAnsi"/>
                <w:sz w:val="20"/>
                <w:szCs w:val="20"/>
              </w:rPr>
            </w:pPr>
            <w:r w:rsidRPr="00B04DB4">
              <w:rPr>
                <w:rFonts w:ascii="Arial Narrow" w:hAnsi="Arial Narrow" w:cstheme="minorHAnsi"/>
                <w:sz w:val="20"/>
                <w:szCs w:val="20"/>
              </w:rPr>
              <w:t>Środowisko społeczne szkół podstawowych i ponadpodstawowych: dzieci, rodzice oraz nauczyciele.</w:t>
            </w:r>
          </w:p>
        </w:tc>
        <w:tc>
          <w:tcPr>
            <w:tcW w:w="3402" w:type="dxa"/>
            <w:gridSpan w:val="3"/>
            <w:shd w:val="clear" w:color="auto" w:fill="auto"/>
            <w:vAlign w:val="center"/>
          </w:tcPr>
          <w:p w14:paraId="463C0363" w14:textId="77777777" w:rsidR="00F979E7" w:rsidRPr="00B04DB4" w:rsidRDefault="00F979E7"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Instytucje publiczne i</w:t>
            </w:r>
            <w:r>
              <w:rPr>
                <w:rFonts w:ascii="Arial Narrow" w:hAnsi="Arial Narrow" w:cstheme="minorHAnsi"/>
                <w:color w:val="000000"/>
                <w:sz w:val="20"/>
                <w:szCs w:val="20"/>
              </w:rPr>
              <w:t xml:space="preserve"> organizacje</w:t>
            </w:r>
            <w:r w:rsidRPr="00B04DB4">
              <w:rPr>
                <w:rFonts w:ascii="Arial Narrow" w:hAnsi="Arial Narrow" w:cstheme="minorHAnsi"/>
                <w:color w:val="000000"/>
                <w:sz w:val="20"/>
                <w:szCs w:val="20"/>
              </w:rPr>
              <w:t xml:space="preserve"> pozarządowe, instytucje i podmioty realiz</w:t>
            </w:r>
            <w:r>
              <w:rPr>
                <w:rFonts w:ascii="Arial Narrow" w:hAnsi="Arial Narrow" w:cstheme="minorHAnsi"/>
                <w:color w:val="000000"/>
                <w:sz w:val="20"/>
                <w:szCs w:val="20"/>
              </w:rPr>
              <w:t xml:space="preserve">ujące działania </w:t>
            </w:r>
            <w:r>
              <w:rPr>
                <w:rFonts w:ascii="Arial Narrow" w:hAnsi="Arial Narrow" w:cstheme="minorHAnsi"/>
                <w:color w:val="000000"/>
                <w:sz w:val="20"/>
                <w:szCs w:val="20"/>
              </w:rPr>
              <w:br/>
              <w:t>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075AB520" w14:textId="77777777" w:rsidR="00F979E7" w:rsidRPr="00B04DB4" w:rsidRDefault="00F979E7" w:rsidP="00F85AD4">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1713624A" w14:textId="2F070921" w:rsidR="00F979E7" w:rsidRDefault="00F979E7" w:rsidP="004565EA">
      <w:pPr>
        <w:rPr>
          <w:lang w:eastAsia="en-US"/>
        </w:rPr>
      </w:pPr>
    </w:p>
    <w:p w14:paraId="3BF60CA2" w14:textId="694F6DED" w:rsidR="00DE3722" w:rsidRDefault="00DE3722" w:rsidP="004565EA">
      <w:pPr>
        <w:rPr>
          <w:lang w:eastAsia="en-US"/>
        </w:rPr>
      </w:pPr>
    </w:p>
    <w:p w14:paraId="27391D74" w14:textId="552BA463" w:rsidR="00DE3722" w:rsidRDefault="00DE3722" w:rsidP="004565EA">
      <w:pPr>
        <w:rPr>
          <w:lang w:eastAsia="en-US"/>
        </w:rPr>
      </w:pPr>
    </w:p>
    <w:p w14:paraId="064E3B1E" w14:textId="023E9684" w:rsidR="00DE3722" w:rsidRDefault="00DE3722" w:rsidP="004565EA">
      <w:pPr>
        <w:rPr>
          <w:lang w:eastAsia="en-US"/>
        </w:rPr>
      </w:pPr>
    </w:p>
    <w:p w14:paraId="3620E44D" w14:textId="26E3271B" w:rsidR="00DE3722" w:rsidRDefault="00DE3722" w:rsidP="004565EA">
      <w:pPr>
        <w:rPr>
          <w:lang w:eastAsia="en-US"/>
        </w:rPr>
      </w:pPr>
    </w:p>
    <w:p w14:paraId="73600C13" w14:textId="46BC29DE" w:rsidR="00DE3722" w:rsidRDefault="00DE3722" w:rsidP="004565EA">
      <w:pPr>
        <w:rPr>
          <w:lang w:eastAsia="en-US"/>
        </w:rPr>
      </w:pPr>
    </w:p>
    <w:p w14:paraId="3B9EF1F4" w14:textId="77777777" w:rsidR="00DE3722" w:rsidRDefault="00DE3722" w:rsidP="00DE3722">
      <w:pPr>
        <w:ind w:left="-284"/>
        <w:rPr>
          <w:lang w:eastAsia="en-US"/>
        </w:rPr>
      </w:pPr>
    </w:p>
    <w:p w14:paraId="2D27E9F0" w14:textId="2F29F06B" w:rsidR="003B1EA4" w:rsidRPr="003B1EA4" w:rsidRDefault="003B1EA4" w:rsidP="004565EA">
      <w:pPr>
        <w:rPr>
          <w:rFonts w:ascii="Arial Narrow" w:hAnsi="Arial Narrow"/>
          <w:b/>
          <w:sz w:val="20"/>
          <w:szCs w:val="20"/>
          <w:lang w:eastAsia="en-US"/>
        </w:rPr>
      </w:pPr>
      <w:r w:rsidRPr="003B1EA4">
        <w:rPr>
          <w:rFonts w:ascii="Arial Narrow" w:hAnsi="Arial Narrow"/>
          <w:b/>
          <w:sz w:val="20"/>
          <w:szCs w:val="20"/>
          <w:lang w:eastAsia="en-US"/>
        </w:rPr>
        <w:t>GKRPA</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3B1EA4" w:rsidRPr="00B04DB4" w14:paraId="73EE7E05" w14:textId="77777777" w:rsidTr="3AF8E5CF">
        <w:trPr>
          <w:jc w:val="center"/>
        </w:trPr>
        <w:tc>
          <w:tcPr>
            <w:tcW w:w="6222" w:type="dxa"/>
            <w:gridSpan w:val="3"/>
            <w:shd w:val="clear" w:color="auto" w:fill="BFBFBF" w:themeFill="background1" w:themeFillShade="BF"/>
          </w:tcPr>
          <w:p w14:paraId="490B276C"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4BF43DAA"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3B1EA4" w:rsidRPr="00B04DB4" w14:paraId="07F50651" w14:textId="77777777" w:rsidTr="3AF8E5CF">
        <w:trPr>
          <w:jc w:val="center"/>
        </w:trPr>
        <w:tc>
          <w:tcPr>
            <w:tcW w:w="6222" w:type="dxa"/>
            <w:gridSpan w:val="3"/>
            <w:shd w:val="clear" w:color="auto" w:fill="auto"/>
            <w:vAlign w:val="center"/>
          </w:tcPr>
          <w:p w14:paraId="1F6568CD" w14:textId="77777777" w:rsidR="003B1EA4" w:rsidRPr="00B04DB4" w:rsidRDefault="003B1EA4"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Z informacji uzyskanych od Gminnej Komisji Rozwiązywania Problemów Alkoholowych w Gdańsku, wynika, że liczba składanych wniosków o zobowiązanie do leczenia osób uzależnionych od alkoholu utrzymuje się na wyrównanym poziomie ok. 280 rocznie, przy jednoczesnym wzroście zapotrzebowania na poradnictwo i działania informacyjne oraz wzroście działań kontrolnych (wzrost liczby udzielanych porad, liczby kontroli punktów sprzedaży oraz wizji lokalizacyjnych punktów sprzedaży).</w:t>
            </w:r>
          </w:p>
        </w:tc>
        <w:tc>
          <w:tcPr>
            <w:tcW w:w="3984" w:type="dxa"/>
            <w:gridSpan w:val="3"/>
            <w:shd w:val="clear" w:color="auto" w:fill="auto"/>
            <w:vAlign w:val="center"/>
          </w:tcPr>
          <w:p w14:paraId="10723201"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Sprawozdanie z dzia</w:t>
            </w:r>
            <w:r>
              <w:rPr>
                <w:rFonts w:ascii="Arial Narrow" w:hAnsi="Arial Narrow" w:cstheme="minorHAnsi"/>
                <w:sz w:val="20"/>
                <w:szCs w:val="20"/>
              </w:rPr>
              <w:t>łalności w zakresie zobowiązania</w:t>
            </w:r>
            <w:r w:rsidRPr="00B04DB4">
              <w:rPr>
                <w:rFonts w:ascii="Arial Narrow" w:hAnsi="Arial Narrow" w:cstheme="minorHAnsi"/>
                <w:sz w:val="20"/>
                <w:szCs w:val="20"/>
              </w:rPr>
              <w:t xml:space="preserve"> do leczenia odwykowego GKRPA </w:t>
            </w:r>
            <w:r>
              <w:rPr>
                <w:rFonts w:ascii="Arial Narrow" w:hAnsi="Arial Narrow" w:cstheme="minorHAnsi"/>
                <w:sz w:val="20"/>
                <w:szCs w:val="20"/>
              </w:rPr>
              <w:br/>
            </w:r>
            <w:r w:rsidRPr="00B04DB4">
              <w:rPr>
                <w:rFonts w:ascii="Arial Narrow" w:hAnsi="Arial Narrow" w:cstheme="minorHAnsi"/>
                <w:sz w:val="20"/>
                <w:szCs w:val="20"/>
              </w:rPr>
              <w:t>w Gdańsku za lata 2017-2019.</w:t>
            </w:r>
          </w:p>
        </w:tc>
      </w:tr>
      <w:tr w:rsidR="003B1EA4" w:rsidRPr="00B04DB4" w14:paraId="1D03B568" w14:textId="77777777" w:rsidTr="3AF8E5CF">
        <w:trPr>
          <w:jc w:val="center"/>
        </w:trPr>
        <w:tc>
          <w:tcPr>
            <w:tcW w:w="6062" w:type="dxa"/>
            <w:gridSpan w:val="2"/>
            <w:shd w:val="clear" w:color="auto" w:fill="BFBFBF" w:themeFill="background1" w:themeFillShade="BF"/>
          </w:tcPr>
          <w:p w14:paraId="5DFFFC82" w14:textId="718A8FC6" w:rsidR="003B1EA4" w:rsidRPr="00B04DB4" w:rsidRDefault="003B1EA4" w:rsidP="3AF8E5CF">
            <w:pPr>
              <w:rPr>
                <w:rFonts w:ascii="Arial Narrow" w:hAnsi="Arial Narrow" w:cstheme="minorBidi"/>
                <w:b/>
                <w:bCs/>
                <w:color w:val="808080" w:themeColor="background1" w:themeShade="80"/>
                <w:sz w:val="20"/>
                <w:szCs w:val="20"/>
              </w:rPr>
            </w:pPr>
            <w:r w:rsidRPr="00A2724D">
              <w:rPr>
                <w:rFonts w:ascii="Arial Narrow" w:hAnsi="Arial Narrow" w:cstheme="minorBidi"/>
                <w:b/>
                <w:bCs/>
                <w:sz w:val="20"/>
                <w:szCs w:val="20"/>
              </w:rPr>
              <w:t xml:space="preserve">Rekomendacja Nr </w:t>
            </w:r>
            <w:r w:rsidR="009272D8" w:rsidRPr="00A2724D">
              <w:rPr>
                <w:rFonts w:ascii="Arial Narrow" w:hAnsi="Arial Narrow" w:cstheme="minorBidi"/>
                <w:b/>
                <w:bCs/>
                <w:sz w:val="20"/>
                <w:szCs w:val="20"/>
              </w:rPr>
              <w:t>I.23</w:t>
            </w:r>
            <w:r w:rsidR="7E7088C4" w:rsidRPr="00A2724D">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4086F213"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14019D7E"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3B1EA4" w:rsidRPr="00B04DB4" w14:paraId="2D1835F8" w14:textId="77777777" w:rsidTr="3AF8E5CF">
        <w:trPr>
          <w:jc w:val="center"/>
        </w:trPr>
        <w:tc>
          <w:tcPr>
            <w:tcW w:w="6062" w:type="dxa"/>
            <w:gridSpan w:val="2"/>
            <w:shd w:val="clear" w:color="auto" w:fill="auto"/>
            <w:vAlign w:val="center"/>
          </w:tcPr>
          <w:p w14:paraId="325306F6"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Utrzymanie kierunku realizowanych działań.</w:t>
            </w:r>
            <w:r w:rsidRPr="00B04DB4">
              <w:rPr>
                <w:rFonts w:ascii="Arial Narrow" w:hAnsi="Arial Narrow" w:cstheme="minorHAnsi"/>
                <w:sz w:val="20"/>
                <w:szCs w:val="20"/>
              </w:rPr>
              <w:br/>
            </w:r>
            <w:r w:rsidRPr="00B04DB4">
              <w:rPr>
                <w:rFonts w:ascii="Arial Narrow" w:hAnsi="Arial Narrow" w:cstheme="minorHAnsi"/>
                <w:sz w:val="20"/>
                <w:szCs w:val="20"/>
              </w:rPr>
              <w:br/>
              <w:t>Monitorowanie wskaźników ulegających zmianie.</w:t>
            </w:r>
          </w:p>
        </w:tc>
        <w:tc>
          <w:tcPr>
            <w:tcW w:w="2002" w:type="dxa"/>
            <w:gridSpan w:val="3"/>
            <w:shd w:val="clear" w:color="auto" w:fill="auto"/>
            <w:vAlign w:val="center"/>
          </w:tcPr>
          <w:p w14:paraId="363EDD57" w14:textId="77777777" w:rsidR="003B1EA4" w:rsidRPr="00B04DB4" w:rsidRDefault="003B1EA4" w:rsidP="001959B9">
            <w:pPr>
              <w:jc w:val="center"/>
              <w:rPr>
                <w:rFonts w:ascii="Arial Narrow" w:hAnsi="Arial Narrow" w:cstheme="minorHAnsi"/>
                <w:sz w:val="20"/>
                <w:szCs w:val="20"/>
              </w:rPr>
            </w:pPr>
            <w:r w:rsidRPr="00B04DB4">
              <w:rPr>
                <w:rFonts w:ascii="Arial Narrow" w:hAnsi="Arial Narrow" w:cstheme="minorHAnsi"/>
                <w:sz w:val="20"/>
                <w:szCs w:val="20"/>
              </w:rPr>
              <w:t>A</w:t>
            </w:r>
          </w:p>
        </w:tc>
        <w:tc>
          <w:tcPr>
            <w:tcW w:w="2142" w:type="dxa"/>
            <w:vAlign w:val="center"/>
          </w:tcPr>
          <w:p w14:paraId="24BE2182" w14:textId="77777777" w:rsidR="003B1EA4" w:rsidRPr="00B04DB4" w:rsidRDefault="003B1EA4"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3B1EA4" w:rsidRPr="00B04DB4" w14:paraId="6738AA34" w14:textId="77777777" w:rsidTr="3AF8E5CF">
        <w:trPr>
          <w:jc w:val="center"/>
        </w:trPr>
        <w:tc>
          <w:tcPr>
            <w:tcW w:w="3402" w:type="dxa"/>
            <w:shd w:val="clear" w:color="auto" w:fill="BFBFBF" w:themeFill="background1" w:themeFillShade="BF"/>
          </w:tcPr>
          <w:p w14:paraId="14DB3859"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390D6C39"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52FDA1E5"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3B1EA4" w:rsidRPr="00B04DB4" w14:paraId="36691AEE" w14:textId="77777777" w:rsidTr="3AF8E5CF">
        <w:trPr>
          <w:jc w:val="center"/>
        </w:trPr>
        <w:tc>
          <w:tcPr>
            <w:tcW w:w="3402" w:type="dxa"/>
            <w:shd w:val="clear" w:color="auto" w:fill="auto"/>
            <w:vAlign w:val="center"/>
          </w:tcPr>
          <w:p w14:paraId="03E668D5"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 xml:space="preserve">Osoby uzależnione od alkoholu </w:t>
            </w:r>
            <w:r>
              <w:rPr>
                <w:rFonts w:ascii="Arial Narrow" w:hAnsi="Arial Narrow" w:cstheme="minorHAnsi"/>
                <w:sz w:val="20"/>
                <w:szCs w:val="20"/>
              </w:rPr>
              <w:br/>
            </w:r>
            <w:r w:rsidRPr="00B04DB4">
              <w:rPr>
                <w:rFonts w:ascii="Arial Narrow" w:hAnsi="Arial Narrow" w:cstheme="minorHAnsi"/>
                <w:sz w:val="20"/>
                <w:szCs w:val="20"/>
              </w:rPr>
              <w:t>i współuzależnione, osoby nadużywające alkoholu i pijące ryzykownie.</w:t>
            </w:r>
          </w:p>
        </w:tc>
        <w:tc>
          <w:tcPr>
            <w:tcW w:w="3402" w:type="dxa"/>
            <w:gridSpan w:val="3"/>
            <w:shd w:val="clear" w:color="auto" w:fill="auto"/>
            <w:vAlign w:val="center"/>
          </w:tcPr>
          <w:p w14:paraId="65C14898" w14:textId="77777777" w:rsidR="003B1EA4" w:rsidRDefault="003B1EA4"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Instytucje publiczne i pozarządowe, instytucje i podmioty realiz</w:t>
            </w:r>
            <w:r>
              <w:rPr>
                <w:rFonts w:ascii="Arial Narrow" w:hAnsi="Arial Narrow" w:cstheme="minorHAnsi"/>
                <w:color w:val="000000"/>
                <w:sz w:val="20"/>
                <w:szCs w:val="20"/>
              </w:rPr>
              <w:t xml:space="preserve">ujące działania </w:t>
            </w:r>
            <w:r>
              <w:rPr>
                <w:rFonts w:ascii="Arial Narrow" w:hAnsi="Arial Narrow" w:cstheme="minorHAnsi"/>
                <w:color w:val="000000"/>
                <w:sz w:val="20"/>
                <w:szCs w:val="20"/>
              </w:rPr>
              <w:br/>
              <w:t>w ramach Programu</w:t>
            </w:r>
            <w:r w:rsidRPr="00B04DB4">
              <w:rPr>
                <w:rFonts w:ascii="Arial Narrow" w:hAnsi="Arial Narrow" w:cstheme="minorHAnsi"/>
                <w:color w:val="000000"/>
                <w:sz w:val="20"/>
                <w:szCs w:val="20"/>
              </w:rPr>
              <w:t>.</w:t>
            </w:r>
          </w:p>
          <w:p w14:paraId="395061FC" w14:textId="1D306C8E" w:rsidR="002C5991" w:rsidRPr="00B04DB4" w:rsidRDefault="002C5991" w:rsidP="001959B9">
            <w:pPr>
              <w:rPr>
                <w:rFonts w:ascii="Arial Narrow" w:hAnsi="Arial Narrow" w:cstheme="minorHAnsi"/>
                <w:color w:val="000000"/>
                <w:sz w:val="20"/>
                <w:szCs w:val="20"/>
              </w:rPr>
            </w:pPr>
          </w:p>
        </w:tc>
        <w:tc>
          <w:tcPr>
            <w:tcW w:w="3402" w:type="dxa"/>
            <w:gridSpan w:val="2"/>
            <w:shd w:val="clear" w:color="auto" w:fill="auto"/>
            <w:vAlign w:val="center"/>
          </w:tcPr>
          <w:p w14:paraId="5BCBD9A3"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Działania taktyczne - 1-2 lata.</w:t>
            </w:r>
          </w:p>
        </w:tc>
      </w:tr>
    </w:tbl>
    <w:p w14:paraId="5CF7F2CC" w14:textId="1DC56B6C" w:rsidR="003B1EA4" w:rsidRDefault="003B1EA4" w:rsidP="3AF8E5CF">
      <w:pPr>
        <w:rPr>
          <w:lang w:eastAsia="en-US"/>
        </w:rPr>
      </w:pPr>
    </w:p>
    <w:p w14:paraId="787A5C86" w14:textId="77777777" w:rsidR="009272D8" w:rsidRPr="007311B3" w:rsidRDefault="009272D8" w:rsidP="009272D8">
      <w:pPr>
        <w:rPr>
          <w:rFonts w:ascii="Arial Narrow" w:hAnsi="Arial Narrow"/>
          <w:b/>
          <w:sz w:val="20"/>
          <w:szCs w:val="20"/>
          <w:lang w:eastAsia="en-US"/>
        </w:rPr>
      </w:pPr>
      <w:r w:rsidRPr="007311B3">
        <w:rPr>
          <w:rFonts w:ascii="Arial Narrow" w:hAnsi="Arial Narrow"/>
          <w:b/>
          <w:bCs/>
          <w:sz w:val="20"/>
          <w:szCs w:val="20"/>
          <w:lang w:eastAsia="en-US"/>
        </w:rPr>
        <w:t xml:space="preserve">Nietrzeźwość kierowców </w:t>
      </w:r>
    </w:p>
    <w:tbl>
      <w:tblPr>
        <w:tblStyle w:val="Tabela-Siatka"/>
        <w:tblW w:w="10060" w:type="dxa"/>
        <w:jc w:val="center"/>
        <w:tblLook w:val="04A0" w:firstRow="1" w:lastRow="0" w:firstColumn="1" w:lastColumn="0" w:noHBand="0" w:noVBand="1"/>
      </w:tblPr>
      <w:tblGrid>
        <w:gridCol w:w="3796"/>
        <w:gridCol w:w="1822"/>
        <w:gridCol w:w="160"/>
        <w:gridCol w:w="576"/>
        <w:gridCol w:w="1008"/>
        <w:gridCol w:w="2698"/>
      </w:tblGrid>
      <w:tr w:rsidR="3AF8E5CF" w14:paraId="77EA8F1C" w14:textId="77777777" w:rsidTr="00794F3C">
        <w:trPr>
          <w:jc w:val="center"/>
        </w:trPr>
        <w:tc>
          <w:tcPr>
            <w:tcW w:w="5778" w:type="dxa"/>
            <w:gridSpan w:val="3"/>
            <w:shd w:val="clear" w:color="auto" w:fill="BFBFBF" w:themeFill="background1" w:themeFillShade="BF"/>
          </w:tcPr>
          <w:p w14:paraId="3F5010D7"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Wniosek</w:t>
            </w:r>
          </w:p>
        </w:tc>
        <w:tc>
          <w:tcPr>
            <w:tcW w:w="4282" w:type="dxa"/>
            <w:gridSpan w:val="3"/>
            <w:shd w:val="clear" w:color="auto" w:fill="BFBFBF" w:themeFill="background1" w:themeFillShade="BF"/>
          </w:tcPr>
          <w:p w14:paraId="3DB0F9BF"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Źródło</w:t>
            </w:r>
          </w:p>
        </w:tc>
      </w:tr>
      <w:tr w:rsidR="3AF8E5CF" w14:paraId="30A70747" w14:textId="77777777" w:rsidTr="00794F3C">
        <w:trPr>
          <w:jc w:val="center"/>
        </w:trPr>
        <w:tc>
          <w:tcPr>
            <w:tcW w:w="5778" w:type="dxa"/>
            <w:gridSpan w:val="3"/>
            <w:shd w:val="clear" w:color="auto" w:fill="auto"/>
            <w:vAlign w:val="center"/>
          </w:tcPr>
          <w:p w14:paraId="2E3499FD" w14:textId="6952AAA5" w:rsidR="5D623E7D" w:rsidRDefault="5D623E7D">
            <w:r w:rsidRPr="3AF8E5CF">
              <w:rPr>
                <w:rFonts w:ascii="Arial Narrow" w:eastAsia="Arial Narrow" w:hAnsi="Arial Narrow" w:cs="Arial Narrow"/>
                <w:color w:val="000000" w:themeColor="text1"/>
                <w:sz w:val="20"/>
                <w:szCs w:val="20"/>
              </w:rPr>
              <w:t>Zwiększa się liczba osób prowadzących pojazdy mechaniczne pod wpływem alkoholu. Świadczą o tym zarówno dane z badań socjologicznych - wzrost odsetka osób będących świadkiem prowadzenia pojazdu przez osobę nietrzeźwą (wzrost o 6,7 p.</w:t>
            </w:r>
            <w:r w:rsidR="36236223" w:rsidRPr="3AF8E5CF">
              <w:rPr>
                <w:rFonts w:ascii="Arial Narrow" w:eastAsia="Arial Narrow" w:hAnsi="Arial Narrow" w:cs="Arial Narrow"/>
                <w:color w:val="000000" w:themeColor="text1"/>
                <w:sz w:val="20"/>
                <w:szCs w:val="20"/>
              </w:rPr>
              <w:t xml:space="preserve"> </w:t>
            </w:r>
            <w:r w:rsidRPr="3AF8E5CF">
              <w:rPr>
                <w:rFonts w:ascii="Arial Narrow" w:eastAsia="Arial Narrow" w:hAnsi="Arial Narrow" w:cs="Arial Narrow"/>
                <w:color w:val="000000" w:themeColor="text1"/>
                <w:sz w:val="20"/>
                <w:szCs w:val="20"/>
              </w:rPr>
              <w:t>p. do poziomu 14,3% w 2019 r.) oraz osób, które przyznały się do prowadzania pojazdu mechanicznego po spożyciu alkoholu (wzrost o 1,4 p.</w:t>
            </w:r>
            <w:r w:rsidR="40793026" w:rsidRPr="3AF8E5CF">
              <w:rPr>
                <w:rFonts w:ascii="Arial Narrow" w:eastAsia="Arial Narrow" w:hAnsi="Arial Narrow" w:cs="Arial Narrow"/>
                <w:color w:val="000000" w:themeColor="text1"/>
                <w:sz w:val="20"/>
                <w:szCs w:val="20"/>
              </w:rPr>
              <w:t xml:space="preserve"> </w:t>
            </w:r>
            <w:r w:rsidRPr="3AF8E5CF">
              <w:rPr>
                <w:rFonts w:ascii="Arial Narrow" w:eastAsia="Arial Narrow" w:hAnsi="Arial Narrow" w:cs="Arial Narrow"/>
                <w:color w:val="000000" w:themeColor="text1"/>
                <w:sz w:val="20"/>
                <w:szCs w:val="20"/>
              </w:rPr>
              <w:t>p., do poziomu 2,7% w 2019 r.)</w:t>
            </w:r>
          </w:p>
          <w:p w14:paraId="3BF40284" w14:textId="1857D96B" w:rsidR="5D623E7D" w:rsidRDefault="5D623E7D">
            <w:r w:rsidRPr="3AF8E5CF">
              <w:rPr>
                <w:rFonts w:ascii="Arial Narrow" w:eastAsia="Arial Narrow" w:hAnsi="Arial Narrow" w:cs="Arial Narrow"/>
                <w:color w:val="000000" w:themeColor="text1"/>
                <w:sz w:val="20"/>
                <w:szCs w:val="20"/>
              </w:rPr>
              <w:t xml:space="preserve"> </w:t>
            </w:r>
          </w:p>
          <w:p w14:paraId="001BCB90" w14:textId="0A32CA80" w:rsidR="5D623E7D" w:rsidRDefault="3F500F4C">
            <w:r w:rsidRPr="6D506BB1">
              <w:rPr>
                <w:rFonts w:ascii="Arial Narrow" w:eastAsia="Arial Narrow" w:hAnsi="Arial Narrow" w:cs="Arial Narrow"/>
                <w:color w:val="000000" w:themeColor="text1"/>
                <w:sz w:val="20"/>
                <w:szCs w:val="20"/>
              </w:rPr>
              <w:t>Wniosek ten potwierdzają dane z Komendy Miejskiej Policji w Gdańsku za lata 2016-2019. Odnotowano wzrost liczby kierujących pod wpływem alkoholu lub innych środków odurzających z Art. 87 par. 2 Kw – wzrost o 26%, Art. 178a par. 1 KK – wzrost o 34%.</w:t>
            </w:r>
          </w:p>
        </w:tc>
        <w:tc>
          <w:tcPr>
            <w:tcW w:w="4282" w:type="dxa"/>
            <w:gridSpan w:val="3"/>
            <w:shd w:val="clear" w:color="auto" w:fill="auto"/>
            <w:vAlign w:val="center"/>
          </w:tcPr>
          <w:p w14:paraId="3A478A27" w14:textId="621E2EFE" w:rsidR="5D623E7D" w:rsidRDefault="3F500F4C" w:rsidP="3AF8E5CF">
            <w:r w:rsidRPr="6D506BB1">
              <w:rPr>
                <w:rFonts w:ascii="Arial Narrow" w:eastAsia="Arial Narrow" w:hAnsi="Arial Narrow" w:cs="Arial Narrow"/>
                <w:sz w:val="20"/>
                <w:szCs w:val="20"/>
              </w:rPr>
              <w:t>Wzorce konsumpcji alkoholu 2019, s.37-38.</w:t>
            </w:r>
          </w:p>
          <w:p w14:paraId="4398D31B" w14:textId="3F2C2DE8" w:rsidR="5D623E7D" w:rsidRDefault="1CA70EB7" w:rsidP="6D506BB1">
            <w:pPr>
              <w:rPr>
                <w:rFonts w:ascii="Arial Narrow" w:eastAsia="Arial Narrow" w:hAnsi="Arial Narrow" w:cs="Arial Narrow"/>
                <w:sz w:val="20"/>
                <w:szCs w:val="20"/>
              </w:rPr>
            </w:pPr>
            <w:r w:rsidRPr="1E608DB6">
              <w:rPr>
                <w:rFonts w:ascii="Arial Narrow" w:eastAsia="Arial Narrow" w:hAnsi="Arial Narrow" w:cs="Arial Narrow"/>
                <w:sz w:val="20"/>
                <w:szCs w:val="20"/>
              </w:rPr>
              <w:t>Dane Komendy Miejskiej Policji w Gdańsku</w:t>
            </w:r>
          </w:p>
        </w:tc>
      </w:tr>
      <w:tr w:rsidR="3AF8E5CF" w14:paraId="287BB585" w14:textId="77777777" w:rsidTr="00794F3C">
        <w:trPr>
          <w:jc w:val="center"/>
        </w:trPr>
        <w:tc>
          <w:tcPr>
            <w:tcW w:w="5618" w:type="dxa"/>
            <w:gridSpan w:val="2"/>
            <w:shd w:val="clear" w:color="auto" w:fill="BFBFBF" w:themeFill="background1" w:themeFillShade="BF"/>
          </w:tcPr>
          <w:p w14:paraId="4606CA5F" w14:textId="3C90AB81" w:rsidR="3AF8E5CF" w:rsidRDefault="3AF8E5CF" w:rsidP="3AF8E5CF">
            <w:pPr>
              <w:rPr>
                <w:rFonts w:ascii="Arial Narrow" w:hAnsi="Arial Narrow" w:cstheme="minorBidi"/>
                <w:b/>
                <w:bCs/>
                <w:color w:val="FF0000"/>
                <w:sz w:val="20"/>
                <w:szCs w:val="20"/>
              </w:rPr>
            </w:pPr>
            <w:r w:rsidRPr="00A2724D">
              <w:rPr>
                <w:rFonts w:ascii="Arial Narrow" w:hAnsi="Arial Narrow" w:cstheme="minorBidi"/>
                <w:b/>
                <w:bCs/>
                <w:sz w:val="20"/>
                <w:szCs w:val="20"/>
              </w:rPr>
              <w:t>Rekomendacja Nr I.2</w:t>
            </w:r>
            <w:r w:rsidR="71929F56" w:rsidRPr="00A2724D">
              <w:rPr>
                <w:rFonts w:ascii="Arial Narrow" w:hAnsi="Arial Narrow" w:cstheme="minorBidi"/>
                <w:b/>
                <w:bCs/>
                <w:sz w:val="20"/>
                <w:szCs w:val="20"/>
              </w:rPr>
              <w:t>4</w:t>
            </w:r>
          </w:p>
        </w:tc>
        <w:tc>
          <w:tcPr>
            <w:tcW w:w="1744" w:type="dxa"/>
            <w:gridSpan w:val="3"/>
            <w:shd w:val="clear" w:color="auto" w:fill="BFBFBF" w:themeFill="background1" w:themeFillShade="BF"/>
          </w:tcPr>
          <w:p w14:paraId="1EAB81BB"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Źródło finansowania</w:t>
            </w:r>
          </w:p>
        </w:tc>
        <w:tc>
          <w:tcPr>
            <w:tcW w:w="2698" w:type="dxa"/>
            <w:shd w:val="clear" w:color="auto" w:fill="BFBFBF" w:themeFill="background1" w:themeFillShade="BF"/>
          </w:tcPr>
          <w:p w14:paraId="13AD356F"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Adresat</w:t>
            </w:r>
          </w:p>
        </w:tc>
      </w:tr>
      <w:tr w:rsidR="3AF8E5CF" w14:paraId="143F9260" w14:textId="77777777" w:rsidTr="00794F3C">
        <w:trPr>
          <w:jc w:val="center"/>
        </w:trPr>
        <w:tc>
          <w:tcPr>
            <w:tcW w:w="5618" w:type="dxa"/>
            <w:gridSpan w:val="2"/>
            <w:shd w:val="clear" w:color="auto" w:fill="auto"/>
            <w:vAlign w:val="center"/>
          </w:tcPr>
          <w:p w14:paraId="440308F8" w14:textId="4BDDC99D" w:rsidR="61223FC2" w:rsidRDefault="61223FC2">
            <w:r w:rsidRPr="3AF8E5CF">
              <w:rPr>
                <w:rFonts w:ascii="Arial Narrow" w:eastAsia="Arial Narrow" w:hAnsi="Arial Narrow" w:cs="Arial Narrow"/>
                <w:sz w:val="20"/>
                <w:szCs w:val="20"/>
              </w:rPr>
              <w:t xml:space="preserve">Zauważalny wzrost liczby kierujących w stanie nietrzeźwości powinien stanowić przyczynek do podjęcia wielotorowych działań przeciwdziałających oraz profilaktycznych. </w:t>
            </w:r>
          </w:p>
          <w:p w14:paraId="5355CCEC" w14:textId="4141E38F" w:rsidR="61223FC2" w:rsidRDefault="61223FC2">
            <w:r w:rsidRPr="3AF8E5CF">
              <w:rPr>
                <w:rFonts w:ascii="Arial Narrow" w:eastAsia="Arial Narrow" w:hAnsi="Arial Narrow" w:cs="Arial Narrow"/>
                <w:sz w:val="20"/>
                <w:szCs w:val="20"/>
              </w:rPr>
              <w:t xml:space="preserve"> </w:t>
            </w:r>
          </w:p>
          <w:p w14:paraId="77071FE5" w14:textId="7BC1EDA8" w:rsidR="61223FC2" w:rsidRDefault="61223FC2">
            <w:r w:rsidRPr="3AF8E5CF">
              <w:rPr>
                <w:rFonts w:ascii="Arial Narrow" w:eastAsia="Arial Narrow" w:hAnsi="Arial Narrow" w:cs="Arial Narrow"/>
                <w:sz w:val="20"/>
                <w:szCs w:val="20"/>
              </w:rPr>
              <w:t xml:space="preserve">Podjęte działania powinny uwzględniać specyfikę prawną wykroczeń </w:t>
            </w:r>
            <w:r>
              <w:br/>
            </w:r>
            <w:r w:rsidRPr="3AF8E5CF">
              <w:rPr>
                <w:rFonts w:ascii="Arial Narrow" w:eastAsia="Arial Narrow" w:hAnsi="Arial Narrow" w:cs="Arial Narrow"/>
                <w:sz w:val="20"/>
                <w:szCs w:val="20"/>
              </w:rPr>
              <w:t xml:space="preserve">i przestępstw związanych ze spożywaniem alkoholu i prowadzeniem pojazdu. </w:t>
            </w:r>
          </w:p>
          <w:p w14:paraId="18713568" w14:textId="745BF2FA" w:rsidR="61223FC2" w:rsidRDefault="61223FC2">
            <w:r w:rsidRPr="3AF8E5CF">
              <w:rPr>
                <w:rFonts w:ascii="Arial Narrow" w:eastAsia="Arial Narrow" w:hAnsi="Arial Narrow" w:cs="Arial Narrow"/>
                <w:sz w:val="20"/>
                <w:szCs w:val="20"/>
              </w:rPr>
              <w:t xml:space="preserve"> </w:t>
            </w:r>
          </w:p>
          <w:p w14:paraId="787B971F" w14:textId="4DF1893B" w:rsidR="61223FC2" w:rsidRDefault="61223FC2" w:rsidP="3AF8E5CF">
            <w:r w:rsidRPr="3AF8E5CF">
              <w:rPr>
                <w:rFonts w:ascii="Arial Narrow" w:eastAsia="Arial Narrow" w:hAnsi="Arial Narrow" w:cs="Arial Narrow"/>
                <w:sz w:val="20"/>
                <w:szCs w:val="20"/>
              </w:rPr>
              <w:t>Rekomenduje się realizację działań profilaktycznych ukierunkowanych na osoby z grup wysokiego ryzyka oraz młodzież szkolną i młodych dorosłych.</w:t>
            </w:r>
          </w:p>
        </w:tc>
        <w:tc>
          <w:tcPr>
            <w:tcW w:w="1744" w:type="dxa"/>
            <w:gridSpan w:val="3"/>
            <w:shd w:val="clear" w:color="auto" w:fill="auto"/>
            <w:vAlign w:val="center"/>
          </w:tcPr>
          <w:p w14:paraId="640DB512" w14:textId="579532BC" w:rsidR="61223FC2" w:rsidRDefault="61223FC2" w:rsidP="3AF8E5CF">
            <w:pPr>
              <w:jc w:val="center"/>
            </w:pPr>
            <w:r w:rsidRPr="3AF8E5CF">
              <w:rPr>
                <w:rFonts w:ascii="Arial Narrow" w:eastAsia="Arial Narrow" w:hAnsi="Arial Narrow" w:cs="Arial Narrow"/>
                <w:sz w:val="20"/>
                <w:szCs w:val="20"/>
              </w:rPr>
              <w:t>A lub N</w:t>
            </w:r>
          </w:p>
        </w:tc>
        <w:tc>
          <w:tcPr>
            <w:tcW w:w="2698" w:type="dxa"/>
            <w:vAlign w:val="center"/>
          </w:tcPr>
          <w:p w14:paraId="67B9FB1D" w14:textId="77802558" w:rsidR="61223FC2" w:rsidRDefault="61223FC2" w:rsidP="3AF8E5CF">
            <w:r w:rsidRPr="3AF8E5CF">
              <w:rPr>
                <w:rFonts w:ascii="Arial Narrow" w:eastAsia="Arial Narrow" w:hAnsi="Arial Narrow" w:cs="Arial Narrow"/>
                <w:sz w:val="20"/>
                <w:szCs w:val="20"/>
              </w:rPr>
              <w:t>Urząd Miejski w Gdańsku, podmioty i partnerzy realizujący Program.</w:t>
            </w:r>
          </w:p>
        </w:tc>
      </w:tr>
      <w:tr w:rsidR="3AF8E5CF" w14:paraId="60358A40" w14:textId="77777777" w:rsidTr="00794F3C">
        <w:trPr>
          <w:jc w:val="center"/>
        </w:trPr>
        <w:tc>
          <w:tcPr>
            <w:tcW w:w="3796" w:type="dxa"/>
            <w:shd w:val="clear" w:color="auto" w:fill="BFBFBF" w:themeFill="background1" w:themeFillShade="BF"/>
          </w:tcPr>
          <w:p w14:paraId="28004855"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Klient</w:t>
            </w:r>
          </w:p>
        </w:tc>
        <w:tc>
          <w:tcPr>
            <w:tcW w:w="2558" w:type="dxa"/>
            <w:gridSpan w:val="3"/>
            <w:shd w:val="clear" w:color="auto" w:fill="BFBFBF" w:themeFill="background1" w:themeFillShade="BF"/>
          </w:tcPr>
          <w:p w14:paraId="229B1AD4"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Beneficjent</w:t>
            </w:r>
          </w:p>
        </w:tc>
        <w:tc>
          <w:tcPr>
            <w:tcW w:w="3706" w:type="dxa"/>
            <w:gridSpan w:val="2"/>
            <w:shd w:val="clear" w:color="auto" w:fill="BFBFBF" w:themeFill="background1" w:themeFillShade="BF"/>
          </w:tcPr>
          <w:p w14:paraId="59C49554"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Perspektywa czasowa</w:t>
            </w:r>
          </w:p>
        </w:tc>
      </w:tr>
      <w:tr w:rsidR="3AF8E5CF" w14:paraId="0AC9985B" w14:textId="77777777" w:rsidTr="00794F3C">
        <w:trPr>
          <w:jc w:val="center"/>
        </w:trPr>
        <w:tc>
          <w:tcPr>
            <w:tcW w:w="3796" w:type="dxa"/>
            <w:shd w:val="clear" w:color="auto" w:fill="auto"/>
            <w:vAlign w:val="center"/>
          </w:tcPr>
          <w:p w14:paraId="1C677AD1" w14:textId="13907D5A" w:rsidR="3D1D8FF7" w:rsidRDefault="3D1D8FF7" w:rsidP="3AF8E5CF">
            <w:r w:rsidRPr="3AF8E5CF">
              <w:rPr>
                <w:rFonts w:ascii="Arial Narrow" w:eastAsia="Arial Narrow" w:hAnsi="Arial Narrow" w:cs="Arial Narrow"/>
                <w:sz w:val="20"/>
                <w:szCs w:val="20"/>
              </w:rPr>
              <w:t xml:space="preserve">Osoby uzależnione od alkoholu </w:t>
            </w:r>
            <w:r>
              <w:br/>
            </w:r>
            <w:r w:rsidRPr="3AF8E5CF">
              <w:rPr>
                <w:rFonts w:ascii="Arial Narrow" w:eastAsia="Arial Narrow" w:hAnsi="Arial Narrow" w:cs="Arial Narrow"/>
                <w:sz w:val="20"/>
                <w:szCs w:val="20"/>
              </w:rPr>
              <w:t xml:space="preserve">i współuzależnione, osoby nadużywające alkoholu i pijące ryzykownie. Osoby </w:t>
            </w:r>
            <w:r>
              <w:br/>
            </w:r>
            <w:r w:rsidRPr="3AF8E5CF">
              <w:rPr>
                <w:rFonts w:ascii="Arial Narrow" w:eastAsia="Arial Narrow" w:hAnsi="Arial Narrow" w:cs="Arial Narrow"/>
                <w:sz w:val="20"/>
                <w:szCs w:val="20"/>
              </w:rPr>
              <w:t>w wieku szkolnym 15-18 lat oraz młodzi dorośli.</w:t>
            </w:r>
          </w:p>
        </w:tc>
        <w:tc>
          <w:tcPr>
            <w:tcW w:w="2558" w:type="dxa"/>
            <w:gridSpan w:val="3"/>
            <w:shd w:val="clear" w:color="auto" w:fill="auto"/>
            <w:vAlign w:val="center"/>
          </w:tcPr>
          <w:p w14:paraId="10D6756F" w14:textId="08FDFC17" w:rsidR="3D1D8FF7" w:rsidRDefault="3D1D8FF7" w:rsidP="3AF8E5CF">
            <w:r w:rsidRPr="3AF8E5CF">
              <w:rPr>
                <w:rFonts w:ascii="Arial Narrow" w:eastAsia="Arial Narrow" w:hAnsi="Arial Narrow" w:cs="Arial Narrow"/>
                <w:color w:val="000000" w:themeColor="text1"/>
                <w:sz w:val="20"/>
                <w:szCs w:val="20"/>
              </w:rPr>
              <w:t>Instytucje publiczne i organizacje pozarządowe, instytucje i podmioty realizujące działania w ramach Programu.</w:t>
            </w:r>
          </w:p>
        </w:tc>
        <w:tc>
          <w:tcPr>
            <w:tcW w:w="3706" w:type="dxa"/>
            <w:gridSpan w:val="2"/>
            <w:shd w:val="clear" w:color="auto" w:fill="auto"/>
            <w:vAlign w:val="center"/>
          </w:tcPr>
          <w:p w14:paraId="0D2E4429" w14:textId="14CB4D86" w:rsidR="3D1D8FF7" w:rsidRDefault="3D1D8FF7" w:rsidP="3AF8E5CF">
            <w:r w:rsidRPr="3AF8E5CF">
              <w:rPr>
                <w:rFonts w:ascii="Arial Narrow" w:eastAsia="Arial Narrow" w:hAnsi="Arial Narrow" w:cs="Arial Narrow"/>
                <w:sz w:val="20"/>
                <w:szCs w:val="20"/>
              </w:rPr>
              <w:t>Działania taktyczne - 1-2 lata.</w:t>
            </w:r>
          </w:p>
        </w:tc>
      </w:tr>
    </w:tbl>
    <w:p w14:paraId="65F62B67" w14:textId="201451A5" w:rsidR="009272D8" w:rsidRPr="007A23BA" w:rsidRDefault="009272D8" w:rsidP="009272D8">
      <w:pPr>
        <w:rPr>
          <w:highlight w:val="yellow"/>
          <w:lang w:eastAsia="en-US"/>
        </w:rPr>
      </w:pPr>
    </w:p>
    <w:p w14:paraId="0DA93F0F" w14:textId="77AD7159" w:rsidR="009272D8" w:rsidRPr="00A56FC6" w:rsidRDefault="009272D8" w:rsidP="3AF8E5CF">
      <w:pPr>
        <w:rPr>
          <w:rFonts w:ascii="Arial Narrow" w:hAnsi="Arial Narrow"/>
          <w:b/>
          <w:bCs/>
          <w:sz w:val="20"/>
          <w:szCs w:val="20"/>
          <w:lang w:eastAsia="en-US"/>
        </w:rPr>
      </w:pPr>
      <w:r w:rsidRPr="00A56FC6">
        <w:rPr>
          <w:rFonts w:ascii="Arial Narrow" w:hAnsi="Arial Narrow"/>
          <w:b/>
          <w:bCs/>
          <w:sz w:val="20"/>
          <w:szCs w:val="20"/>
          <w:lang w:eastAsia="en-US"/>
        </w:rPr>
        <w:t xml:space="preserve">Kobiety w ciąży </w:t>
      </w:r>
      <w:r w:rsidR="00A56FC6">
        <w:rPr>
          <w:rFonts w:ascii="Arial Narrow" w:hAnsi="Arial Narrow"/>
          <w:b/>
          <w:bCs/>
          <w:sz w:val="20"/>
          <w:szCs w:val="20"/>
          <w:lang w:eastAsia="en-US"/>
        </w:rPr>
        <w:t>i alkohol</w:t>
      </w:r>
    </w:p>
    <w:tbl>
      <w:tblPr>
        <w:tblStyle w:val="Tabela-Siatka"/>
        <w:tblW w:w="9918" w:type="dxa"/>
        <w:jc w:val="center"/>
        <w:tblLook w:val="04A0" w:firstRow="1" w:lastRow="0" w:firstColumn="1" w:lastColumn="0" w:noHBand="0" w:noVBand="1"/>
      </w:tblPr>
      <w:tblGrid>
        <w:gridCol w:w="3058"/>
        <w:gridCol w:w="2222"/>
        <w:gridCol w:w="160"/>
        <w:gridCol w:w="578"/>
        <w:gridCol w:w="1133"/>
        <w:gridCol w:w="2767"/>
      </w:tblGrid>
      <w:tr w:rsidR="3AF8E5CF" w14:paraId="25BC84BE" w14:textId="77777777" w:rsidTr="00794F3C">
        <w:trPr>
          <w:jc w:val="center"/>
        </w:trPr>
        <w:tc>
          <w:tcPr>
            <w:tcW w:w="5440" w:type="dxa"/>
            <w:gridSpan w:val="3"/>
            <w:shd w:val="clear" w:color="auto" w:fill="BFBFBF" w:themeFill="background1" w:themeFillShade="BF"/>
          </w:tcPr>
          <w:p w14:paraId="7C9EB518"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Wniosek</w:t>
            </w:r>
          </w:p>
        </w:tc>
        <w:tc>
          <w:tcPr>
            <w:tcW w:w="4478" w:type="dxa"/>
            <w:gridSpan w:val="3"/>
            <w:shd w:val="clear" w:color="auto" w:fill="BFBFBF" w:themeFill="background1" w:themeFillShade="BF"/>
          </w:tcPr>
          <w:p w14:paraId="41E83BB1"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Źródło</w:t>
            </w:r>
          </w:p>
        </w:tc>
      </w:tr>
      <w:tr w:rsidR="3AF8E5CF" w14:paraId="7C7D560A" w14:textId="77777777" w:rsidTr="00794F3C">
        <w:trPr>
          <w:jc w:val="center"/>
        </w:trPr>
        <w:tc>
          <w:tcPr>
            <w:tcW w:w="5440" w:type="dxa"/>
            <w:gridSpan w:val="3"/>
            <w:shd w:val="clear" w:color="auto" w:fill="auto"/>
            <w:vAlign w:val="center"/>
          </w:tcPr>
          <w:p w14:paraId="06E3391E" w14:textId="56FFEAD3" w:rsidR="74741CC2" w:rsidRDefault="74741CC2">
            <w:r w:rsidRPr="3AF8E5CF">
              <w:rPr>
                <w:rFonts w:ascii="Arial Narrow" w:eastAsia="Arial Narrow" w:hAnsi="Arial Narrow" w:cs="Arial Narrow"/>
                <w:color w:val="000000" w:themeColor="text1"/>
                <w:sz w:val="20"/>
                <w:szCs w:val="20"/>
              </w:rPr>
              <w:t>Zmniejsza się odsetek kobiet, które sięgają po alkohol w ciąży. Spośród badanych kobiet, które w ciągu ostatnich 4 lat były w ciąży 4,9% zadeklarowało, że zdarzyło im się pić podczas ciąży jakiś napój alkoholowy (spadek z 13,6% do 4,9%, czyli o 8,7 p. p.).</w:t>
            </w:r>
          </w:p>
        </w:tc>
        <w:tc>
          <w:tcPr>
            <w:tcW w:w="4478" w:type="dxa"/>
            <w:gridSpan w:val="3"/>
            <w:shd w:val="clear" w:color="auto" w:fill="auto"/>
            <w:vAlign w:val="center"/>
          </w:tcPr>
          <w:p w14:paraId="4EB11339" w14:textId="169990BD" w:rsidR="74741CC2" w:rsidRDefault="74741CC2" w:rsidP="3AF8E5CF">
            <w:r w:rsidRPr="3AF8E5CF">
              <w:rPr>
                <w:rFonts w:ascii="Arial Narrow" w:eastAsia="Arial Narrow" w:hAnsi="Arial Narrow" w:cs="Arial Narrow"/>
                <w:sz w:val="20"/>
                <w:szCs w:val="20"/>
              </w:rPr>
              <w:t>Wzorce konsumpcji alkoholu 2019, s.72.</w:t>
            </w:r>
          </w:p>
        </w:tc>
      </w:tr>
      <w:tr w:rsidR="3AF8E5CF" w14:paraId="1601FDD6" w14:textId="77777777" w:rsidTr="00794F3C">
        <w:trPr>
          <w:jc w:val="center"/>
        </w:trPr>
        <w:tc>
          <w:tcPr>
            <w:tcW w:w="5280" w:type="dxa"/>
            <w:gridSpan w:val="2"/>
            <w:shd w:val="clear" w:color="auto" w:fill="BFBFBF" w:themeFill="background1" w:themeFillShade="BF"/>
          </w:tcPr>
          <w:p w14:paraId="5985E13C" w14:textId="2AED05AC" w:rsidR="3AF8E5CF" w:rsidRDefault="3AF8E5CF" w:rsidP="3AF8E5CF">
            <w:pPr>
              <w:rPr>
                <w:rFonts w:ascii="Arial Narrow" w:hAnsi="Arial Narrow" w:cstheme="minorBidi"/>
                <w:b/>
                <w:bCs/>
                <w:color w:val="808080" w:themeColor="background1" w:themeShade="80"/>
                <w:sz w:val="20"/>
                <w:szCs w:val="20"/>
              </w:rPr>
            </w:pPr>
            <w:r w:rsidRPr="00A2724D">
              <w:rPr>
                <w:rFonts w:ascii="Arial Narrow" w:hAnsi="Arial Narrow" w:cstheme="minorBidi"/>
                <w:b/>
                <w:bCs/>
                <w:sz w:val="20"/>
                <w:szCs w:val="20"/>
              </w:rPr>
              <w:t>Rekomendacja Nr I.2</w:t>
            </w:r>
            <w:r w:rsidR="3383C887" w:rsidRPr="00A2724D">
              <w:rPr>
                <w:rFonts w:ascii="Arial Narrow" w:hAnsi="Arial Narrow" w:cstheme="minorBidi"/>
                <w:b/>
                <w:bCs/>
                <w:sz w:val="20"/>
                <w:szCs w:val="20"/>
              </w:rPr>
              <w:t>5</w:t>
            </w:r>
          </w:p>
        </w:tc>
        <w:tc>
          <w:tcPr>
            <w:tcW w:w="1871" w:type="dxa"/>
            <w:gridSpan w:val="3"/>
            <w:shd w:val="clear" w:color="auto" w:fill="BFBFBF" w:themeFill="background1" w:themeFillShade="BF"/>
          </w:tcPr>
          <w:p w14:paraId="1DC0818A"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Źródło finansowania</w:t>
            </w:r>
          </w:p>
        </w:tc>
        <w:tc>
          <w:tcPr>
            <w:tcW w:w="2767" w:type="dxa"/>
            <w:shd w:val="clear" w:color="auto" w:fill="BFBFBF" w:themeFill="background1" w:themeFillShade="BF"/>
          </w:tcPr>
          <w:p w14:paraId="35AD5695"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Adresat</w:t>
            </w:r>
          </w:p>
        </w:tc>
      </w:tr>
      <w:tr w:rsidR="3AF8E5CF" w14:paraId="5BF3E89F" w14:textId="77777777" w:rsidTr="00794F3C">
        <w:trPr>
          <w:jc w:val="center"/>
        </w:trPr>
        <w:tc>
          <w:tcPr>
            <w:tcW w:w="5280" w:type="dxa"/>
            <w:gridSpan w:val="2"/>
            <w:shd w:val="clear" w:color="auto" w:fill="auto"/>
            <w:vAlign w:val="center"/>
          </w:tcPr>
          <w:p w14:paraId="4A4E69B0" w14:textId="7C7766C5" w:rsidR="72AD35F1" w:rsidRDefault="411B89E8" w:rsidP="3AF8E5CF">
            <w:r w:rsidRPr="6D506BB1">
              <w:rPr>
                <w:rFonts w:ascii="Arial Narrow" w:eastAsia="Arial Narrow" w:hAnsi="Arial Narrow" w:cs="Arial Narrow"/>
                <w:sz w:val="20"/>
                <w:szCs w:val="20"/>
              </w:rPr>
              <w:t xml:space="preserve">Rekomenduje się </w:t>
            </w:r>
            <w:r w:rsidR="4CEEA551" w:rsidRPr="6D506BB1">
              <w:rPr>
                <w:rFonts w:ascii="Arial Narrow" w:eastAsia="Arial Narrow" w:hAnsi="Arial Narrow" w:cs="Arial Narrow"/>
                <w:sz w:val="20"/>
                <w:szCs w:val="20"/>
              </w:rPr>
              <w:t xml:space="preserve">kontynuację działań profilaktycznych i interwencyjnych oraz </w:t>
            </w:r>
            <w:r w:rsidRPr="6D506BB1">
              <w:rPr>
                <w:rFonts w:ascii="Arial Narrow" w:eastAsia="Arial Narrow" w:hAnsi="Arial Narrow" w:cs="Arial Narrow"/>
                <w:sz w:val="20"/>
                <w:szCs w:val="20"/>
              </w:rPr>
              <w:t>przeprowadzenie kontrolnego monitoringu obszaru problemowego w następnym okresie badawczym.</w:t>
            </w:r>
          </w:p>
        </w:tc>
        <w:tc>
          <w:tcPr>
            <w:tcW w:w="1871" w:type="dxa"/>
            <w:gridSpan w:val="3"/>
            <w:shd w:val="clear" w:color="auto" w:fill="auto"/>
            <w:vAlign w:val="center"/>
          </w:tcPr>
          <w:p w14:paraId="1494D884" w14:textId="1D4409A8" w:rsidR="72AD35F1" w:rsidRDefault="72AD35F1" w:rsidP="3AF8E5CF">
            <w:pPr>
              <w:jc w:val="center"/>
            </w:pPr>
            <w:r w:rsidRPr="3AF8E5CF">
              <w:rPr>
                <w:rFonts w:ascii="Arial Narrow" w:eastAsia="Arial Narrow" w:hAnsi="Arial Narrow" w:cs="Arial Narrow"/>
                <w:sz w:val="20"/>
                <w:szCs w:val="20"/>
              </w:rPr>
              <w:t>A</w:t>
            </w:r>
          </w:p>
        </w:tc>
        <w:tc>
          <w:tcPr>
            <w:tcW w:w="2767" w:type="dxa"/>
            <w:vAlign w:val="center"/>
          </w:tcPr>
          <w:p w14:paraId="6C8287CE" w14:textId="7090D34B" w:rsidR="72AD35F1" w:rsidRDefault="72AD35F1" w:rsidP="3AF8E5CF">
            <w:r w:rsidRPr="3AF8E5CF">
              <w:rPr>
                <w:rFonts w:ascii="Arial Narrow" w:eastAsia="Arial Narrow" w:hAnsi="Arial Narrow" w:cs="Arial Narrow"/>
                <w:sz w:val="20"/>
                <w:szCs w:val="20"/>
              </w:rPr>
              <w:t xml:space="preserve">Urząd Miejski </w:t>
            </w:r>
            <w:r w:rsidR="002C6422">
              <w:rPr>
                <w:rFonts w:ascii="Arial Narrow" w:eastAsia="Arial Narrow" w:hAnsi="Arial Narrow" w:cs="Arial Narrow"/>
                <w:sz w:val="20"/>
                <w:szCs w:val="20"/>
              </w:rPr>
              <w:br/>
            </w:r>
            <w:r w:rsidRPr="3AF8E5CF">
              <w:rPr>
                <w:rFonts w:ascii="Arial Narrow" w:eastAsia="Arial Narrow" w:hAnsi="Arial Narrow" w:cs="Arial Narrow"/>
                <w:sz w:val="20"/>
                <w:szCs w:val="20"/>
              </w:rPr>
              <w:t xml:space="preserve">w Gdańsku, podmioty </w:t>
            </w:r>
            <w:r w:rsidR="00A2724D">
              <w:rPr>
                <w:rFonts w:ascii="Arial Narrow" w:eastAsia="Arial Narrow" w:hAnsi="Arial Narrow" w:cs="Arial Narrow"/>
                <w:sz w:val="20"/>
                <w:szCs w:val="20"/>
              </w:rPr>
              <w:br/>
            </w:r>
            <w:r w:rsidRPr="3AF8E5CF">
              <w:rPr>
                <w:rFonts w:ascii="Arial Narrow" w:eastAsia="Arial Narrow" w:hAnsi="Arial Narrow" w:cs="Arial Narrow"/>
                <w:sz w:val="20"/>
                <w:szCs w:val="20"/>
              </w:rPr>
              <w:t>i partnerzy realizujący Program.</w:t>
            </w:r>
          </w:p>
        </w:tc>
      </w:tr>
      <w:tr w:rsidR="3AF8E5CF" w14:paraId="7EF6FE1C" w14:textId="77777777" w:rsidTr="00794F3C">
        <w:trPr>
          <w:jc w:val="center"/>
        </w:trPr>
        <w:tc>
          <w:tcPr>
            <w:tcW w:w="3058" w:type="dxa"/>
            <w:shd w:val="clear" w:color="auto" w:fill="BFBFBF" w:themeFill="background1" w:themeFillShade="BF"/>
          </w:tcPr>
          <w:p w14:paraId="7202FA53"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Klient</w:t>
            </w:r>
          </w:p>
        </w:tc>
        <w:tc>
          <w:tcPr>
            <w:tcW w:w="2960" w:type="dxa"/>
            <w:gridSpan w:val="3"/>
            <w:shd w:val="clear" w:color="auto" w:fill="BFBFBF" w:themeFill="background1" w:themeFillShade="BF"/>
          </w:tcPr>
          <w:p w14:paraId="5BB5EB64"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Beneficjent</w:t>
            </w:r>
          </w:p>
        </w:tc>
        <w:tc>
          <w:tcPr>
            <w:tcW w:w="3900" w:type="dxa"/>
            <w:gridSpan w:val="2"/>
            <w:shd w:val="clear" w:color="auto" w:fill="BFBFBF" w:themeFill="background1" w:themeFillShade="BF"/>
          </w:tcPr>
          <w:p w14:paraId="2B5F370A"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Perspektywa czasowa</w:t>
            </w:r>
          </w:p>
        </w:tc>
      </w:tr>
      <w:tr w:rsidR="3AF8E5CF" w14:paraId="1A6F971B" w14:textId="77777777" w:rsidTr="00794F3C">
        <w:trPr>
          <w:jc w:val="center"/>
        </w:trPr>
        <w:tc>
          <w:tcPr>
            <w:tcW w:w="3058" w:type="dxa"/>
            <w:shd w:val="clear" w:color="auto" w:fill="auto"/>
            <w:vAlign w:val="center"/>
          </w:tcPr>
          <w:p w14:paraId="6CDAE7B3" w14:textId="6C54BC76" w:rsidR="19B0A8FF" w:rsidRDefault="19B0A8FF" w:rsidP="3AF8E5CF">
            <w:r w:rsidRPr="3AF8E5CF">
              <w:rPr>
                <w:rFonts w:ascii="Arial Narrow" w:eastAsia="Arial Narrow" w:hAnsi="Arial Narrow" w:cs="Arial Narrow"/>
                <w:sz w:val="20"/>
                <w:szCs w:val="20"/>
              </w:rPr>
              <w:t xml:space="preserve">Kobiety w ciąży i ich otoczenie społeczne z uwzględnieniem osób </w:t>
            </w:r>
            <w:r w:rsidRPr="3AF8E5CF">
              <w:rPr>
                <w:rFonts w:ascii="Arial Narrow" w:eastAsia="Arial Narrow" w:hAnsi="Arial Narrow" w:cs="Arial Narrow"/>
                <w:sz w:val="20"/>
                <w:szCs w:val="20"/>
              </w:rPr>
              <w:lastRenderedPageBreak/>
              <w:t>uzależnionych od alkoholu i współuzależnionych, jak również osoby nadużywające alkoholu i pijące ryzykownie.</w:t>
            </w:r>
          </w:p>
        </w:tc>
        <w:tc>
          <w:tcPr>
            <w:tcW w:w="2960" w:type="dxa"/>
            <w:gridSpan w:val="3"/>
            <w:shd w:val="clear" w:color="auto" w:fill="auto"/>
            <w:vAlign w:val="center"/>
          </w:tcPr>
          <w:p w14:paraId="036A9798" w14:textId="190E3CA3" w:rsidR="19B0A8FF" w:rsidRDefault="19B0A8FF" w:rsidP="3AF8E5CF">
            <w:r w:rsidRPr="3AF8E5CF">
              <w:rPr>
                <w:rFonts w:ascii="Arial Narrow" w:eastAsia="Arial Narrow" w:hAnsi="Arial Narrow" w:cs="Arial Narrow"/>
                <w:color w:val="000000" w:themeColor="text1"/>
                <w:sz w:val="20"/>
                <w:szCs w:val="20"/>
              </w:rPr>
              <w:lastRenderedPageBreak/>
              <w:t xml:space="preserve">Instytucje publiczne i organizacje pozarządowe, instytucje i podmioty </w:t>
            </w:r>
            <w:r w:rsidRPr="3AF8E5CF">
              <w:rPr>
                <w:rFonts w:ascii="Arial Narrow" w:eastAsia="Arial Narrow" w:hAnsi="Arial Narrow" w:cs="Arial Narrow"/>
                <w:color w:val="000000" w:themeColor="text1"/>
                <w:sz w:val="20"/>
                <w:szCs w:val="20"/>
              </w:rPr>
              <w:lastRenderedPageBreak/>
              <w:t>realizujące działania w ramach Programu.</w:t>
            </w:r>
          </w:p>
        </w:tc>
        <w:tc>
          <w:tcPr>
            <w:tcW w:w="3900" w:type="dxa"/>
            <w:gridSpan w:val="2"/>
            <w:shd w:val="clear" w:color="auto" w:fill="auto"/>
            <w:vAlign w:val="center"/>
          </w:tcPr>
          <w:p w14:paraId="07725016" w14:textId="3EB1A6CC" w:rsidR="19B0A8FF" w:rsidRDefault="19B0A8FF" w:rsidP="3AF8E5CF">
            <w:r w:rsidRPr="3AF8E5CF">
              <w:rPr>
                <w:rFonts w:ascii="Arial Narrow" w:eastAsia="Arial Narrow" w:hAnsi="Arial Narrow" w:cs="Arial Narrow"/>
                <w:sz w:val="20"/>
                <w:szCs w:val="20"/>
              </w:rPr>
              <w:lastRenderedPageBreak/>
              <w:t>Działania wieloletnie, 2 i więcej lat.</w:t>
            </w:r>
          </w:p>
        </w:tc>
      </w:tr>
    </w:tbl>
    <w:p w14:paraId="1A51EFCC" w14:textId="34E05885" w:rsidR="3AF8E5CF" w:rsidRDefault="3AF8E5CF" w:rsidP="3AF8E5CF">
      <w:pPr>
        <w:spacing w:after="120"/>
        <w:rPr>
          <w:rFonts w:ascii="Arial Narrow" w:hAnsi="Arial Narrow" w:cs="Arial"/>
          <w:b/>
          <w:bCs/>
          <w:sz w:val="20"/>
          <w:szCs w:val="20"/>
          <w:highlight w:val="yellow"/>
        </w:rPr>
      </w:pPr>
    </w:p>
    <w:p w14:paraId="61B85206" w14:textId="61D3101D" w:rsidR="002C5991" w:rsidRDefault="009272D8" w:rsidP="3AF8E5CF">
      <w:pPr>
        <w:spacing w:after="120"/>
        <w:rPr>
          <w:rFonts w:ascii="Arial Narrow" w:hAnsi="Arial Narrow" w:cs="Arial"/>
          <w:b/>
          <w:bCs/>
          <w:sz w:val="20"/>
          <w:szCs w:val="20"/>
        </w:rPr>
      </w:pPr>
      <w:r w:rsidRPr="00A56FC6">
        <w:rPr>
          <w:rFonts w:ascii="Arial Narrow" w:hAnsi="Arial Narrow" w:cs="Arial"/>
          <w:b/>
          <w:bCs/>
          <w:sz w:val="20"/>
          <w:szCs w:val="20"/>
        </w:rPr>
        <w:t>Nietrzeźwość w pracy</w:t>
      </w:r>
      <w:r w:rsidRPr="3AF8E5CF">
        <w:rPr>
          <w:rFonts w:ascii="Arial Narrow" w:hAnsi="Arial Narrow" w:cs="Arial"/>
          <w:b/>
          <w:bCs/>
          <w:sz w:val="20"/>
          <w:szCs w:val="20"/>
        </w:rPr>
        <w:t xml:space="preserve"> </w:t>
      </w:r>
    </w:p>
    <w:tbl>
      <w:tblPr>
        <w:tblStyle w:val="Tabela-Siatka"/>
        <w:tblW w:w="9918" w:type="dxa"/>
        <w:jc w:val="center"/>
        <w:tblLook w:val="04A0" w:firstRow="1" w:lastRow="0" w:firstColumn="1" w:lastColumn="0" w:noHBand="0" w:noVBand="1"/>
      </w:tblPr>
      <w:tblGrid>
        <w:gridCol w:w="3036"/>
        <w:gridCol w:w="2235"/>
        <w:gridCol w:w="160"/>
        <w:gridCol w:w="578"/>
        <w:gridCol w:w="1136"/>
        <w:gridCol w:w="2773"/>
      </w:tblGrid>
      <w:tr w:rsidR="3AF8E5CF" w14:paraId="37244D99" w14:textId="77777777" w:rsidTr="00794F3C">
        <w:trPr>
          <w:jc w:val="center"/>
        </w:trPr>
        <w:tc>
          <w:tcPr>
            <w:tcW w:w="5431" w:type="dxa"/>
            <w:gridSpan w:val="3"/>
            <w:shd w:val="clear" w:color="auto" w:fill="BFBFBF" w:themeFill="background1" w:themeFillShade="BF"/>
          </w:tcPr>
          <w:p w14:paraId="66B94A65"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Wniosek</w:t>
            </w:r>
          </w:p>
        </w:tc>
        <w:tc>
          <w:tcPr>
            <w:tcW w:w="4487" w:type="dxa"/>
            <w:gridSpan w:val="3"/>
            <w:shd w:val="clear" w:color="auto" w:fill="BFBFBF" w:themeFill="background1" w:themeFillShade="BF"/>
          </w:tcPr>
          <w:p w14:paraId="42DA7B41"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Źródło</w:t>
            </w:r>
          </w:p>
        </w:tc>
      </w:tr>
      <w:tr w:rsidR="3AF8E5CF" w14:paraId="58019AFB" w14:textId="77777777" w:rsidTr="00794F3C">
        <w:trPr>
          <w:jc w:val="center"/>
        </w:trPr>
        <w:tc>
          <w:tcPr>
            <w:tcW w:w="5431" w:type="dxa"/>
            <w:gridSpan w:val="3"/>
            <w:shd w:val="clear" w:color="auto" w:fill="auto"/>
            <w:vAlign w:val="center"/>
          </w:tcPr>
          <w:p w14:paraId="130041E2" w14:textId="3327B8B5" w:rsidR="351EB281" w:rsidRDefault="351EB281">
            <w:r w:rsidRPr="3AF8E5CF">
              <w:rPr>
                <w:rFonts w:ascii="Arial Narrow" w:eastAsia="Arial Narrow" w:hAnsi="Arial Narrow" w:cs="Arial Narrow"/>
                <w:color w:val="000000" w:themeColor="text1"/>
                <w:sz w:val="20"/>
                <w:szCs w:val="20"/>
              </w:rPr>
              <w:t xml:space="preserve">Zmniejsza się grupa osób będących świadkami lub spożywająca alkohol </w:t>
            </w:r>
            <w:r>
              <w:br/>
            </w:r>
            <w:r w:rsidRPr="3AF8E5CF">
              <w:rPr>
                <w:rFonts w:ascii="Arial Narrow" w:eastAsia="Arial Narrow" w:hAnsi="Arial Narrow" w:cs="Arial Narrow"/>
                <w:color w:val="000000" w:themeColor="text1"/>
                <w:sz w:val="20"/>
                <w:szCs w:val="20"/>
              </w:rPr>
              <w:t>w miejscu pracy. Świadkami spożywania alkoholu w miejscu pracy było 16,7% (spadek o 1,3 p. p.), a do spożywania alkoholu w miejscu pracy w ciągu ostatnich 12 miesięcy przyznało się 6,1% (spadek o 0,8 p. p.). W obu przypadkach problem w większym stopniu dotyczy mężczyzn.</w:t>
            </w:r>
          </w:p>
        </w:tc>
        <w:tc>
          <w:tcPr>
            <w:tcW w:w="4487" w:type="dxa"/>
            <w:gridSpan w:val="3"/>
            <w:shd w:val="clear" w:color="auto" w:fill="auto"/>
            <w:vAlign w:val="center"/>
          </w:tcPr>
          <w:p w14:paraId="39D8EC4C" w14:textId="0AA71EBE" w:rsidR="351EB281" w:rsidRDefault="351EB281" w:rsidP="3AF8E5CF">
            <w:r w:rsidRPr="3AF8E5CF">
              <w:rPr>
                <w:rFonts w:ascii="Arial Narrow" w:eastAsia="Arial Narrow" w:hAnsi="Arial Narrow" w:cs="Arial Narrow"/>
                <w:sz w:val="20"/>
                <w:szCs w:val="20"/>
              </w:rPr>
              <w:t>Wzorce konsumpcji alkoholu 2019, s.71.</w:t>
            </w:r>
          </w:p>
        </w:tc>
      </w:tr>
      <w:tr w:rsidR="3AF8E5CF" w14:paraId="7813B767" w14:textId="77777777" w:rsidTr="00794F3C">
        <w:trPr>
          <w:jc w:val="center"/>
        </w:trPr>
        <w:tc>
          <w:tcPr>
            <w:tcW w:w="5271" w:type="dxa"/>
            <w:gridSpan w:val="2"/>
            <w:shd w:val="clear" w:color="auto" w:fill="BFBFBF" w:themeFill="background1" w:themeFillShade="BF"/>
          </w:tcPr>
          <w:p w14:paraId="347E61C7" w14:textId="14E88273" w:rsidR="3AF8E5CF" w:rsidRDefault="3AF8E5CF" w:rsidP="3AF8E5CF">
            <w:pPr>
              <w:rPr>
                <w:rFonts w:ascii="Arial Narrow" w:hAnsi="Arial Narrow" w:cstheme="minorBidi"/>
                <w:b/>
                <w:bCs/>
                <w:color w:val="808080" w:themeColor="background1" w:themeShade="80"/>
                <w:sz w:val="20"/>
                <w:szCs w:val="20"/>
              </w:rPr>
            </w:pPr>
            <w:r w:rsidRPr="00A2724D">
              <w:rPr>
                <w:rFonts w:ascii="Arial Narrow" w:hAnsi="Arial Narrow" w:cstheme="minorBidi"/>
                <w:b/>
                <w:bCs/>
                <w:sz w:val="20"/>
                <w:szCs w:val="20"/>
              </w:rPr>
              <w:t>Rekomendacja Nr I.2</w:t>
            </w:r>
            <w:r w:rsidR="6273F1C4" w:rsidRPr="00A2724D">
              <w:rPr>
                <w:rFonts w:ascii="Arial Narrow" w:hAnsi="Arial Narrow" w:cstheme="minorBidi"/>
                <w:b/>
                <w:bCs/>
                <w:sz w:val="20"/>
                <w:szCs w:val="20"/>
              </w:rPr>
              <w:t>6</w:t>
            </w:r>
          </w:p>
        </w:tc>
        <w:tc>
          <w:tcPr>
            <w:tcW w:w="1874" w:type="dxa"/>
            <w:gridSpan w:val="3"/>
            <w:shd w:val="clear" w:color="auto" w:fill="BFBFBF" w:themeFill="background1" w:themeFillShade="BF"/>
          </w:tcPr>
          <w:p w14:paraId="63DBE944"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Źródło finansowania</w:t>
            </w:r>
          </w:p>
        </w:tc>
        <w:tc>
          <w:tcPr>
            <w:tcW w:w="2773" w:type="dxa"/>
            <w:shd w:val="clear" w:color="auto" w:fill="BFBFBF" w:themeFill="background1" w:themeFillShade="BF"/>
          </w:tcPr>
          <w:p w14:paraId="4A1618C2"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Adresat</w:t>
            </w:r>
          </w:p>
        </w:tc>
      </w:tr>
      <w:tr w:rsidR="3AF8E5CF" w14:paraId="001AE500" w14:textId="77777777" w:rsidTr="00794F3C">
        <w:trPr>
          <w:jc w:val="center"/>
        </w:trPr>
        <w:tc>
          <w:tcPr>
            <w:tcW w:w="5271" w:type="dxa"/>
            <w:gridSpan w:val="2"/>
            <w:shd w:val="clear" w:color="auto" w:fill="auto"/>
            <w:vAlign w:val="center"/>
          </w:tcPr>
          <w:p w14:paraId="42F8A3C7" w14:textId="589B3C47" w:rsidR="57528850" w:rsidRDefault="57528850" w:rsidP="3AF8E5CF">
            <w:r w:rsidRPr="3AF8E5CF">
              <w:rPr>
                <w:rFonts w:ascii="Arial Narrow" w:eastAsia="Arial Narrow" w:hAnsi="Arial Narrow" w:cs="Arial Narrow"/>
                <w:sz w:val="20"/>
                <w:szCs w:val="20"/>
              </w:rPr>
              <w:t>Pomimo faktu utrzymywania się tendencji spadkowej rekomenduje się utrzymanie w programie działań na rzecz zmniejszenia liczby osób sięgających po alkohol w pracy, czyli w sytuacjach związanych z działalnością zawodową. Szczególną uwagę należy skierować na tzw. wysoko funkcjonujących alkoholików.</w:t>
            </w:r>
          </w:p>
        </w:tc>
        <w:tc>
          <w:tcPr>
            <w:tcW w:w="1874" w:type="dxa"/>
            <w:gridSpan w:val="3"/>
            <w:shd w:val="clear" w:color="auto" w:fill="auto"/>
            <w:vAlign w:val="center"/>
          </w:tcPr>
          <w:p w14:paraId="14EB1F6E" w14:textId="1D5AB754" w:rsidR="57528850" w:rsidRDefault="57528850" w:rsidP="3AF8E5CF">
            <w:pPr>
              <w:jc w:val="center"/>
            </w:pPr>
            <w:r w:rsidRPr="3AF8E5CF">
              <w:rPr>
                <w:rFonts w:ascii="Arial Narrow" w:eastAsia="Arial Narrow" w:hAnsi="Arial Narrow" w:cs="Arial Narrow"/>
                <w:sz w:val="20"/>
                <w:szCs w:val="20"/>
              </w:rPr>
              <w:t>A</w:t>
            </w:r>
          </w:p>
        </w:tc>
        <w:tc>
          <w:tcPr>
            <w:tcW w:w="2773" w:type="dxa"/>
            <w:vAlign w:val="center"/>
          </w:tcPr>
          <w:p w14:paraId="4FDA313A" w14:textId="1A7D2255" w:rsidR="57528850" w:rsidRDefault="57528850" w:rsidP="3AF8E5CF">
            <w:r w:rsidRPr="3AF8E5CF">
              <w:rPr>
                <w:rFonts w:ascii="Arial Narrow" w:eastAsia="Arial Narrow" w:hAnsi="Arial Narrow" w:cs="Arial Narrow"/>
                <w:sz w:val="20"/>
                <w:szCs w:val="20"/>
              </w:rPr>
              <w:t>Urząd Miejski w Gdańsku, podmioty i partnerzy realizujący Program.</w:t>
            </w:r>
          </w:p>
        </w:tc>
      </w:tr>
      <w:tr w:rsidR="3AF8E5CF" w14:paraId="4B3F7711" w14:textId="77777777" w:rsidTr="00794F3C">
        <w:trPr>
          <w:jc w:val="center"/>
        </w:trPr>
        <w:tc>
          <w:tcPr>
            <w:tcW w:w="3036" w:type="dxa"/>
            <w:shd w:val="clear" w:color="auto" w:fill="BFBFBF" w:themeFill="background1" w:themeFillShade="BF"/>
          </w:tcPr>
          <w:p w14:paraId="6CB551F3"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Klient</w:t>
            </w:r>
          </w:p>
        </w:tc>
        <w:tc>
          <w:tcPr>
            <w:tcW w:w="2973" w:type="dxa"/>
            <w:gridSpan w:val="3"/>
            <w:shd w:val="clear" w:color="auto" w:fill="BFBFBF" w:themeFill="background1" w:themeFillShade="BF"/>
          </w:tcPr>
          <w:p w14:paraId="5DA45F99"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Beneficjent</w:t>
            </w:r>
          </w:p>
        </w:tc>
        <w:tc>
          <w:tcPr>
            <w:tcW w:w="3909" w:type="dxa"/>
            <w:gridSpan w:val="2"/>
            <w:shd w:val="clear" w:color="auto" w:fill="BFBFBF" w:themeFill="background1" w:themeFillShade="BF"/>
          </w:tcPr>
          <w:p w14:paraId="39FAF60F"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Perspektywa czasowa</w:t>
            </w:r>
          </w:p>
        </w:tc>
      </w:tr>
      <w:tr w:rsidR="3AF8E5CF" w14:paraId="60F35A75" w14:textId="77777777" w:rsidTr="00794F3C">
        <w:trPr>
          <w:jc w:val="center"/>
        </w:trPr>
        <w:tc>
          <w:tcPr>
            <w:tcW w:w="3036" w:type="dxa"/>
            <w:shd w:val="clear" w:color="auto" w:fill="auto"/>
            <w:vAlign w:val="center"/>
          </w:tcPr>
          <w:p w14:paraId="2210F284" w14:textId="4873A49C" w:rsidR="1006CD65" w:rsidRDefault="1006CD65" w:rsidP="3AF8E5CF">
            <w:r w:rsidRPr="3AF8E5CF">
              <w:rPr>
                <w:rFonts w:ascii="Arial Narrow" w:eastAsia="Arial Narrow" w:hAnsi="Arial Narrow" w:cs="Arial Narrow"/>
                <w:sz w:val="20"/>
                <w:szCs w:val="20"/>
              </w:rPr>
              <w:t xml:space="preserve">Osoby uzależnione od alkoholu </w:t>
            </w:r>
            <w:r>
              <w:br/>
            </w:r>
            <w:r w:rsidRPr="3AF8E5CF">
              <w:rPr>
                <w:rFonts w:ascii="Arial Narrow" w:eastAsia="Arial Narrow" w:hAnsi="Arial Narrow" w:cs="Arial Narrow"/>
                <w:sz w:val="20"/>
                <w:szCs w:val="20"/>
              </w:rPr>
              <w:t>i współuzależnione, osoby nadużywające alkoholu i pijące ryzykownie.</w:t>
            </w:r>
          </w:p>
        </w:tc>
        <w:tc>
          <w:tcPr>
            <w:tcW w:w="2973" w:type="dxa"/>
            <w:gridSpan w:val="3"/>
            <w:shd w:val="clear" w:color="auto" w:fill="auto"/>
            <w:vAlign w:val="center"/>
          </w:tcPr>
          <w:p w14:paraId="5AB51221" w14:textId="379BCFB5" w:rsidR="1006CD65" w:rsidRDefault="1006CD65" w:rsidP="3AF8E5CF">
            <w:r w:rsidRPr="3AF8E5CF">
              <w:rPr>
                <w:rFonts w:ascii="Arial Narrow" w:eastAsia="Arial Narrow" w:hAnsi="Arial Narrow" w:cs="Arial Narrow"/>
                <w:color w:val="000000" w:themeColor="text1"/>
                <w:sz w:val="20"/>
                <w:szCs w:val="20"/>
              </w:rPr>
              <w:t>Instytucje publiczne i organizacje pozarządowe, instytucje i podmioty realizujące działania w ramach Programu.</w:t>
            </w:r>
          </w:p>
        </w:tc>
        <w:tc>
          <w:tcPr>
            <w:tcW w:w="3909" w:type="dxa"/>
            <w:gridSpan w:val="2"/>
            <w:shd w:val="clear" w:color="auto" w:fill="auto"/>
            <w:vAlign w:val="center"/>
          </w:tcPr>
          <w:p w14:paraId="55258F64" w14:textId="336E7651" w:rsidR="1006CD65" w:rsidRDefault="1006CD65" w:rsidP="3AF8E5CF">
            <w:r w:rsidRPr="3AF8E5CF">
              <w:rPr>
                <w:rFonts w:ascii="Arial Narrow" w:eastAsia="Arial Narrow" w:hAnsi="Arial Narrow" w:cs="Arial Narrow"/>
                <w:sz w:val="20"/>
                <w:szCs w:val="20"/>
              </w:rPr>
              <w:t>Działania taktyczne - 1-2 lata.</w:t>
            </w:r>
          </w:p>
        </w:tc>
      </w:tr>
    </w:tbl>
    <w:p w14:paraId="52DA565F" w14:textId="5194F2B2" w:rsidR="002C5991" w:rsidRDefault="002C5991" w:rsidP="009272D8">
      <w:pPr>
        <w:rPr>
          <w:rFonts w:ascii="Arial Narrow" w:hAnsi="Arial Narrow"/>
          <w:sz w:val="20"/>
          <w:szCs w:val="20"/>
        </w:rPr>
      </w:pPr>
    </w:p>
    <w:p w14:paraId="5E6D61D6" w14:textId="43D1EB93" w:rsidR="00D0305F" w:rsidRDefault="00D0305F" w:rsidP="00554700">
      <w:pPr>
        <w:jc w:val="center"/>
        <w:rPr>
          <w:rFonts w:ascii="Arial Narrow" w:hAnsi="Arial Narrow"/>
          <w:b/>
          <w:bCs/>
          <w:sz w:val="20"/>
          <w:szCs w:val="20"/>
        </w:rPr>
      </w:pPr>
      <w:r w:rsidRPr="00B04DB4">
        <w:rPr>
          <w:rFonts w:ascii="Arial Narrow" w:hAnsi="Arial Narrow"/>
          <w:sz w:val="20"/>
          <w:szCs w:val="20"/>
        </w:rPr>
        <w:t>Kierunek Nr 2:</w:t>
      </w:r>
      <w:r w:rsidRPr="00B04DB4">
        <w:rPr>
          <w:rFonts w:ascii="Arial Narrow" w:hAnsi="Arial Narrow"/>
          <w:b/>
          <w:sz w:val="20"/>
          <w:szCs w:val="20"/>
        </w:rPr>
        <w:t xml:space="preserve"> </w:t>
      </w:r>
      <w:r w:rsidRPr="00B04DB4">
        <w:rPr>
          <w:rFonts w:ascii="Arial Narrow" w:hAnsi="Arial Narrow"/>
          <w:b/>
          <w:bCs/>
          <w:sz w:val="20"/>
          <w:szCs w:val="20"/>
        </w:rPr>
        <w:t>INTERWECJA</w:t>
      </w:r>
    </w:p>
    <w:p w14:paraId="31ECFCF8" w14:textId="3A149CD8" w:rsidR="002E0FEF" w:rsidRPr="00554700" w:rsidRDefault="004509A6" w:rsidP="00554700">
      <w:pPr>
        <w:tabs>
          <w:tab w:val="left" w:pos="326"/>
          <w:tab w:val="center" w:pos="7568"/>
          <w:tab w:val="left" w:pos="8263"/>
        </w:tabs>
        <w:spacing w:after="120"/>
        <w:jc w:val="center"/>
        <w:rPr>
          <w:rFonts w:ascii="Arial Narrow" w:hAnsi="Arial Narrow" w:cs="Arial"/>
          <w:b/>
          <w:sz w:val="20"/>
          <w:szCs w:val="20"/>
        </w:rPr>
      </w:pPr>
      <w:r w:rsidRPr="00B04DB4">
        <w:rPr>
          <w:rFonts w:ascii="Arial Narrow" w:hAnsi="Arial Narrow"/>
          <w:b/>
          <w:bCs/>
          <w:sz w:val="20"/>
          <w:szCs w:val="20"/>
          <w:lang w:eastAsia="pl-PL"/>
        </w:rPr>
        <w:t>Obszar: Redukcja szkód, leczenie, rehabilitacja i reintegracja zdrowotna, społeczna i zawodowa</w:t>
      </w:r>
    </w:p>
    <w:p w14:paraId="06923FA6" w14:textId="589E52E4" w:rsidR="002E0FEF" w:rsidRDefault="002E0FEF" w:rsidP="004E63C2">
      <w:pPr>
        <w:rPr>
          <w:rFonts w:ascii="Arial Narrow" w:hAnsi="Arial Narrow"/>
          <w:b/>
          <w:bCs/>
          <w:sz w:val="20"/>
          <w:szCs w:val="20"/>
        </w:rPr>
      </w:pPr>
      <w:r>
        <w:rPr>
          <w:rFonts w:ascii="Arial Narrow" w:hAnsi="Arial Narrow"/>
          <w:b/>
          <w:bCs/>
          <w:sz w:val="20"/>
          <w:szCs w:val="20"/>
        </w:rPr>
        <w:t>Przeciwdziałanie przemocy</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2E0FEF" w:rsidRPr="00B04DB4" w14:paraId="505F2E7B" w14:textId="77777777" w:rsidTr="401B8D2B">
        <w:trPr>
          <w:jc w:val="center"/>
        </w:trPr>
        <w:tc>
          <w:tcPr>
            <w:tcW w:w="5524" w:type="dxa"/>
            <w:gridSpan w:val="3"/>
            <w:shd w:val="clear" w:color="auto" w:fill="BFBFBF" w:themeFill="background1" w:themeFillShade="BF"/>
          </w:tcPr>
          <w:p w14:paraId="134D6795" w14:textId="77777777" w:rsidR="002E0FEF" w:rsidRPr="00B04DB4" w:rsidRDefault="002E0FEF"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538" w:type="dxa"/>
            <w:gridSpan w:val="3"/>
            <w:shd w:val="clear" w:color="auto" w:fill="BFBFBF" w:themeFill="background1" w:themeFillShade="BF"/>
          </w:tcPr>
          <w:p w14:paraId="1B8B76F4" w14:textId="77777777" w:rsidR="002E0FEF" w:rsidRPr="00B04DB4" w:rsidRDefault="002E0FEF"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2E0FEF" w:rsidRPr="00B04DB4" w14:paraId="0673DEFB" w14:textId="77777777" w:rsidTr="401B8D2B">
        <w:trPr>
          <w:jc w:val="center"/>
        </w:trPr>
        <w:tc>
          <w:tcPr>
            <w:tcW w:w="5524" w:type="dxa"/>
            <w:gridSpan w:val="3"/>
            <w:shd w:val="clear" w:color="auto" w:fill="auto"/>
            <w:vAlign w:val="center"/>
          </w:tcPr>
          <w:p w14:paraId="6E86F53B" w14:textId="6F0A25A1" w:rsidR="002E0FEF" w:rsidRPr="00B04DB4" w:rsidRDefault="002E0FEF" w:rsidP="401B8D2B">
            <w:pPr>
              <w:rPr>
                <w:rFonts w:ascii="Arial Narrow" w:hAnsi="Arial Narrow" w:cstheme="minorBidi"/>
                <w:b/>
                <w:bCs/>
                <w:color w:val="000000"/>
                <w:sz w:val="20"/>
                <w:szCs w:val="20"/>
              </w:rPr>
            </w:pPr>
            <w:r w:rsidRPr="401B8D2B">
              <w:rPr>
                <w:rFonts w:ascii="Arial Narrow" w:hAnsi="Arial Narrow" w:cstheme="minorBidi"/>
                <w:color w:val="000000" w:themeColor="text1"/>
                <w:sz w:val="20"/>
                <w:szCs w:val="20"/>
              </w:rPr>
              <w:t>Skala zjawiska przemocy w rodzinie jest dość trudna do zdiagnozowania z uwagi na złożoność form, jakie przybiera, ale także przez postawę samych osób doświadczających przemocy, które często z różnych przyczyn nie zgłaszają problemu odpowiednim służbom.</w:t>
            </w:r>
            <w:r>
              <w:br/>
            </w:r>
            <w:r w:rsidRPr="401B8D2B">
              <w:rPr>
                <w:rFonts w:ascii="Arial Narrow" w:hAnsi="Arial Narrow" w:cstheme="minorBidi"/>
                <w:color w:val="000000" w:themeColor="text1"/>
                <w:sz w:val="20"/>
                <w:szCs w:val="20"/>
              </w:rPr>
              <w:t>Liczba wszczętych procedur Niebieskie Karty A – ogółem</w:t>
            </w:r>
            <w:r w:rsidR="006E55AB">
              <w:rPr>
                <w:rFonts w:ascii="Arial Narrow" w:hAnsi="Arial Narrow" w:cstheme="minorBidi"/>
                <w:color w:val="000000" w:themeColor="text1"/>
                <w:sz w:val="20"/>
                <w:szCs w:val="20"/>
              </w:rPr>
              <w:t xml:space="preserve"> </w:t>
            </w:r>
            <w:r w:rsidR="006E55AB" w:rsidRPr="006E55AB">
              <w:rPr>
                <w:rFonts w:ascii="Arial Narrow" w:hAnsi="Arial Narrow" w:cstheme="minorBidi"/>
                <w:b/>
                <w:color w:val="000000" w:themeColor="text1"/>
                <w:sz w:val="20"/>
                <w:szCs w:val="20"/>
              </w:rPr>
              <w:t>KMP</w:t>
            </w:r>
            <w:r w:rsidRPr="401B8D2B">
              <w:rPr>
                <w:rFonts w:ascii="Arial Narrow" w:hAnsi="Arial Narrow" w:cstheme="minorBidi"/>
                <w:color w:val="000000" w:themeColor="text1"/>
                <w:sz w:val="20"/>
                <w:szCs w:val="20"/>
              </w:rPr>
              <w:t>:</w:t>
            </w:r>
            <w:r>
              <w:br/>
            </w:r>
            <w:r w:rsidRPr="401B8D2B">
              <w:rPr>
                <w:rFonts w:ascii="Arial Narrow" w:hAnsi="Arial Narrow" w:cstheme="minorBidi"/>
                <w:color w:val="000000" w:themeColor="text1"/>
                <w:sz w:val="20"/>
                <w:szCs w:val="20"/>
              </w:rPr>
              <w:t xml:space="preserve">2013-243  </w:t>
            </w:r>
            <w:r w:rsidR="00A33D17">
              <w:rPr>
                <w:rFonts w:ascii="Arial Narrow" w:hAnsi="Arial Narrow" w:cstheme="minorBidi"/>
                <w:color w:val="000000" w:themeColor="text1"/>
                <w:sz w:val="20"/>
                <w:szCs w:val="20"/>
              </w:rPr>
              <w:t xml:space="preserve">     </w:t>
            </w:r>
            <w:r w:rsidRPr="00A33D17">
              <w:rPr>
                <w:rFonts w:ascii="Arial Narrow" w:hAnsi="Arial Narrow" w:cstheme="minorBidi"/>
                <w:bCs/>
                <w:color w:val="000000" w:themeColor="text1"/>
                <w:sz w:val="20"/>
                <w:szCs w:val="20"/>
              </w:rPr>
              <w:t>2017 -</w:t>
            </w:r>
            <w:r w:rsidRPr="401B8D2B">
              <w:rPr>
                <w:rFonts w:ascii="Arial Narrow" w:hAnsi="Arial Narrow" w:cstheme="minorBidi"/>
                <w:b/>
                <w:bCs/>
                <w:color w:val="000000" w:themeColor="text1"/>
                <w:sz w:val="20"/>
                <w:szCs w:val="20"/>
              </w:rPr>
              <w:t xml:space="preserve"> 205</w:t>
            </w:r>
            <w:r>
              <w:br/>
            </w:r>
            <w:r w:rsidRPr="401B8D2B">
              <w:rPr>
                <w:rFonts w:ascii="Arial Narrow" w:hAnsi="Arial Narrow" w:cstheme="minorBidi"/>
                <w:color w:val="000000" w:themeColor="text1"/>
                <w:sz w:val="20"/>
                <w:szCs w:val="20"/>
              </w:rPr>
              <w:t xml:space="preserve">2014-458  </w:t>
            </w:r>
            <w:r w:rsidR="00A33D17">
              <w:rPr>
                <w:rFonts w:ascii="Arial Narrow" w:hAnsi="Arial Narrow" w:cstheme="minorBidi"/>
                <w:color w:val="000000" w:themeColor="text1"/>
                <w:sz w:val="20"/>
                <w:szCs w:val="20"/>
              </w:rPr>
              <w:t xml:space="preserve">     </w:t>
            </w:r>
            <w:r w:rsidRPr="00A33D17">
              <w:rPr>
                <w:rFonts w:ascii="Arial Narrow" w:hAnsi="Arial Narrow" w:cstheme="minorBidi"/>
                <w:bCs/>
                <w:color w:val="000000" w:themeColor="text1"/>
                <w:sz w:val="20"/>
                <w:szCs w:val="20"/>
              </w:rPr>
              <w:t>2018 -</w:t>
            </w:r>
            <w:r w:rsidRPr="401B8D2B">
              <w:rPr>
                <w:rFonts w:ascii="Arial Narrow" w:hAnsi="Arial Narrow" w:cstheme="minorBidi"/>
                <w:b/>
                <w:bCs/>
                <w:color w:val="000000" w:themeColor="text1"/>
                <w:sz w:val="20"/>
                <w:szCs w:val="20"/>
              </w:rPr>
              <w:t xml:space="preserve"> 260</w:t>
            </w:r>
            <w:r>
              <w:br/>
            </w:r>
            <w:r w:rsidRPr="401B8D2B">
              <w:rPr>
                <w:rFonts w:ascii="Arial Narrow" w:hAnsi="Arial Narrow" w:cstheme="minorBidi"/>
                <w:color w:val="000000" w:themeColor="text1"/>
                <w:sz w:val="20"/>
                <w:szCs w:val="20"/>
              </w:rPr>
              <w:t xml:space="preserve">2015-461 </w:t>
            </w:r>
            <w:r w:rsidR="00A33D17">
              <w:rPr>
                <w:rFonts w:ascii="Arial Narrow" w:hAnsi="Arial Narrow" w:cstheme="minorBidi"/>
                <w:color w:val="000000" w:themeColor="text1"/>
                <w:sz w:val="20"/>
                <w:szCs w:val="20"/>
              </w:rPr>
              <w:t xml:space="preserve">      </w:t>
            </w:r>
            <w:r w:rsidRPr="00A33D17">
              <w:rPr>
                <w:rFonts w:ascii="Arial Narrow" w:hAnsi="Arial Narrow" w:cstheme="minorBidi"/>
                <w:bCs/>
                <w:color w:val="000000" w:themeColor="text1"/>
                <w:sz w:val="20"/>
                <w:szCs w:val="20"/>
              </w:rPr>
              <w:t xml:space="preserve">2019 </w:t>
            </w:r>
            <w:r w:rsidR="00A33D17">
              <w:rPr>
                <w:rFonts w:ascii="Arial Narrow" w:hAnsi="Arial Narrow" w:cstheme="minorBidi"/>
                <w:bCs/>
                <w:color w:val="000000" w:themeColor="text1"/>
                <w:sz w:val="20"/>
                <w:szCs w:val="20"/>
              </w:rPr>
              <w:t>-</w:t>
            </w:r>
            <w:r w:rsidRPr="401B8D2B">
              <w:rPr>
                <w:rFonts w:ascii="Arial Narrow" w:hAnsi="Arial Narrow" w:cstheme="minorBidi"/>
                <w:b/>
                <w:bCs/>
                <w:color w:val="000000" w:themeColor="text1"/>
                <w:sz w:val="20"/>
                <w:szCs w:val="20"/>
              </w:rPr>
              <w:t xml:space="preserve"> 337</w:t>
            </w:r>
          </w:p>
          <w:p w14:paraId="4A7ABC63" w14:textId="5F2ADAA7" w:rsidR="002E0FEF" w:rsidRDefault="002E0FEF" w:rsidP="00F85AD4">
            <w:pPr>
              <w:rPr>
                <w:rFonts w:ascii="Arial Narrow" w:hAnsi="Arial Narrow" w:cstheme="minorHAnsi"/>
                <w:b/>
                <w:bCs/>
                <w:color w:val="000000"/>
                <w:sz w:val="20"/>
                <w:szCs w:val="20"/>
              </w:rPr>
            </w:pPr>
          </w:p>
          <w:p w14:paraId="0A13161B" w14:textId="77777777" w:rsidR="00A33D17" w:rsidRPr="00B04DB4" w:rsidRDefault="00A33D17" w:rsidP="00F85AD4">
            <w:pPr>
              <w:rPr>
                <w:rFonts w:ascii="Arial Narrow" w:hAnsi="Arial Narrow" w:cstheme="minorHAnsi"/>
                <w:b/>
                <w:bCs/>
                <w:color w:val="000000"/>
                <w:sz w:val="20"/>
                <w:szCs w:val="20"/>
              </w:rPr>
            </w:pPr>
          </w:p>
          <w:p w14:paraId="5A37A434" w14:textId="4EF3199F" w:rsidR="006E55AB" w:rsidRDefault="00A33D17" w:rsidP="401B8D2B">
            <w:pPr>
              <w:rPr>
                <w:rFonts w:ascii="Arial Narrow" w:hAnsi="Arial Narrow" w:cstheme="minorBidi"/>
                <w:color w:val="000000" w:themeColor="text1"/>
                <w:sz w:val="20"/>
                <w:szCs w:val="20"/>
              </w:rPr>
            </w:pPr>
            <w:r w:rsidRPr="401B8D2B">
              <w:rPr>
                <w:rFonts w:ascii="Arial Narrow" w:hAnsi="Arial Narrow" w:cstheme="minorBidi"/>
                <w:color w:val="000000" w:themeColor="text1"/>
                <w:sz w:val="20"/>
                <w:szCs w:val="20"/>
              </w:rPr>
              <w:t xml:space="preserve">Liczba wszczętych procedur Niebieskie Karty A – ogółem </w:t>
            </w:r>
            <w:r w:rsidR="002E0FEF" w:rsidRPr="006E55AB">
              <w:rPr>
                <w:rFonts w:ascii="Arial Narrow" w:hAnsi="Arial Narrow" w:cstheme="minorBidi"/>
                <w:b/>
                <w:color w:val="000000" w:themeColor="text1"/>
                <w:sz w:val="20"/>
                <w:szCs w:val="20"/>
              </w:rPr>
              <w:t>MOPR</w:t>
            </w:r>
            <w:r>
              <w:rPr>
                <w:rFonts w:ascii="Arial Narrow" w:hAnsi="Arial Narrow" w:cstheme="minorBidi"/>
                <w:b/>
                <w:color w:val="000000" w:themeColor="text1"/>
                <w:sz w:val="20"/>
                <w:szCs w:val="20"/>
              </w:rPr>
              <w:t>:</w:t>
            </w:r>
            <w:r w:rsidR="002E0FEF" w:rsidRPr="401B8D2B">
              <w:rPr>
                <w:rFonts w:ascii="Arial Narrow" w:hAnsi="Arial Narrow" w:cstheme="minorBidi"/>
                <w:color w:val="000000" w:themeColor="text1"/>
                <w:sz w:val="20"/>
                <w:szCs w:val="20"/>
              </w:rPr>
              <w:t xml:space="preserve"> </w:t>
            </w:r>
          </w:p>
          <w:p w14:paraId="491D2016" w14:textId="55034BAC" w:rsidR="006E55AB" w:rsidRDefault="006E55AB" w:rsidP="401B8D2B">
            <w:pPr>
              <w:rPr>
                <w:rFonts w:ascii="Arial Narrow" w:hAnsi="Arial Narrow" w:cstheme="minorBidi"/>
                <w:b/>
                <w:bCs/>
                <w:color w:val="000000" w:themeColor="text1"/>
                <w:sz w:val="20"/>
                <w:szCs w:val="20"/>
              </w:rPr>
            </w:pPr>
            <w:r w:rsidRPr="00A33D17">
              <w:rPr>
                <w:rFonts w:ascii="Arial Narrow" w:hAnsi="Arial Narrow" w:cstheme="minorBidi"/>
                <w:bCs/>
                <w:color w:val="000000" w:themeColor="text1"/>
                <w:sz w:val="20"/>
                <w:szCs w:val="20"/>
              </w:rPr>
              <w:t>2017 -</w:t>
            </w:r>
            <w:r w:rsidR="002E0FEF" w:rsidRPr="401B8D2B">
              <w:rPr>
                <w:rFonts w:ascii="Arial Narrow" w:hAnsi="Arial Narrow" w:cstheme="minorBidi"/>
                <w:color w:val="000000" w:themeColor="text1"/>
                <w:sz w:val="20"/>
                <w:szCs w:val="20"/>
              </w:rPr>
              <w:t xml:space="preserve"> </w:t>
            </w:r>
            <w:r w:rsidR="00A33D17">
              <w:rPr>
                <w:rFonts w:ascii="Arial Narrow" w:hAnsi="Arial Narrow" w:cstheme="minorBidi"/>
                <w:b/>
                <w:bCs/>
                <w:color w:val="000000" w:themeColor="text1"/>
                <w:sz w:val="20"/>
                <w:szCs w:val="20"/>
              </w:rPr>
              <w:t>336</w:t>
            </w:r>
            <w:r w:rsidRPr="401B8D2B">
              <w:rPr>
                <w:rFonts w:ascii="Arial Narrow" w:hAnsi="Arial Narrow" w:cstheme="minorBidi"/>
                <w:b/>
                <w:bCs/>
                <w:color w:val="000000" w:themeColor="text1"/>
                <w:sz w:val="20"/>
                <w:szCs w:val="20"/>
              </w:rPr>
              <w:t xml:space="preserve"> </w:t>
            </w:r>
          </w:p>
          <w:p w14:paraId="1E960796" w14:textId="3FEE69CA" w:rsidR="006E55AB" w:rsidRDefault="006E55AB" w:rsidP="401B8D2B">
            <w:pPr>
              <w:rPr>
                <w:rFonts w:ascii="Arial Narrow" w:hAnsi="Arial Narrow" w:cstheme="minorBidi"/>
                <w:b/>
                <w:bCs/>
                <w:color w:val="000000" w:themeColor="text1"/>
                <w:sz w:val="20"/>
                <w:szCs w:val="20"/>
              </w:rPr>
            </w:pPr>
            <w:r w:rsidRPr="00A33D17">
              <w:rPr>
                <w:rFonts w:ascii="Arial Narrow" w:hAnsi="Arial Narrow" w:cstheme="minorBidi"/>
                <w:bCs/>
                <w:color w:val="000000" w:themeColor="text1"/>
                <w:sz w:val="20"/>
                <w:szCs w:val="20"/>
              </w:rPr>
              <w:t>2018 -</w:t>
            </w:r>
            <w:r w:rsidR="00A33D17">
              <w:rPr>
                <w:rFonts w:ascii="Arial Narrow" w:hAnsi="Arial Narrow" w:cstheme="minorBidi"/>
                <w:b/>
                <w:bCs/>
                <w:color w:val="000000" w:themeColor="text1"/>
                <w:sz w:val="20"/>
                <w:szCs w:val="20"/>
              </w:rPr>
              <w:t xml:space="preserve"> 420</w:t>
            </w:r>
          </w:p>
          <w:p w14:paraId="2DA59508" w14:textId="6FD32099" w:rsidR="00376761" w:rsidRDefault="006E55AB" w:rsidP="401B8D2B">
            <w:pPr>
              <w:rPr>
                <w:rFonts w:ascii="Arial Narrow" w:hAnsi="Arial Narrow" w:cstheme="minorBidi"/>
                <w:b/>
                <w:bCs/>
                <w:color w:val="000000" w:themeColor="text1"/>
                <w:sz w:val="20"/>
                <w:szCs w:val="20"/>
              </w:rPr>
            </w:pPr>
            <w:r w:rsidRPr="00A33D17">
              <w:rPr>
                <w:rFonts w:ascii="Arial Narrow" w:hAnsi="Arial Narrow" w:cstheme="minorBidi"/>
                <w:bCs/>
                <w:color w:val="000000" w:themeColor="text1"/>
                <w:sz w:val="20"/>
                <w:szCs w:val="20"/>
              </w:rPr>
              <w:t>2019 -</w:t>
            </w:r>
            <w:r>
              <w:rPr>
                <w:rFonts w:ascii="Arial Narrow" w:hAnsi="Arial Narrow" w:cstheme="minorBidi"/>
                <w:b/>
                <w:bCs/>
                <w:color w:val="000000" w:themeColor="text1"/>
                <w:sz w:val="20"/>
                <w:szCs w:val="20"/>
              </w:rPr>
              <w:t xml:space="preserve"> </w:t>
            </w:r>
            <w:r w:rsidR="002E0FEF" w:rsidRPr="401B8D2B">
              <w:rPr>
                <w:rFonts w:ascii="Arial Narrow" w:hAnsi="Arial Narrow" w:cstheme="minorBidi"/>
                <w:b/>
                <w:bCs/>
                <w:color w:val="000000" w:themeColor="text1"/>
                <w:sz w:val="20"/>
                <w:szCs w:val="20"/>
              </w:rPr>
              <w:t>543</w:t>
            </w:r>
            <w:r w:rsidR="002E0FEF" w:rsidRPr="401B8D2B">
              <w:rPr>
                <w:rFonts w:ascii="Arial Narrow" w:hAnsi="Arial Narrow" w:cstheme="minorBidi"/>
                <w:color w:val="000000" w:themeColor="text1"/>
                <w:sz w:val="20"/>
                <w:szCs w:val="20"/>
              </w:rPr>
              <w:t xml:space="preserve"> </w:t>
            </w:r>
            <w:r w:rsidR="002E0FEF">
              <w:br/>
            </w:r>
            <w:r w:rsidR="00376761">
              <w:rPr>
                <w:rFonts w:ascii="Arial Narrow" w:hAnsi="Arial Narrow" w:cstheme="minorBidi"/>
                <w:color w:val="000000" w:themeColor="text1"/>
                <w:sz w:val="20"/>
                <w:szCs w:val="20"/>
              </w:rPr>
              <w:t>Po zsumowaniu danych z</w:t>
            </w:r>
            <w:r w:rsidR="00376761" w:rsidRPr="00376761">
              <w:rPr>
                <w:rFonts w:ascii="Arial Narrow" w:hAnsi="Arial Narrow" w:cstheme="minorBidi"/>
                <w:b/>
                <w:color w:val="000000" w:themeColor="text1"/>
                <w:sz w:val="20"/>
                <w:szCs w:val="20"/>
              </w:rPr>
              <w:t xml:space="preserve"> KMP</w:t>
            </w:r>
            <w:r w:rsidR="002E0FEF" w:rsidRPr="401B8D2B">
              <w:rPr>
                <w:rFonts w:ascii="Arial Narrow" w:hAnsi="Arial Narrow" w:cstheme="minorBidi"/>
                <w:color w:val="000000" w:themeColor="text1"/>
                <w:sz w:val="20"/>
                <w:szCs w:val="20"/>
              </w:rPr>
              <w:t xml:space="preserve"> oraz z </w:t>
            </w:r>
            <w:r w:rsidR="002E0FEF" w:rsidRPr="00376761">
              <w:rPr>
                <w:rFonts w:ascii="Arial Narrow" w:hAnsi="Arial Narrow" w:cstheme="minorBidi"/>
                <w:b/>
                <w:color w:val="000000" w:themeColor="text1"/>
                <w:sz w:val="20"/>
                <w:szCs w:val="20"/>
              </w:rPr>
              <w:t>MOPR</w:t>
            </w:r>
            <w:r w:rsidR="002E0FEF" w:rsidRPr="401B8D2B">
              <w:rPr>
                <w:rFonts w:ascii="Arial Narrow" w:hAnsi="Arial Narrow" w:cstheme="minorBidi"/>
                <w:color w:val="000000" w:themeColor="text1"/>
                <w:sz w:val="20"/>
                <w:szCs w:val="20"/>
              </w:rPr>
              <w:t xml:space="preserve"> łączna liczba procedur NK wyniosła</w:t>
            </w:r>
            <w:r w:rsidR="00376761">
              <w:rPr>
                <w:rFonts w:ascii="Arial Narrow" w:hAnsi="Arial Narrow" w:cstheme="minorBidi"/>
                <w:color w:val="000000" w:themeColor="text1"/>
                <w:sz w:val="20"/>
                <w:szCs w:val="20"/>
              </w:rPr>
              <w:t>:</w:t>
            </w:r>
            <w:r w:rsidR="002E0FEF" w:rsidRPr="401B8D2B">
              <w:rPr>
                <w:rFonts w:ascii="Arial Narrow" w:hAnsi="Arial Narrow" w:cstheme="minorBidi"/>
                <w:color w:val="000000" w:themeColor="text1"/>
                <w:sz w:val="20"/>
                <w:szCs w:val="20"/>
              </w:rPr>
              <w:t xml:space="preserve"> </w:t>
            </w:r>
            <w:r w:rsidR="00376761" w:rsidRPr="00A33D17">
              <w:rPr>
                <w:rFonts w:ascii="Arial Narrow" w:hAnsi="Arial Narrow" w:cstheme="minorBidi"/>
                <w:bCs/>
                <w:color w:val="000000" w:themeColor="text1"/>
                <w:sz w:val="20"/>
                <w:szCs w:val="20"/>
              </w:rPr>
              <w:t>2017</w:t>
            </w:r>
            <w:r w:rsidR="00376761">
              <w:rPr>
                <w:rFonts w:ascii="Arial Narrow" w:hAnsi="Arial Narrow" w:cstheme="minorBidi"/>
                <w:bCs/>
                <w:color w:val="000000" w:themeColor="text1"/>
                <w:sz w:val="20"/>
                <w:szCs w:val="20"/>
              </w:rPr>
              <w:t xml:space="preserve"> - </w:t>
            </w:r>
            <w:r w:rsidR="00376761">
              <w:rPr>
                <w:rFonts w:ascii="Arial Narrow" w:hAnsi="Arial Narrow" w:cstheme="minorBidi"/>
                <w:b/>
                <w:bCs/>
                <w:color w:val="000000" w:themeColor="text1"/>
                <w:sz w:val="20"/>
                <w:szCs w:val="20"/>
              </w:rPr>
              <w:t>541</w:t>
            </w:r>
          </w:p>
          <w:p w14:paraId="421AF795" w14:textId="073B57FE" w:rsidR="00376761" w:rsidRDefault="00376761" w:rsidP="401B8D2B">
            <w:pPr>
              <w:rPr>
                <w:rFonts w:ascii="Arial Narrow" w:hAnsi="Arial Narrow" w:cstheme="minorBidi"/>
                <w:b/>
                <w:bCs/>
                <w:color w:val="000000" w:themeColor="text1"/>
                <w:sz w:val="20"/>
                <w:szCs w:val="20"/>
              </w:rPr>
            </w:pPr>
            <w:r w:rsidRPr="00A33D17">
              <w:rPr>
                <w:rFonts w:ascii="Arial Narrow" w:hAnsi="Arial Narrow" w:cstheme="minorBidi"/>
                <w:bCs/>
                <w:color w:val="000000" w:themeColor="text1"/>
                <w:sz w:val="20"/>
                <w:szCs w:val="20"/>
              </w:rPr>
              <w:t>2018 -</w:t>
            </w:r>
            <w:r>
              <w:rPr>
                <w:rFonts w:ascii="Arial Narrow" w:hAnsi="Arial Narrow" w:cstheme="minorBidi"/>
                <w:b/>
                <w:bCs/>
                <w:color w:val="000000" w:themeColor="text1"/>
                <w:sz w:val="20"/>
                <w:szCs w:val="20"/>
              </w:rPr>
              <w:t xml:space="preserve"> 680</w:t>
            </w:r>
          </w:p>
          <w:p w14:paraId="619A07CA" w14:textId="5C1D6C5D" w:rsidR="002E0FEF" w:rsidRPr="00B04DB4" w:rsidRDefault="00376761" w:rsidP="401B8D2B">
            <w:pPr>
              <w:rPr>
                <w:rFonts w:ascii="Arial Narrow" w:hAnsi="Arial Narrow" w:cstheme="minorBidi"/>
                <w:color w:val="000000"/>
                <w:sz w:val="20"/>
                <w:szCs w:val="20"/>
              </w:rPr>
            </w:pPr>
            <w:r w:rsidRPr="00A33D17">
              <w:rPr>
                <w:rFonts w:ascii="Arial Narrow" w:hAnsi="Arial Narrow" w:cstheme="minorBidi"/>
                <w:bCs/>
                <w:color w:val="000000" w:themeColor="text1"/>
                <w:sz w:val="20"/>
                <w:szCs w:val="20"/>
              </w:rPr>
              <w:t>2019 -</w:t>
            </w:r>
            <w:r>
              <w:rPr>
                <w:rFonts w:ascii="Arial Narrow" w:hAnsi="Arial Narrow" w:cstheme="minorBidi"/>
                <w:b/>
                <w:bCs/>
                <w:color w:val="000000" w:themeColor="text1"/>
                <w:sz w:val="20"/>
                <w:szCs w:val="20"/>
              </w:rPr>
              <w:t xml:space="preserve"> </w:t>
            </w:r>
            <w:r w:rsidR="002E0FEF" w:rsidRPr="00376761">
              <w:rPr>
                <w:rFonts w:ascii="Arial Narrow" w:hAnsi="Arial Narrow" w:cstheme="minorBidi"/>
                <w:b/>
                <w:bCs/>
                <w:color w:val="000000" w:themeColor="text1"/>
                <w:sz w:val="20"/>
                <w:szCs w:val="20"/>
              </w:rPr>
              <w:t>880</w:t>
            </w:r>
          </w:p>
          <w:p w14:paraId="6D29CAD0" w14:textId="77777777" w:rsidR="002E0FEF" w:rsidRPr="00B04DB4" w:rsidRDefault="002E0FEF"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br/>
              <w:t xml:space="preserve">W porównaniu do lat 2013 – 2014, w obecnym okresie sprawozdawczym </w:t>
            </w:r>
            <w:r>
              <w:rPr>
                <w:rFonts w:ascii="Arial Narrow" w:hAnsi="Arial Narrow" w:cstheme="minorHAnsi"/>
                <w:color w:val="000000"/>
                <w:sz w:val="20"/>
                <w:szCs w:val="20"/>
              </w:rPr>
              <w:br/>
            </w:r>
            <w:r w:rsidRPr="00B04DB4">
              <w:rPr>
                <w:rFonts w:ascii="Arial Narrow" w:hAnsi="Arial Narrow" w:cstheme="minorHAnsi"/>
                <w:color w:val="000000"/>
                <w:sz w:val="20"/>
                <w:szCs w:val="20"/>
              </w:rPr>
              <w:t xml:space="preserve">2017-2019 obserwuje się zmniejszenie liczby wszczynanych procedur „Niebieskich Kart” przez Policję. </w:t>
            </w:r>
          </w:p>
          <w:p w14:paraId="7756861E" w14:textId="77777777" w:rsidR="002E0FEF" w:rsidRPr="00B04DB4" w:rsidRDefault="002E0FEF" w:rsidP="00F85AD4">
            <w:pPr>
              <w:rPr>
                <w:rFonts w:ascii="Arial Narrow" w:hAnsi="Arial Narrow" w:cstheme="minorHAnsi"/>
                <w:color w:val="000000"/>
                <w:sz w:val="20"/>
                <w:szCs w:val="20"/>
              </w:rPr>
            </w:pPr>
          </w:p>
          <w:p w14:paraId="4D643724" w14:textId="64740890" w:rsidR="002E0FEF" w:rsidRPr="00B04DB4" w:rsidRDefault="00376761" w:rsidP="00376761">
            <w:pPr>
              <w:rPr>
                <w:rFonts w:ascii="Arial Narrow" w:hAnsi="Arial Narrow" w:cstheme="minorBidi"/>
                <w:color w:val="000000"/>
                <w:sz w:val="20"/>
                <w:szCs w:val="20"/>
              </w:rPr>
            </w:pPr>
            <w:r>
              <w:rPr>
                <w:rFonts w:ascii="Arial Narrow" w:hAnsi="Arial Narrow" w:cstheme="minorBidi"/>
                <w:color w:val="000000" w:themeColor="text1"/>
                <w:sz w:val="20"/>
                <w:szCs w:val="20"/>
              </w:rPr>
              <w:t>L</w:t>
            </w:r>
            <w:r w:rsidR="002E0FEF" w:rsidRPr="401B8D2B">
              <w:rPr>
                <w:rFonts w:ascii="Arial Narrow" w:hAnsi="Arial Narrow" w:cstheme="minorBidi"/>
                <w:color w:val="000000" w:themeColor="text1"/>
                <w:sz w:val="20"/>
                <w:szCs w:val="20"/>
              </w:rPr>
              <w:t xml:space="preserve">iczba procedur </w:t>
            </w:r>
            <w:r>
              <w:rPr>
                <w:rFonts w:ascii="Arial Narrow" w:hAnsi="Arial Narrow" w:cstheme="minorBidi"/>
                <w:color w:val="000000" w:themeColor="text1"/>
                <w:sz w:val="20"/>
                <w:szCs w:val="20"/>
              </w:rPr>
              <w:t xml:space="preserve">NK </w:t>
            </w:r>
            <w:r w:rsidR="002E0FEF" w:rsidRPr="401B8D2B">
              <w:rPr>
                <w:rFonts w:ascii="Arial Narrow" w:hAnsi="Arial Narrow" w:cstheme="minorBidi"/>
                <w:color w:val="000000" w:themeColor="text1"/>
                <w:sz w:val="20"/>
                <w:szCs w:val="20"/>
              </w:rPr>
              <w:t xml:space="preserve">wyraźnie </w:t>
            </w:r>
            <w:r>
              <w:rPr>
                <w:rFonts w:ascii="Arial Narrow" w:hAnsi="Arial Narrow" w:cstheme="minorBidi"/>
                <w:color w:val="000000" w:themeColor="text1"/>
                <w:sz w:val="20"/>
                <w:szCs w:val="20"/>
              </w:rPr>
              <w:t>wzrosła w roku 2019</w:t>
            </w:r>
            <w:r w:rsidRPr="401B8D2B">
              <w:rPr>
                <w:rFonts w:ascii="Arial Narrow" w:hAnsi="Arial Narrow" w:cstheme="minorBidi"/>
                <w:color w:val="000000" w:themeColor="text1"/>
                <w:sz w:val="20"/>
                <w:szCs w:val="20"/>
              </w:rPr>
              <w:t xml:space="preserve"> w</w:t>
            </w:r>
            <w:r>
              <w:rPr>
                <w:rFonts w:ascii="Arial Narrow" w:hAnsi="Arial Narrow" w:cstheme="minorBidi"/>
                <w:color w:val="000000" w:themeColor="text1"/>
                <w:sz w:val="20"/>
                <w:szCs w:val="20"/>
              </w:rPr>
              <w:t xml:space="preserve"> stosunku do lat</w:t>
            </w:r>
            <w:r w:rsidRPr="401B8D2B">
              <w:rPr>
                <w:rFonts w:ascii="Arial Narrow" w:hAnsi="Arial Narrow" w:cstheme="minorBidi"/>
                <w:color w:val="000000" w:themeColor="text1"/>
                <w:sz w:val="20"/>
                <w:szCs w:val="20"/>
              </w:rPr>
              <w:t xml:space="preserve"> </w:t>
            </w:r>
            <w:r>
              <w:rPr>
                <w:rFonts w:ascii="Arial Narrow" w:hAnsi="Arial Narrow" w:cstheme="minorBidi"/>
                <w:color w:val="000000" w:themeColor="text1"/>
                <w:sz w:val="20"/>
                <w:szCs w:val="20"/>
              </w:rPr>
              <w:t>poprzednich (</w:t>
            </w:r>
            <w:r w:rsidRPr="401B8D2B">
              <w:rPr>
                <w:rFonts w:ascii="Arial Narrow" w:hAnsi="Arial Narrow" w:cstheme="minorBidi"/>
                <w:color w:val="000000" w:themeColor="text1"/>
                <w:sz w:val="20"/>
                <w:szCs w:val="20"/>
              </w:rPr>
              <w:t>2017-2018</w:t>
            </w:r>
            <w:r>
              <w:rPr>
                <w:rFonts w:ascii="Arial Narrow" w:hAnsi="Arial Narrow" w:cstheme="minorBidi"/>
                <w:color w:val="000000" w:themeColor="text1"/>
                <w:sz w:val="20"/>
                <w:szCs w:val="20"/>
              </w:rPr>
              <w:t xml:space="preserve">). </w:t>
            </w:r>
          </w:p>
        </w:tc>
        <w:tc>
          <w:tcPr>
            <w:tcW w:w="3538" w:type="dxa"/>
            <w:gridSpan w:val="3"/>
            <w:shd w:val="clear" w:color="auto" w:fill="auto"/>
            <w:vAlign w:val="center"/>
          </w:tcPr>
          <w:p w14:paraId="59A9E9B2" w14:textId="77777777" w:rsidR="00A33D17" w:rsidRDefault="002E0FEF"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br/>
            </w:r>
          </w:p>
          <w:p w14:paraId="05C11A8C" w14:textId="77777777" w:rsidR="00A33D17" w:rsidRDefault="00A33D17" w:rsidP="00F85AD4">
            <w:pPr>
              <w:rPr>
                <w:rFonts w:ascii="Arial Narrow" w:hAnsi="Arial Narrow" w:cstheme="minorHAnsi"/>
                <w:color w:val="000000"/>
                <w:sz w:val="20"/>
                <w:szCs w:val="20"/>
              </w:rPr>
            </w:pPr>
          </w:p>
          <w:p w14:paraId="70277E5A" w14:textId="77777777" w:rsidR="00A33D17" w:rsidRDefault="00A33D17" w:rsidP="00F85AD4">
            <w:pPr>
              <w:rPr>
                <w:rFonts w:ascii="Arial Narrow" w:hAnsi="Arial Narrow" w:cstheme="minorHAnsi"/>
                <w:color w:val="000000"/>
                <w:sz w:val="20"/>
                <w:szCs w:val="20"/>
              </w:rPr>
            </w:pPr>
          </w:p>
          <w:p w14:paraId="1A442E7B" w14:textId="77777777" w:rsidR="00A33D17" w:rsidRDefault="00A33D17" w:rsidP="00F85AD4">
            <w:pPr>
              <w:rPr>
                <w:rFonts w:ascii="Arial Narrow" w:hAnsi="Arial Narrow" w:cstheme="minorHAnsi"/>
                <w:color w:val="000000"/>
                <w:sz w:val="20"/>
                <w:szCs w:val="20"/>
              </w:rPr>
            </w:pPr>
          </w:p>
          <w:p w14:paraId="18A43EDD" w14:textId="36273C61" w:rsidR="002E0FEF" w:rsidRPr="00B04DB4" w:rsidRDefault="002E0FEF"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Sprawozdanie z działań KMP w Gdańsku dotyczących przeciwdziałania przemocy w rodzinie.</w:t>
            </w:r>
          </w:p>
          <w:p w14:paraId="700C7581" w14:textId="77777777" w:rsidR="002E0FEF" w:rsidRPr="00B04DB4" w:rsidRDefault="002E0FEF" w:rsidP="00F85AD4">
            <w:pPr>
              <w:rPr>
                <w:rFonts w:ascii="Arial Narrow" w:hAnsi="Arial Narrow" w:cstheme="minorHAnsi"/>
                <w:color w:val="000000"/>
                <w:sz w:val="20"/>
                <w:szCs w:val="20"/>
              </w:rPr>
            </w:pPr>
          </w:p>
          <w:p w14:paraId="2904D22C" w14:textId="77777777" w:rsidR="002E0FEF" w:rsidRPr="00B04DB4" w:rsidRDefault="002E0FEF"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Sprawozdanie z działalności Miejskiego Ośrodka Pomocy Rodzinie w Gdańsku, lata 2017, 2018, 2019.</w:t>
            </w:r>
          </w:p>
          <w:p w14:paraId="38FFA2A6" w14:textId="77777777" w:rsidR="002E0FEF" w:rsidRPr="00B04DB4" w:rsidRDefault="002E0FEF" w:rsidP="00F85AD4">
            <w:pPr>
              <w:rPr>
                <w:rFonts w:ascii="Arial Narrow" w:hAnsi="Arial Narrow" w:cstheme="minorHAnsi"/>
                <w:color w:val="000000"/>
                <w:sz w:val="20"/>
                <w:szCs w:val="20"/>
              </w:rPr>
            </w:pPr>
          </w:p>
          <w:p w14:paraId="5DD7F873" w14:textId="77777777" w:rsidR="00A33D17" w:rsidRDefault="00A33D17" w:rsidP="00F85AD4">
            <w:pPr>
              <w:rPr>
                <w:rFonts w:ascii="Arial Narrow" w:hAnsi="Arial Narrow" w:cstheme="minorHAnsi"/>
                <w:color w:val="000000"/>
                <w:sz w:val="20"/>
                <w:szCs w:val="20"/>
              </w:rPr>
            </w:pPr>
          </w:p>
          <w:p w14:paraId="18690F14" w14:textId="77777777" w:rsidR="00A33D17" w:rsidRDefault="00A33D17" w:rsidP="00F85AD4">
            <w:pPr>
              <w:rPr>
                <w:rFonts w:ascii="Arial Narrow" w:hAnsi="Arial Narrow" w:cstheme="minorHAnsi"/>
                <w:color w:val="000000"/>
                <w:sz w:val="20"/>
                <w:szCs w:val="20"/>
              </w:rPr>
            </w:pPr>
          </w:p>
          <w:p w14:paraId="2F79DFF7" w14:textId="77777777" w:rsidR="00A33D17" w:rsidRDefault="00A33D17" w:rsidP="00F85AD4">
            <w:pPr>
              <w:rPr>
                <w:rFonts w:ascii="Arial Narrow" w:hAnsi="Arial Narrow" w:cstheme="minorHAnsi"/>
                <w:color w:val="000000"/>
                <w:sz w:val="20"/>
                <w:szCs w:val="20"/>
              </w:rPr>
            </w:pPr>
          </w:p>
          <w:p w14:paraId="01B211A0" w14:textId="77777777" w:rsidR="00A33D17" w:rsidRDefault="00A33D17" w:rsidP="00F85AD4">
            <w:pPr>
              <w:rPr>
                <w:rFonts w:ascii="Arial Narrow" w:hAnsi="Arial Narrow" w:cstheme="minorHAnsi"/>
                <w:color w:val="000000"/>
                <w:sz w:val="20"/>
                <w:szCs w:val="20"/>
              </w:rPr>
            </w:pPr>
          </w:p>
          <w:p w14:paraId="420F8AC7" w14:textId="7191CEA9" w:rsidR="002E0FEF" w:rsidRPr="00B04DB4" w:rsidRDefault="002E0FEF"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Istotne, kluczowe informacje i posiadane dane </w:t>
            </w:r>
            <w:r>
              <w:rPr>
                <w:rFonts w:ascii="Arial Narrow" w:hAnsi="Arial Narrow" w:cstheme="minorHAnsi"/>
                <w:color w:val="000000"/>
                <w:sz w:val="20"/>
                <w:szCs w:val="20"/>
              </w:rPr>
              <w:br/>
            </w:r>
            <w:r w:rsidRPr="00B04DB4">
              <w:rPr>
                <w:rFonts w:ascii="Arial Narrow" w:hAnsi="Arial Narrow" w:cstheme="minorHAnsi"/>
                <w:color w:val="000000"/>
                <w:sz w:val="20"/>
                <w:szCs w:val="20"/>
              </w:rPr>
              <w:t>z obszaru uzależnień od alkoholu z lat 2017-2019 na podstawie doświadczeń własnych GOPP.</w:t>
            </w:r>
          </w:p>
          <w:p w14:paraId="694BD147" w14:textId="77777777" w:rsidR="002E0FEF" w:rsidRPr="00B04DB4" w:rsidRDefault="002E0FEF" w:rsidP="00F85AD4">
            <w:pPr>
              <w:rPr>
                <w:rFonts w:ascii="Arial Narrow" w:hAnsi="Arial Narrow" w:cstheme="minorHAnsi"/>
                <w:color w:val="000000"/>
                <w:sz w:val="20"/>
                <w:szCs w:val="20"/>
              </w:rPr>
            </w:pPr>
          </w:p>
          <w:p w14:paraId="1CA87A98" w14:textId="77777777" w:rsidR="002E0FEF" w:rsidRPr="00B04DB4" w:rsidRDefault="002E0FEF" w:rsidP="00F85AD4">
            <w:pPr>
              <w:rPr>
                <w:rFonts w:ascii="Arial Narrow" w:hAnsi="Arial Narrow" w:cstheme="minorHAnsi"/>
                <w:color w:val="000000"/>
                <w:sz w:val="20"/>
                <w:szCs w:val="20"/>
              </w:rPr>
            </w:pPr>
          </w:p>
        </w:tc>
      </w:tr>
      <w:tr w:rsidR="002E0FEF" w:rsidRPr="00B04DB4" w14:paraId="6CC7500D" w14:textId="77777777" w:rsidTr="401B8D2B">
        <w:trPr>
          <w:jc w:val="center"/>
        </w:trPr>
        <w:tc>
          <w:tcPr>
            <w:tcW w:w="5382" w:type="dxa"/>
            <w:gridSpan w:val="2"/>
            <w:shd w:val="clear" w:color="auto" w:fill="BFBFBF" w:themeFill="background1" w:themeFillShade="BF"/>
          </w:tcPr>
          <w:p w14:paraId="263DFAC8" w14:textId="07194139" w:rsidR="002E0FEF" w:rsidRPr="00B04DB4" w:rsidRDefault="002E0FEF" w:rsidP="3AF8E5CF">
            <w:pPr>
              <w:rPr>
                <w:rFonts w:ascii="Arial Narrow" w:hAnsi="Arial Narrow" w:cstheme="minorBidi"/>
                <w:b/>
                <w:bCs/>
                <w:color w:val="808080" w:themeColor="background1" w:themeShade="80"/>
                <w:sz w:val="20"/>
                <w:szCs w:val="20"/>
              </w:rPr>
            </w:pPr>
            <w:r w:rsidRPr="00256487">
              <w:rPr>
                <w:rFonts w:ascii="Arial Narrow" w:hAnsi="Arial Narrow" w:cstheme="minorBidi"/>
                <w:b/>
                <w:bCs/>
                <w:sz w:val="20"/>
                <w:szCs w:val="20"/>
              </w:rPr>
              <w:t xml:space="preserve">Rekomendacja Nr </w:t>
            </w:r>
            <w:r w:rsidR="7E7088C4" w:rsidRPr="00256487">
              <w:rPr>
                <w:rFonts w:ascii="Arial Narrow" w:hAnsi="Arial Narrow" w:cstheme="minorBidi"/>
                <w:b/>
                <w:bCs/>
                <w:sz w:val="20"/>
                <w:szCs w:val="20"/>
              </w:rPr>
              <w:t xml:space="preserve">II.1 </w:t>
            </w:r>
          </w:p>
        </w:tc>
        <w:tc>
          <w:tcPr>
            <w:tcW w:w="1778" w:type="dxa"/>
            <w:gridSpan w:val="3"/>
            <w:shd w:val="clear" w:color="auto" w:fill="BFBFBF" w:themeFill="background1" w:themeFillShade="BF"/>
          </w:tcPr>
          <w:p w14:paraId="32CA9BF4" w14:textId="77777777" w:rsidR="002E0FEF" w:rsidRPr="00B04DB4" w:rsidRDefault="002E0FEF"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1902" w:type="dxa"/>
            <w:shd w:val="clear" w:color="auto" w:fill="BFBFBF" w:themeFill="background1" w:themeFillShade="BF"/>
          </w:tcPr>
          <w:p w14:paraId="21CDBC8E" w14:textId="77777777" w:rsidR="002E0FEF" w:rsidRPr="00B04DB4" w:rsidRDefault="002E0FEF"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2E0FEF" w:rsidRPr="00B04DB4" w14:paraId="26D10B4D" w14:textId="77777777" w:rsidTr="401B8D2B">
        <w:trPr>
          <w:jc w:val="center"/>
        </w:trPr>
        <w:tc>
          <w:tcPr>
            <w:tcW w:w="5382" w:type="dxa"/>
            <w:gridSpan w:val="2"/>
            <w:shd w:val="clear" w:color="auto" w:fill="auto"/>
            <w:vAlign w:val="center"/>
          </w:tcPr>
          <w:p w14:paraId="3556F2F7" w14:textId="77777777" w:rsidR="002E0FEF" w:rsidRPr="00B04DB4" w:rsidRDefault="002E0FEF"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Rekomenduje się:</w:t>
            </w:r>
          </w:p>
          <w:p w14:paraId="63B3CB77" w14:textId="77777777" w:rsidR="002E0FEF" w:rsidRPr="00B04DB4" w:rsidRDefault="002E0FEF" w:rsidP="00F85AD4">
            <w:pPr>
              <w:rPr>
                <w:rFonts w:ascii="Arial Narrow" w:hAnsi="Arial Narrow" w:cstheme="minorHAnsi"/>
                <w:color w:val="000000"/>
                <w:sz w:val="20"/>
                <w:szCs w:val="20"/>
              </w:rPr>
            </w:pPr>
            <w:r>
              <w:rPr>
                <w:rFonts w:ascii="Arial Narrow" w:hAnsi="Arial Narrow" w:cstheme="minorHAnsi"/>
                <w:color w:val="000000"/>
                <w:sz w:val="20"/>
                <w:szCs w:val="20"/>
              </w:rPr>
              <w:t>R</w:t>
            </w:r>
            <w:r w:rsidRPr="00B04DB4">
              <w:rPr>
                <w:rFonts w:ascii="Arial Narrow" w:hAnsi="Arial Narrow" w:cstheme="minorHAnsi"/>
                <w:color w:val="000000"/>
                <w:sz w:val="20"/>
                <w:szCs w:val="20"/>
              </w:rPr>
              <w:t>ealizację działań pomocowych osobom i rodzinom doświadczającym przemocy, w tym objęcie działaniami projektowymi osób doświadczających przemocy w rodzinie mającej podłoże alkoholowe lub narkotykowe.</w:t>
            </w:r>
          </w:p>
          <w:p w14:paraId="039176FD" w14:textId="77777777" w:rsidR="002E0FEF" w:rsidRPr="00B04DB4" w:rsidRDefault="002E0FEF" w:rsidP="00F85AD4">
            <w:pPr>
              <w:rPr>
                <w:rFonts w:ascii="Arial Narrow" w:hAnsi="Arial Narrow" w:cstheme="minorHAnsi"/>
                <w:color w:val="000000"/>
                <w:sz w:val="20"/>
                <w:szCs w:val="20"/>
              </w:rPr>
            </w:pPr>
          </w:p>
          <w:p w14:paraId="7E8E8AD1" w14:textId="77777777" w:rsidR="002E0FEF" w:rsidRPr="00B04DB4" w:rsidRDefault="002E0FEF" w:rsidP="00F85AD4">
            <w:pPr>
              <w:rPr>
                <w:rFonts w:ascii="Arial Narrow" w:hAnsi="Arial Narrow" w:cstheme="minorHAnsi"/>
                <w:color w:val="000000"/>
                <w:sz w:val="20"/>
                <w:szCs w:val="20"/>
              </w:rPr>
            </w:pPr>
            <w:r>
              <w:rPr>
                <w:rFonts w:ascii="Arial Narrow" w:hAnsi="Arial Narrow" w:cstheme="minorHAnsi"/>
                <w:color w:val="000000"/>
                <w:sz w:val="20"/>
                <w:szCs w:val="20"/>
              </w:rPr>
              <w:t>P</w:t>
            </w:r>
            <w:r w:rsidRPr="00B04DB4">
              <w:rPr>
                <w:rFonts w:ascii="Arial Narrow" w:hAnsi="Arial Narrow" w:cstheme="minorHAnsi"/>
                <w:color w:val="000000"/>
                <w:sz w:val="20"/>
                <w:szCs w:val="20"/>
              </w:rPr>
              <w:t xml:space="preserve">rzeprowadzenie kampanii społecznej nt. współuzależnienia (informowanie </w:t>
            </w:r>
            <w:r>
              <w:rPr>
                <w:rFonts w:ascii="Arial Narrow" w:hAnsi="Arial Narrow" w:cstheme="minorHAnsi"/>
                <w:color w:val="000000"/>
                <w:sz w:val="20"/>
                <w:szCs w:val="20"/>
              </w:rPr>
              <w:br/>
            </w:r>
            <w:r w:rsidRPr="00B04DB4">
              <w:rPr>
                <w:rFonts w:ascii="Arial Narrow" w:hAnsi="Arial Narrow" w:cstheme="minorHAnsi"/>
                <w:color w:val="000000"/>
                <w:sz w:val="20"/>
                <w:szCs w:val="20"/>
              </w:rPr>
              <w:t>o tym, co to jest współuzależnienie (szczególnie w grupie osób doświadczających przemocy), ukierunkowanie na wzmacnianie własnych kompetencji, samorozwój osób współuzależnionych, dostarczenie informacji, gdzie mogą uzyskać wsparcie.</w:t>
            </w:r>
          </w:p>
          <w:p w14:paraId="3D707BFF" w14:textId="77777777" w:rsidR="002E0FEF" w:rsidRPr="00B04DB4" w:rsidRDefault="002E0FEF" w:rsidP="00F85AD4">
            <w:pPr>
              <w:rPr>
                <w:rFonts w:ascii="Arial Narrow" w:hAnsi="Arial Narrow" w:cstheme="minorHAnsi"/>
                <w:color w:val="000000"/>
                <w:sz w:val="20"/>
                <w:szCs w:val="20"/>
              </w:rPr>
            </w:pPr>
          </w:p>
          <w:p w14:paraId="1F51BA15" w14:textId="77777777" w:rsidR="002E0FEF" w:rsidRPr="00B04DB4" w:rsidRDefault="002E0FEF" w:rsidP="00F85AD4">
            <w:pPr>
              <w:rPr>
                <w:rFonts w:ascii="Arial Narrow" w:hAnsi="Arial Narrow" w:cstheme="minorHAnsi"/>
                <w:color w:val="000000"/>
                <w:sz w:val="20"/>
                <w:szCs w:val="20"/>
              </w:rPr>
            </w:pPr>
            <w:r>
              <w:rPr>
                <w:rFonts w:ascii="Arial Narrow" w:hAnsi="Arial Narrow" w:cstheme="minorHAnsi"/>
                <w:color w:val="000000"/>
                <w:sz w:val="20"/>
                <w:szCs w:val="20"/>
              </w:rPr>
              <w:t>O</w:t>
            </w:r>
            <w:r w:rsidRPr="00B04DB4">
              <w:rPr>
                <w:rFonts w:ascii="Arial Narrow" w:hAnsi="Arial Narrow" w:cstheme="minorHAnsi"/>
                <w:color w:val="000000"/>
                <w:sz w:val="20"/>
                <w:szCs w:val="20"/>
              </w:rPr>
              <w:t xml:space="preserve">parcie realizowanych działań o </w:t>
            </w:r>
            <w:r>
              <w:rPr>
                <w:rFonts w:ascii="Arial Narrow" w:hAnsi="Arial Narrow" w:cstheme="minorHAnsi"/>
                <w:color w:val="000000"/>
                <w:sz w:val="20"/>
                <w:szCs w:val="20"/>
              </w:rPr>
              <w:t>tzw. formy „miękkie” - upodmiota</w:t>
            </w:r>
            <w:r w:rsidRPr="00B04DB4">
              <w:rPr>
                <w:rFonts w:ascii="Arial Narrow" w:hAnsi="Arial Narrow" w:cstheme="minorHAnsi"/>
                <w:color w:val="000000"/>
                <w:sz w:val="20"/>
                <w:szCs w:val="20"/>
              </w:rPr>
              <w:t>wiające osoby doświadczające przemocy oraz współdoświadczające, promujące aktywne reagowanie na tzw. „przemoc za ścianą”.</w:t>
            </w:r>
          </w:p>
          <w:p w14:paraId="1D5C864E" w14:textId="77777777" w:rsidR="002E0FEF" w:rsidRPr="00B04DB4" w:rsidRDefault="002E0FEF" w:rsidP="00F85AD4">
            <w:pPr>
              <w:rPr>
                <w:rFonts w:ascii="Arial Narrow" w:hAnsi="Arial Narrow" w:cstheme="minorHAnsi"/>
                <w:color w:val="000000"/>
                <w:sz w:val="20"/>
                <w:szCs w:val="20"/>
              </w:rPr>
            </w:pPr>
          </w:p>
          <w:p w14:paraId="01992D8A" w14:textId="77777777" w:rsidR="002E0FEF" w:rsidRPr="00B04DB4" w:rsidRDefault="002E0FEF" w:rsidP="00F85AD4">
            <w:pPr>
              <w:rPr>
                <w:rFonts w:ascii="Arial Narrow" w:hAnsi="Arial Narrow" w:cstheme="minorHAnsi"/>
                <w:color w:val="000000"/>
                <w:sz w:val="20"/>
                <w:szCs w:val="20"/>
              </w:rPr>
            </w:pPr>
            <w:r>
              <w:rPr>
                <w:rFonts w:ascii="Arial Narrow" w:hAnsi="Arial Narrow" w:cstheme="minorHAnsi"/>
                <w:color w:val="000000"/>
                <w:sz w:val="20"/>
                <w:szCs w:val="20"/>
              </w:rPr>
              <w:t>S</w:t>
            </w:r>
            <w:r w:rsidRPr="00B04DB4">
              <w:rPr>
                <w:rFonts w:ascii="Arial Narrow" w:hAnsi="Arial Narrow" w:cstheme="minorHAnsi"/>
                <w:color w:val="000000"/>
                <w:sz w:val="20"/>
                <w:szCs w:val="20"/>
              </w:rPr>
              <w:t xml:space="preserve">prawdzenie aktualności tezy o związku postawy akceptacji dla stosowania przemocy w rodzinie z faktem częstego sięgania po alkohol. </w:t>
            </w:r>
          </w:p>
        </w:tc>
        <w:tc>
          <w:tcPr>
            <w:tcW w:w="1778" w:type="dxa"/>
            <w:gridSpan w:val="3"/>
            <w:shd w:val="clear" w:color="auto" w:fill="auto"/>
            <w:vAlign w:val="center"/>
          </w:tcPr>
          <w:p w14:paraId="6C74BA62" w14:textId="77777777" w:rsidR="002E0FEF" w:rsidRPr="00B04DB4" w:rsidRDefault="002E0FEF" w:rsidP="00F85AD4">
            <w:pPr>
              <w:jc w:val="center"/>
              <w:rPr>
                <w:rFonts w:ascii="Arial Narrow" w:hAnsi="Arial Narrow" w:cstheme="minorHAnsi"/>
                <w:sz w:val="20"/>
                <w:szCs w:val="20"/>
              </w:rPr>
            </w:pPr>
            <w:r w:rsidRPr="00B04DB4">
              <w:rPr>
                <w:rFonts w:ascii="Arial Narrow" w:hAnsi="Arial Narrow" w:cstheme="minorHAnsi"/>
                <w:sz w:val="20"/>
                <w:szCs w:val="20"/>
              </w:rPr>
              <w:lastRenderedPageBreak/>
              <w:t>A lub N</w:t>
            </w:r>
          </w:p>
        </w:tc>
        <w:tc>
          <w:tcPr>
            <w:tcW w:w="1902" w:type="dxa"/>
            <w:vAlign w:val="center"/>
          </w:tcPr>
          <w:p w14:paraId="551F24BB" w14:textId="3AB9140B" w:rsidR="002E0FEF" w:rsidRPr="00B04DB4" w:rsidRDefault="002E0FEF" w:rsidP="401B8D2B">
            <w:pPr>
              <w:rPr>
                <w:rFonts w:ascii="Arial Narrow" w:hAnsi="Arial Narrow" w:cstheme="minorBidi"/>
                <w:sz w:val="20"/>
                <w:szCs w:val="20"/>
              </w:rPr>
            </w:pPr>
            <w:r w:rsidRPr="401B8D2B">
              <w:rPr>
                <w:rFonts w:ascii="Arial Narrow" w:hAnsi="Arial Narrow" w:cstheme="minorBidi"/>
                <w:sz w:val="20"/>
                <w:szCs w:val="20"/>
              </w:rPr>
              <w:t>UM,</w:t>
            </w:r>
            <w:r w:rsidR="364A9388" w:rsidRPr="401B8D2B">
              <w:rPr>
                <w:rFonts w:ascii="Arial Narrow" w:hAnsi="Arial Narrow" w:cstheme="minorBidi"/>
                <w:sz w:val="20"/>
                <w:szCs w:val="20"/>
              </w:rPr>
              <w:t xml:space="preserve"> </w:t>
            </w:r>
            <w:r w:rsidRPr="401B8D2B">
              <w:rPr>
                <w:rFonts w:ascii="Arial Narrow" w:hAnsi="Arial Narrow" w:cstheme="minorBidi"/>
                <w:sz w:val="20"/>
                <w:szCs w:val="20"/>
              </w:rPr>
              <w:t xml:space="preserve">OIK, MOPR, sądy, policja, placówki edukacyjne </w:t>
            </w:r>
            <w:proofErr w:type="spellStart"/>
            <w:r w:rsidRPr="401B8D2B">
              <w:rPr>
                <w:rFonts w:ascii="Arial Narrow" w:hAnsi="Arial Narrow" w:cstheme="minorBidi"/>
                <w:sz w:val="20"/>
                <w:szCs w:val="20"/>
              </w:rPr>
              <w:t>NGOs</w:t>
            </w:r>
            <w:proofErr w:type="spellEnd"/>
          </w:p>
        </w:tc>
      </w:tr>
      <w:tr w:rsidR="002E0FEF" w:rsidRPr="00B04DB4" w14:paraId="70082735" w14:textId="77777777" w:rsidTr="401B8D2B">
        <w:trPr>
          <w:jc w:val="center"/>
        </w:trPr>
        <w:tc>
          <w:tcPr>
            <w:tcW w:w="3020" w:type="dxa"/>
            <w:shd w:val="clear" w:color="auto" w:fill="BFBFBF" w:themeFill="background1" w:themeFillShade="BF"/>
          </w:tcPr>
          <w:p w14:paraId="3CAB5BFE" w14:textId="77777777" w:rsidR="002E0FEF" w:rsidRPr="00B04DB4" w:rsidRDefault="002E0FEF"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021" w:type="dxa"/>
            <w:gridSpan w:val="3"/>
            <w:shd w:val="clear" w:color="auto" w:fill="BFBFBF" w:themeFill="background1" w:themeFillShade="BF"/>
          </w:tcPr>
          <w:p w14:paraId="14F50302" w14:textId="77777777" w:rsidR="002E0FEF" w:rsidRPr="00B04DB4" w:rsidRDefault="002E0FEF"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021" w:type="dxa"/>
            <w:gridSpan w:val="2"/>
            <w:shd w:val="clear" w:color="auto" w:fill="BFBFBF" w:themeFill="background1" w:themeFillShade="BF"/>
          </w:tcPr>
          <w:p w14:paraId="16810E24" w14:textId="77777777" w:rsidR="002E0FEF" w:rsidRPr="00B04DB4" w:rsidRDefault="002E0FEF"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2E0FEF" w:rsidRPr="00B04DB4" w14:paraId="40EB0077" w14:textId="77777777" w:rsidTr="401B8D2B">
        <w:trPr>
          <w:jc w:val="center"/>
        </w:trPr>
        <w:tc>
          <w:tcPr>
            <w:tcW w:w="3020" w:type="dxa"/>
            <w:shd w:val="clear" w:color="auto" w:fill="auto"/>
            <w:vAlign w:val="center"/>
          </w:tcPr>
          <w:p w14:paraId="03D51BF0" w14:textId="77777777" w:rsidR="002E0FEF" w:rsidRPr="00B04DB4" w:rsidRDefault="002E0FEF" w:rsidP="00F85AD4">
            <w:pPr>
              <w:rPr>
                <w:rFonts w:ascii="Arial Narrow" w:hAnsi="Arial Narrow" w:cstheme="minorHAnsi"/>
                <w:sz w:val="20"/>
                <w:szCs w:val="20"/>
              </w:rPr>
            </w:pPr>
            <w:r w:rsidRPr="00B04DB4">
              <w:rPr>
                <w:rFonts w:ascii="Arial Narrow" w:hAnsi="Arial Narrow" w:cstheme="minorHAnsi"/>
                <w:sz w:val="20"/>
                <w:szCs w:val="20"/>
              </w:rPr>
              <w:t xml:space="preserve">Osoby dotknięte przemocą </w:t>
            </w:r>
            <w:r>
              <w:rPr>
                <w:rFonts w:ascii="Arial Narrow" w:hAnsi="Arial Narrow" w:cstheme="minorHAnsi"/>
                <w:sz w:val="20"/>
                <w:szCs w:val="20"/>
              </w:rPr>
              <w:br/>
            </w:r>
            <w:r w:rsidRPr="00B04DB4">
              <w:rPr>
                <w:rFonts w:ascii="Arial Narrow" w:hAnsi="Arial Narrow" w:cstheme="minorHAnsi"/>
                <w:sz w:val="20"/>
                <w:szCs w:val="20"/>
              </w:rPr>
              <w:t>z uwzględnieniem przemocy na podłożu alkoholowym</w:t>
            </w:r>
          </w:p>
        </w:tc>
        <w:tc>
          <w:tcPr>
            <w:tcW w:w="3021" w:type="dxa"/>
            <w:gridSpan w:val="3"/>
            <w:shd w:val="clear" w:color="auto" w:fill="auto"/>
            <w:vAlign w:val="center"/>
          </w:tcPr>
          <w:p w14:paraId="219D6715" w14:textId="2B124474" w:rsidR="002E0FEF" w:rsidRPr="00B04DB4" w:rsidRDefault="002E0FEF" w:rsidP="00376761">
            <w:pPr>
              <w:rPr>
                <w:rFonts w:ascii="Arial Narrow" w:hAnsi="Arial Narrow" w:cstheme="minorBidi"/>
                <w:sz w:val="20"/>
                <w:szCs w:val="20"/>
              </w:rPr>
            </w:pPr>
            <w:r w:rsidRPr="401B8D2B">
              <w:rPr>
                <w:rFonts w:ascii="Arial Narrow" w:hAnsi="Arial Narrow" w:cstheme="minorBidi"/>
                <w:sz w:val="20"/>
                <w:szCs w:val="20"/>
              </w:rPr>
              <w:t xml:space="preserve">Środowiska rodzinne </w:t>
            </w:r>
            <w:r w:rsidR="00376761">
              <w:rPr>
                <w:rFonts w:ascii="Arial Narrow" w:hAnsi="Arial Narrow" w:cstheme="minorBidi"/>
                <w:sz w:val="20"/>
                <w:szCs w:val="20"/>
              </w:rPr>
              <w:t xml:space="preserve">dotknięte przemocą domową na </w:t>
            </w:r>
            <w:r w:rsidR="00C259EB" w:rsidRPr="00B04DB4">
              <w:rPr>
                <w:rFonts w:ascii="Arial Narrow" w:hAnsi="Arial Narrow" w:cstheme="minorHAnsi"/>
                <w:sz w:val="20"/>
                <w:szCs w:val="20"/>
              </w:rPr>
              <w:t>podłożu alkoholowym</w:t>
            </w:r>
            <w:r w:rsidRPr="401B8D2B">
              <w:rPr>
                <w:rFonts w:ascii="Arial Narrow" w:hAnsi="Arial Narrow" w:cstheme="minorBidi"/>
                <w:sz w:val="20"/>
                <w:szCs w:val="20"/>
              </w:rPr>
              <w:t>.</w:t>
            </w:r>
          </w:p>
        </w:tc>
        <w:tc>
          <w:tcPr>
            <w:tcW w:w="3021" w:type="dxa"/>
            <w:gridSpan w:val="2"/>
            <w:shd w:val="clear" w:color="auto" w:fill="auto"/>
            <w:vAlign w:val="center"/>
          </w:tcPr>
          <w:p w14:paraId="2E886081" w14:textId="77777777" w:rsidR="002E0FEF" w:rsidRPr="00B04DB4" w:rsidRDefault="002E0FEF" w:rsidP="00F85AD4">
            <w:pPr>
              <w:rPr>
                <w:rFonts w:ascii="Arial Narrow" w:hAnsi="Arial Narrow" w:cstheme="minorHAnsi"/>
                <w:sz w:val="20"/>
                <w:szCs w:val="20"/>
              </w:rPr>
            </w:pPr>
            <w:r w:rsidRPr="00B04DB4">
              <w:rPr>
                <w:rFonts w:ascii="Arial Narrow" w:hAnsi="Arial Narrow" w:cstheme="minorHAnsi"/>
                <w:sz w:val="20"/>
                <w:szCs w:val="20"/>
              </w:rPr>
              <w:t>Do trzech lat podobnie jak w programie przeciwdziałania narkomani</w:t>
            </w:r>
            <w:r>
              <w:rPr>
                <w:rFonts w:ascii="Arial Narrow" w:hAnsi="Arial Narrow" w:cstheme="minorHAnsi"/>
                <w:sz w:val="20"/>
                <w:szCs w:val="20"/>
              </w:rPr>
              <w:t>i</w:t>
            </w:r>
            <w:r w:rsidRPr="00B04DB4">
              <w:rPr>
                <w:rFonts w:ascii="Arial Narrow" w:hAnsi="Arial Narrow" w:cstheme="minorHAnsi"/>
                <w:sz w:val="20"/>
                <w:szCs w:val="20"/>
              </w:rPr>
              <w:t>.</w:t>
            </w:r>
          </w:p>
        </w:tc>
      </w:tr>
    </w:tbl>
    <w:p w14:paraId="2E3EA53A" w14:textId="44ABCCD0" w:rsidR="002E0FEF" w:rsidRDefault="002E0FEF" w:rsidP="00D0305F">
      <w:pPr>
        <w:jc w:val="center"/>
        <w:rPr>
          <w:rFonts w:ascii="Arial Narrow" w:hAnsi="Arial Narrow"/>
          <w:b/>
          <w:bCs/>
          <w:sz w:val="20"/>
          <w:szCs w:val="20"/>
        </w:rPr>
      </w:pPr>
    </w:p>
    <w:p w14:paraId="0DDD16FD" w14:textId="77777777" w:rsidR="00554700" w:rsidRDefault="00554700" w:rsidP="00D0305F">
      <w:pPr>
        <w:jc w:val="center"/>
        <w:rPr>
          <w:rFonts w:ascii="Arial Narrow" w:hAnsi="Arial Narrow"/>
          <w:b/>
          <w:bCs/>
          <w:sz w:val="20"/>
          <w:szCs w:val="20"/>
        </w:rPr>
      </w:pPr>
    </w:p>
    <w:tbl>
      <w:tblPr>
        <w:tblStyle w:val="Tabela-Siatka"/>
        <w:tblW w:w="10206" w:type="dxa"/>
        <w:jc w:val="center"/>
        <w:tblLook w:val="04A0" w:firstRow="1" w:lastRow="0" w:firstColumn="1" w:lastColumn="0" w:noHBand="0" w:noVBand="1"/>
      </w:tblPr>
      <w:tblGrid>
        <w:gridCol w:w="3402"/>
        <w:gridCol w:w="2654"/>
        <w:gridCol w:w="160"/>
        <w:gridCol w:w="589"/>
        <w:gridCol w:w="1253"/>
        <w:gridCol w:w="2148"/>
      </w:tblGrid>
      <w:tr w:rsidR="00632FE4" w:rsidRPr="00B04DB4" w14:paraId="54702709" w14:textId="77777777" w:rsidTr="401B8D2B">
        <w:trPr>
          <w:jc w:val="center"/>
        </w:trPr>
        <w:tc>
          <w:tcPr>
            <w:tcW w:w="6216" w:type="dxa"/>
            <w:gridSpan w:val="3"/>
            <w:shd w:val="clear" w:color="auto" w:fill="BFBFBF" w:themeFill="background1" w:themeFillShade="BF"/>
          </w:tcPr>
          <w:p w14:paraId="7D8D0850" w14:textId="77777777" w:rsidR="00632FE4" w:rsidRPr="00B04DB4" w:rsidRDefault="00632FE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90" w:type="dxa"/>
            <w:gridSpan w:val="3"/>
            <w:shd w:val="clear" w:color="auto" w:fill="BFBFBF" w:themeFill="background1" w:themeFillShade="BF"/>
          </w:tcPr>
          <w:p w14:paraId="2684EC76" w14:textId="77777777" w:rsidR="00632FE4" w:rsidRPr="00B04DB4" w:rsidRDefault="00632FE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632FE4" w:rsidRPr="00B04DB4" w14:paraId="59761DB6" w14:textId="77777777" w:rsidTr="401B8D2B">
        <w:trPr>
          <w:jc w:val="center"/>
        </w:trPr>
        <w:tc>
          <w:tcPr>
            <w:tcW w:w="6216" w:type="dxa"/>
            <w:gridSpan w:val="3"/>
            <w:shd w:val="clear" w:color="auto" w:fill="auto"/>
            <w:vAlign w:val="center"/>
          </w:tcPr>
          <w:p w14:paraId="6D9658A3" w14:textId="77777777" w:rsidR="00632FE4" w:rsidRPr="00B04DB4" w:rsidRDefault="00632FE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Przemoc fizyczna i psychiczna wobec osób dorosłych.</w:t>
            </w:r>
          </w:p>
          <w:p w14:paraId="3BD35349" w14:textId="77777777" w:rsidR="00632FE4" w:rsidRPr="00B04DB4" w:rsidRDefault="00632FE4" w:rsidP="00F85AD4">
            <w:pPr>
              <w:rPr>
                <w:rFonts w:ascii="Arial Narrow" w:hAnsi="Arial Narrow" w:cstheme="minorHAnsi"/>
                <w:color w:val="000000"/>
                <w:sz w:val="20"/>
                <w:szCs w:val="20"/>
              </w:rPr>
            </w:pPr>
          </w:p>
          <w:p w14:paraId="352EEAEA" w14:textId="76D8F080" w:rsidR="00632FE4" w:rsidRPr="00C259EB" w:rsidRDefault="10E0843A" w:rsidP="401B8D2B">
            <w:pPr>
              <w:rPr>
                <w:rFonts w:ascii="Arial Narrow" w:hAnsi="Arial Narrow" w:cstheme="minorBidi"/>
                <w:color w:val="000000"/>
                <w:sz w:val="20"/>
                <w:szCs w:val="20"/>
              </w:rPr>
            </w:pPr>
            <w:r w:rsidRPr="401B8D2B">
              <w:rPr>
                <w:rFonts w:ascii="Arial Narrow" w:hAnsi="Arial Narrow" w:cstheme="minorBidi"/>
                <w:color w:val="000000" w:themeColor="text1"/>
                <w:sz w:val="20"/>
                <w:szCs w:val="20"/>
              </w:rPr>
              <w:t xml:space="preserve">Blisko co </w:t>
            </w:r>
            <w:r w:rsidRPr="00C259EB">
              <w:rPr>
                <w:rFonts w:ascii="Arial Narrow" w:hAnsi="Arial Narrow" w:cstheme="minorBidi"/>
                <w:color w:val="000000" w:themeColor="text1"/>
                <w:sz w:val="20"/>
                <w:szCs w:val="20"/>
              </w:rPr>
              <w:t xml:space="preserve">dziesiąty dorosły gdańszczanin </w:t>
            </w:r>
            <w:r w:rsidR="70B8A602" w:rsidRPr="00C259EB">
              <w:rPr>
                <w:rFonts w:ascii="Arial Narrow" w:hAnsi="Arial Narrow" w:cstheme="minorBidi"/>
                <w:color w:val="000000" w:themeColor="text1"/>
                <w:sz w:val="20"/>
                <w:szCs w:val="20"/>
              </w:rPr>
              <w:t xml:space="preserve">i gdańszczanka </w:t>
            </w:r>
            <w:r w:rsidRPr="00C259EB">
              <w:rPr>
                <w:rFonts w:ascii="Arial Narrow" w:hAnsi="Arial Narrow" w:cstheme="minorBidi"/>
                <w:color w:val="000000" w:themeColor="text1"/>
                <w:sz w:val="20"/>
                <w:szCs w:val="20"/>
              </w:rPr>
              <w:t>doświadczy</w:t>
            </w:r>
            <w:r w:rsidR="55C7718F" w:rsidRPr="00C259EB">
              <w:rPr>
                <w:rFonts w:ascii="Arial Narrow" w:hAnsi="Arial Narrow" w:cstheme="minorBidi"/>
                <w:color w:val="000000" w:themeColor="text1"/>
                <w:sz w:val="20"/>
                <w:szCs w:val="20"/>
              </w:rPr>
              <w:t>li</w:t>
            </w:r>
            <w:r w:rsidRPr="00C259EB">
              <w:rPr>
                <w:rFonts w:ascii="Arial Narrow" w:hAnsi="Arial Narrow" w:cstheme="minorBidi"/>
                <w:color w:val="000000" w:themeColor="text1"/>
                <w:sz w:val="20"/>
                <w:szCs w:val="20"/>
              </w:rPr>
              <w:t xml:space="preserve"> w ciągu 2019 roku przemocy fizycznej (9,4%). Jednokrotne doświadczenie dotyczy – 4,0%, kilkukrotne – 4,8%, a wielokrotne 0,6%. Wskaźnik ten zmniejszył się </w:t>
            </w:r>
            <w:r w:rsidR="00C259EB">
              <w:rPr>
                <w:rFonts w:ascii="Arial Narrow" w:hAnsi="Arial Narrow" w:cstheme="minorBidi"/>
                <w:color w:val="000000" w:themeColor="text1"/>
                <w:sz w:val="20"/>
                <w:szCs w:val="20"/>
              </w:rPr>
              <w:br/>
            </w:r>
            <w:r w:rsidRPr="00C259EB">
              <w:rPr>
                <w:rFonts w:ascii="Arial Narrow" w:hAnsi="Arial Narrow" w:cstheme="minorBidi"/>
                <w:color w:val="000000" w:themeColor="text1"/>
                <w:sz w:val="20"/>
                <w:szCs w:val="20"/>
              </w:rPr>
              <w:t>w porównaniu do badań z 2011 i 2015 roku.</w:t>
            </w:r>
          </w:p>
          <w:p w14:paraId="63F6F337" w14:textId="77777777" w:rsidR="00632FE4" w:rsidRPr="00C259EB" w:rsidRDefault="00632FE4" w:rsidP="00F85AD4">
            <w:pPr>
              <w:rPr>
                <w:rFonts w:ascii="Arial Narrow" w:hAnsi="Arial Narrow" w:cstheme="minorHAnsi"/>
                <w:color w:val="000000"/>
                <w:sz w:val="20"/>
                <w:szCs w:val="20"/>
              </w:rPr>
            </w:pPr>
          </w:p>
          <w:p w14:paraId="13DD6784" w14:textId="476A9AD0" w:rsidR="00632FE4" w:rsidRPr="00B04DB4" w:rsidRDefault="10E0843A" w:rsidP="401B8D2B">
            <w:pPr>
              <w:rPr>
                <w:rFonts w:ascii="Arial Narrow" w:hAnsi="Arial Narrow" w:cstheme="minorBidi"/>
                <w:color w:val="000000"/>
                <w:sz w:val="20"/>
                <w:szCs w:val="20"/>
              </w:rPr>
            </w:pPr>
            <w:r w:rsidRPr="00C259EB">
              <w:rPr>
                <w:rFonts w:ascii="Arial Narrow" w:hAnsi="Arial Narrow" w:cstheme="minorBidi"/>
                <w:color w:val="000000" w:themeColor="text1"/>
                <w:sz w:val="20"/>
                <w:szCs w:val="20"/>
              </w:rPr>
              <w:t>G</w:t>
            </w:r>
            <w:r w:rsidR="71F47201" w:rsidRPr="00C259EB">
              <w:rPr>
                <w:rFonts w:ascii="Arial Narrow" w:hAnsi="Arial Narrow" w:cstheme="minorBidi"/>
                <w:color w:val="000000" w:themeColor="text1"/>
                <w:sz w:val="20"/>
                <w:szCs w:val="20"/>
              </w:rPr>
              <w:t>dańszczanki i g</w:t>
            </w:r>
            <w:r w:rsidRPr="00C259EB">
              <w:rPr>
                <w:rFonts w:ascii="Arial Narrow" w:hAnsi="Arial Narrow" w:cstheme="minorBidi"/>
                <w:color w:val="000000" w:themeColor="text1"/>
                <w:sz w:val="20"/>
                <w:szCs w:val="20"/>
              </w:rPr>
              <w:t>dańszczanie, którzy w ciągu 2019 roku doświadczyli przemocy psychicznej stanowią 24,1% (</w:t>
            </w:r>
            <w:r w:rsidRPr="401B8D2B">
              <w:rPr>
                <w:rFonts w:ascii="Arial Narrow" w:hAnsi="Arial Narrow" w:cstheme="minorBidi"/>
                <w:color w:val="000000" w:themeColor="text1"/>
                <w:sz w:val="20"/>
                <w:szCs w:val="20"/>
              </w:rPr>
              <w:t>blisko co czwarta osoba). Jednokrotne doświadczenie dotyczy 7,1% respondentów, kilkakrotne 10,6%, a wielokrotne 6,4%. Były to najczęściej osoby w wieku 18-29 lat (29,7%) lub 50-64 lata (28,0%).</w:t>
            </w:r>
          </w:p>
          <w:p w14:paraId="2FD8E0F6" w14:textId="77777777" w:rsidR="00632FE4" w:rsidRPr="00B04DB4" w:rsidRDefault="00632FE4" w:rsidP="00F85AD4">
            <w:pPr>
              <w:rPr>
                <w:rFonts w:ascii="Arial Narrow" w:hAnsi="Arial Narrow" w:cstheme="minorHAnsi"/>
                <w:color w:val="000000"/>
                <w:sz w:val="20"/>
                <w:szCs w:val="20"/>
              </w:rPr>
            </w:pPr>
          </w:p>
          <w:p w14:paraId="2E3B0513" w14:textId="77777777" w:rsidR="00632FE4" w:rsidRPr="00B04DB4" w:rsidRDefault="00632FE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W badaniach przeprowadzonych w 2018 roku wśród mieszkańców województwa pomorskiego w wieku powyżej 60. roku życia, odsetek osób doświadczających przemocy fizycznej wyniósł 4,0%, a psychicznej 13,1%.</w:t>
            </w:r>
          </w:p>
        </w:tc>
        <w:tc>
          <w:tcPr>
            <w:tcW w:w="3990" w:type="dxa"/>
            <w:gridSpan w:val="3"/>
            <w:shd w:val="clear" w:color="auto" w:fill="auto"/>
            <w:vAlign w:val="center"/>
          </w:tcPr>
          <w:p w14:paraId="293E7D39" w14:textId="77777777" w:rsidR="00632FE4" w:rsidRPr="00B04DB4" w:rsidRDefault="00632FE4" w:rsidP="00F85AD4">
            <w:pPr>
              <w:rPr>
                <w:rFonts w:ascii="Arial Narrow" w:hAnsi="Arial Narrow" w:cstheme="minorHAnsi"/>
                <w:sz w:val="20"/>
                <w:szCs w:val="20"/>
              </w:rPr>
            </w:pPr>
            <w:r w:rsidRPr="00B04DB4">
              <w:rPr>
                <w:rFonts w:ascii="Arial Narrow" w:hAnsi="Arial Narrow" w:cstheme="minorHAnsi"/>
                <w:sz w:val="20"/>
                <w:szCs w:val="20"/>
              </w:rPr>
              <w:t>Wzorce konsumpcji alkoholu, 2019, s. 55.</w:t>
            </w:r>
          </w:p>
          <w:p w14:paraId="5D56CCF2" w14:textId="77777777" w:rsidR="00632FE4" w:rsidRPr="00B04DB4" w:rsidRDefault="00632FE4" w:rsidP="00F85AD4">
            <w:pPr>
              <w:rPr>
                <w:rFonts w:ascii="Arial Narrow" w:hAnsi="Arial Narrow" w:cstheme="minorHAnsi"/>
                <w:sz w:val="20"/>
                <w:szCs w:val="20"/>
              </w:rPr>
            </w:pPr>
          </w:p>
          <w:p w14:paraId="66014690" w14:textId="77777777" w:rsidR="00632FE4" w:rsidRPr="00B04DB4" w:rsidRDefault="00632FE4" w:rsidP="00F85AD4">
            <w:pPr>
              <w:rPr>
                <w:rFonts w:ascii="Arial Narrow" w:hAnsi="Arial Narrow" w:cstheme="minorHAnsi"/>
                <w:sz w:val="20"/>
                <w:szCs w:val="20"/>
              </w:rPr>
            </w:pPr>
            <w:r w:rsidRPr="00B04DB4">
              <w:rPr>
                <w:rFonts w:ascii="Arial Narrow" w:hAnsi="Arial Narrow" w:cstheme="minorHAnsi"/>
                <w:sz w:val="20"/>
                <w:szCs w:val="20"/>
              </w:rPr>
              <w:t>Sytuacja mieszkańców w wieku 60+ w wybranych jednostkach samorządu terytorialnego województwa pomorskiego.</w:t>
            </w:r>
          </w:p>
          <w:p w14:paraId="59FCFCAB" w14:textId="77777777" w:rsidR="00632FE4" w:rsidRPr="00B04DB4" w:rsidRDefault="00632FE4" w:rsidP="00F85AD4">
            <w:pPr>
              <w:rPr>
                <w:rFonts w:ascii="Arial Narrow" w:hAnsi="Arial Narrow" w:cstheme="minorHAnsi"/>
                <w:sz w:val="20"/>
                <w:szCs w:val="20"/>
              </w:rPr>
            </w:pPr>
            <w:r w:rsidRPr="00B04DB4">
              <w:rPr>
                <w:rFonts w:ascii="Arial Narrow" w:hAnsi="Arial Narrow" w:cstheme="minorHAnsi"/>
                <w:sz w:val="20"/>
                <w:szCs w:val="20"/>
              </w:rPr>
              <w:t>Raport z badań socjologicznych 2018, s. 61.</w:t>
            </w:r>
          </w:p>
        </w:tc>
      </w:tr>
      <w:tr w:rsidR="00632FE4" w:rsidRPr="00B04DB4" w14:paraId="24FFD682" w14:textId="77777777" w:rsidTr="401B8D2B">
        <w:trPr>
          <w:jc w:val="center"/>
        </w:trPr>
        <w:tc>
          <w:tcPr>
            <w:tcW w:w="6056" w:type="dxa"/>
            <w:gridSpan w:val="2"/>
            <w:shd w:val="clear" w:color="auto" w:fill="BFBFBF" w:themeFill="background1" w:themeFillShade="BF"/>
          </w:tcPr>
          <w:p w14:paraId="235EB70B" w14:textId="1A801759" w:rsidR="00632FE4" w:rsidRPr="00B04DB4" w:rsidRDefault="74D293CD" w:rsidP="3AF8E5CF">
            <w:pPr>
              <w:rPr>
                <w:rFonts w:ascii="Arial Narrow" w:hAnsi="Arial Narrow" w:cstheme="minorBidi"/>
                <w:b/>
                <w:bCs/>
                <w:color w:val="808080" w:themeColor="background1" w:themeShade="80"/>
                <w:sz w:val="20"/>
                <w:szCs w:val="20"/>
              </w:rPr>
            </w:pPr>
            <w:r w:rsidRPr="00256487">
              <w:rPr>
                <w:rFonts w:ascii="Arial Narrow" w:hAnsi="Arial Narrow" w:cstheme="minorBidi"/>
                <w:b/>
                <w:bCs/>
                <w:sz w:val="20"/>
                <w:szCs w:val="20"/>
              </w:rPr>
              <w:t xml:space="preserve">Rekomendacja Nr </w:t>
            </w:r>
            <w:r w:rsidR="7E7088C4" w:rsidRPr="00256487">
              <w:rPr>
                <w:rFonts w:ascii="Arial Narrow" w:hAnsi="Arial Narrow" w:cstheme="minorBidi"/>
                <w:b/>
                <w:bCs/>
                <w:sz w:val="20"/>
                <w:szCs w:val="20"/>
              </w:rPr>
              <w:t xml:space="preserve">II.2 </w:t>
            </w:r>
          </w:p>
        </w:tc>
        <w:tc>
          <w:tcPr>
            <w:tcW w:w="2002" w:type="dxa"/>
            <w:gridSpan w:val="3"/>
            <w:shd w:val="clear" w:color="auto" w:fill="BFBFBF" w:themeFill="background1" w:themeFillShade="BF"/>
          </w:tcPr>
          <w:p w14:paraId="03A0F85E" w14:textId="77777777" w:rsidR="00632FE4" w:rsidRPr="00B04DB4" w:rsidRDefault="00632FE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8" w:type="dxa"/>
            <w:shd w:val="clear" w:color="auto" w:fill="BFBFBF" w:themeFill="background1" w:themeFillShade="BF"/>
          </w:tcPr>
          <w:p w14:paraId="5164D9AE" w14:textId="77777777" w:rsidR="00632FE4" w:rsidRPr="00B04DB4" w:rsidRDefault="00632FE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632FE4" w:rsidRPr="00B04DB4" w14:paraId="4DDAA20C" w14:textId="77777777" w:rsidTr="401B8D2B">
        <w:trPr>
          <w:jc w:val="center"/>
        </w:trPr>
        <w:tc>
          <w:tcPr>
            <w:tcW w:w="6056" w:type="dxa"/>
            <w:gridSpan w:val="2"/>
            <w:shd w:val="clear" w:color="auto" w:fill="auto"/>
            <w:vAlign w:val="center"/>
          </w:tcPr>
          <w:p w14:paraId="05D4FB18" w14:textId="77777777" w:rsidR="00632FE4" w:rsidRPr="00B04DB4" w:rsidRDefault="00632FE4" w:rsidP="00F85AD4">
            <w:pPr>
              <w:rPr>
                <w:rFonts w:ascii="Arial Narrow" w:hAnsi="Arial Narrow" w:cstheme="minorHAnsi"/>
                <w:sz w:val="20"/>
                <w:szCs w:val="20"/>
              </w:rPr>
            </w:pPr>
            <w:r w:rsidRPr="00B04DB4">
              <w:rPr>
                <w:rFonts w:ascii="Arial Narrow" w:hAnsi="Arial Narrow" w:cstheme="minorHAnsi"/>
                <w:sz w:val="20"/>
                <w:szCs w:val="20"/>
              </w:rPr>
              <w:t xml:space="preserve">Prowadzenie działań w zakresie przeciwdziałania przemocy oraz działań interwencyjnych. Realizowanie działań informacyjnych, edukacyjnych </w:t>
            </w:r>
            <w:r>
              <w:rPr>
                <w:rFonts w:ascii="Arial Narrow" w:hAnsi="Arial Narrow" w:cstheme="minorHAnsi"/>
                <w:sz w:val="20"/>
                <w:szCs w:val="20"/>
              </w:rPr>
              <w:br/>
            </w:r>
            <w:r w:rsidRPr="00B04DB4">
              <w:rPr>
                <w:rFonts w:ascii="Arial Narrow" w:hAnsi="Arial Narrow" w:cstheme="minorHAnsi"/>
                <w:sz w:val="20"/>
                <w:szCs w:val="20"/>
              </w:rPr>
              <w:t>i uwrażliwiających w celu podnoszenia poziomu świadomości społecznej.</w:t>
            </w:r>
          </w:p>
        </w:tc>
        <w:tc>
          <w:tcPr>
            <w:tcW w:w="2002" w:type="dxa"/>
            <w:gridSpan w:val="3"/>
            <w:shd w:val="clear" w:color="auto" w:fill="auto"/>
            <w:vAlign w:val="center"/>
          </w:tcPr>
          <w:p w14:paraId="56B16E3B" w14:textId="77777777" w:rsidR="00632FE4" w:rsidRPr="00B04DB4" w:rsidRDefault="00632FE4"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8" w:type="dxa"/>
            <w:vAlign w:val="center"/>
          </w:tcPr>
          <w:p w14:paraId="6FDEB535" w14:textId="086A6FCC" w:rsidR="00632FE4" w:rsidRPr="00B04DB4" w:rsidRDefault="10E0843A" w:rsidP="401B8D2B">
            <w:pPr>
              <w:rPr>
                <w:rFonts w:ascii="Arial Narrow" w:hAnsi="Arial Narrow" w:cstheme="minorBidi"/>
                <w:sz w:val="20"/>
                <w:szCs w:val="20"/>
              </w:rPr>
            </w:pPr>
            <w:r w:rsidRPr="401B8D2B">
              <w:rPr>
                <w:rFonts w:ascii="Arial Narrow" w:hAnsi="Arial Narrow" w:cstheme="minorBidi"/>
                <w:sz w:val="20"/>
                <w:szCs w:val="20"/>
              </w:rPr>
              <w:t>UM,</w:t>
            </w:r>
            <w:r w:rsidR="14215EFB" w:rsidRPr="401B8D2B">
              <w:rPr>
                <w:rFonts w:ascii="Arial Narrow" w:hAnsi="Arial Narrow" w:cstheme="minorBidi"/>
                <w:sz w:val="20"/>
                <w:szCs w:val="20"/>
              </w:rPr>
              <w:t xml:space="preserve"> </w:t>
            </w:r>
            <w:r w:rsidRPr="401B8D2B">
              <w:rPr>
                <w:rFonts w:ascii="Arial Narrow" w:hAnsi="Arial Narrow" w:cstheme="minorBidi"/>
                <w:sz w:val="20"/>
                <w:szCs w:val="20"/>
              </w:rPr>
              <w:t xml:space="preserve">OIK, MOPR, sądy, policja, placówki edukacyjne, </w:t>
            </w:r>
            <w:proofErr w:type="spellStart"/>
            <w:r w:rsidRPr="401B8D2B">
              <w:rPr>
                <w:rFonts w:ascii="Arial Narrow" w:hAnsi="Arial Narrow" w:cstheme="minorBidi"/>
                <w:sz w:val="20"/>
                <w:szCs w:val="20"/>
              </w:rPr>
              <w:t>NGOs</w:t>
            </w:r>
            <w:proofErr w:type="spellEnd"/>
          </w:p>
        </w:tc>
      </w:tr>
      <w:tr w:rsidR="00632FE4" w:rsidRPr="00B04DB4" w14:paraId="0334D569" w14:textId="77777777" w:rsidTr="401B8D2B">
        <w:trPr>
          <w:jc w:val="center"/>
        </w:trPr>
        <w:tc>
          <w:tcPr>
            <w:tcW w:w="3402" w:type="dxa"/>
            <w:shd w:val="clear" w:color="auto" w:fill="BFBFBF" w:themeFill="background1" w:themeFillShade="BF"/>
          </w:tcPr>
          <w:p w14:paraId="5787807F" w14:textId="77777777" w:rsidR="00632FE4" w:rsidRPr="00B04DB4" w:rsidRDefault="00632FE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3" w:type="dxa"/>
            <w:gridSpan w:val="3"/>
            <w:shd w:val="clear" w:color="auto" w:fill="BFBFBF" w:themeFill="background1" w:themeFillShade="BF"/>
          </w:tcPr>
          <w:p w14:paraId="045975B0" w14:textId="77777777" w:rsidR="00632FE4" w:rsidRPr="00B04DB4" w:rsidRDefault="00632FE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1" w:type="dxa"/>
            <w:gridSpan w:val="2"/>
            <w:shd w:val="clear" w:color="auto" w:fill="BFBFBF" w:themeFill="background1" w:themeFillShade="BF"/>
          </w:tcPr>
          <w:p w14:paraId="7704837A" w14:textId="77777777" w:rsidR="00632FE4" w:rsidRPr="00B04DB4" w:rsidRDefault="00632FE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632FE4" w:rsidRPr="00B04DB4" w14:paraId="4CCE9A94" w14:textId="77777777" w:rsidTr="401B8D2B">
        <w:trPr>
          <w:trHeight w:val="788"/>
          <w:jc w:val="center"/>
        </w:trPr>
        <w:tc>
          <w:tcPr>
            <w:tcW w:w="3402" w:type="dxa"/>
            <w:shd w:val="clear" w:color="auto" w:fill="auto"/>
            <w:vAlign w:val="center"/>
          </w:tcPr>
          <w:p w14:paraId="1CEBDAD0" w14:textId="77777777" w:rsidR="00632FE4" w:rsidRPr="00B04DB4" w:rsidRDefault="00632FE4" w:rsidP="00F85AD4">
            <w:pPr>
              <w:rPr>
                <w:rFonts w:ascii="Arial Narrow" w:hAnsi="Arial Narrow" w:cstheme="minorHAnsi"/>
                <w:sz w:val="20"/>
                <w:szCs w:val="20"/>
              </w:rPr>
            </w:pPr>
            <w:r w:rsidRPr="00B04DB4">
              <w:rPr>
                <w:rFonts w:ascii="Arial Narrow" w:hAnsi="Arial Narrow" w:cstheme="minorHAnsi"/>
                <w:sz w:val="20"/>
                <w:szCs w:val="20"/>
              </w:rPr>
              <w:t xml:space="preserve">Osoby dotknięte przemocą </w:t>
            </w:r>
            <w:r>
              <w:rPr>
                <w:rFonts w:ascii="Arial Narrow" w:hAnsi="Arial Narrow" w:cstheme="minorHAnsi"/>
                <w:sz w:val="20"/>
                <w:szCs w:val="20"/>
              </w:rPr>
              <w:br/>
            </w:r>
            <w:r w:rsidRPr="00B04DB4">
              <w:rPr>
                <w:rFonts w:ascii="Arial Narrow" w:hAnsi="Arial Narrow" w:cstheme="minorHAnsi"/>
                <w:sz w:val="20"/>
                <w:szCs w:val="20"/>
              </w:rPr>
              <w:t>z uwzględnieniem przemocy na podłożu alkoholowym</w:t>
            </w:r>
          </w:p>
        </w:tc>
        <w:tc>
          <w:tcPr>
            <w:tcW w:w="3403" w:type="dxa"/>
            <w:gridSpan w:val="3"/>
            <w:shd w:val="clear" w:color="auto" w:fill="auto"/>
            <w:vAlign w:val="center"/>
          </w:tcPr>
          <w:p w14:paraId="1F3623DA" w14:textId="118D64F7" w:rsidR="00632FE4" w:rsidRPr="00B04DB4" w:rsidRDefault="00C259EB" w:rsidP="401B8D2B">
            <w:pPr>
              <w:rPr>
                <w:rFonts w:ascii="Arial Narrow" w:hAnsi="Arial Narrow" w:cstheme="minorBidi"/>
                <w:sz w:val="20"/>
                <w:szCs w:val="20"/>
              </w:rPr>
            </w:pPr>
            <w:r w:rsidRPr="401B8D2B">
              <w:rPr>
                <w:rFonts w:ascii="Arial Narrow" w:hAnsi="Arial Narrow" w:cstheme="minorBidi"/>
                <w:sz w:val="20"/>
                <w:szCs w:val="20"/>
              </w:rPr>
              <w:t xml:space="preserve">Środowiska rodzinne </w:t>
            </w:r>
            <w:r>
              <w:rPr>
                <w:rFonts w:ascii="Arial Narrow" w:hAnsi="Arial Narrow" w:cstheme="minorBidi"/>
                <w:sz w:val="20"/>
                <w:szCs w:val="20"/>
              </w:rPr>
              <w:t xml:space="preserve">dotknięte przemocą domową na </w:t>
            </w:r>
            <w:r w:rsidRPr="00B04DB4">
              <w:rPr>
                <w:rFonts w:ascii="Arial Narrow" w:hAnsi="Arial Narrow" w:cstheme="minorHAnsi"/>
                <w:sz w:val="20"/>
                <w:szCs w:val="20"/>
              </w:rPr>
              <w:t>podłożu alkoholowym</w:t>
            </w:r>
            <w:r w:rsidRPr="401B8D2B">
              <w:rPr>
                <w:rFonts w:ascii="Arial Narrow" w:hAnsi="Arial Narrow" w:cstheme="minorBidi"/>
                <w:sz w:val="20"/>
                <w:szCs w:val="20"/>
              </w:rPr>
              <w:t>.</w:t>
            </w:r>
          </w:p>
        </w:tc>
        <w:tc>
          <w:tcPr>
            <w:tcW w:w="3401" w:type="dxa"/>
            <w:gridSpan w:val="2"/>
            <w:shd w:val="clear" w:color="auto" w:fill="auto"/>
            <w:vAlign w:val="center"/>
          </w:tcPr>
          <w:p w14:paraId="7B0A14D8" w14:textId="77777777" w:rsidR="00632FE4" w:rsidRPr="00B04DB4" w:rsidRDefault="00632FE4" w:rsidP="00F85AD4">
            <w:pPr>
              <w:rPr>
                <w:rFonts w:ascii="Arial Narrow" w:hAnsi="Arial Narrow" w:cstheme="minorHAnsi"/>
                <w:sz w:val="20"/>
                <w:szCs w:val="20"/>
              </w:rPr>
            </w:pPr>
            <w:r w:rsidRPr="00B04DB4">
              <w:rPr>
                <w:rFonts w:ascii="Arial Narrow" w:hAnsi="Arial Narrow" w:cstheme="minorHAnsi"/>
                <w:sz w:val="20"/>
                <w:szCs w:val="20"/>
              </w:rPr>
              <w:t>Do trzech lat podobnie jak w programie przeciwdziałania narkomani</w:t>
            </w:r>
            <w:r>
              <w:rPr>
                <w:rFonts w:ascii="Arial Narrow" w:hAnsi="Arial Narrow" w:cstheme="minorHAnsi"/>
                <w:sz w:val="20"/>
                <w:szCs w:val="20"/>
              </w:rPr>
              <w:t>i</w:t>
            </w:r>
            <w:r w:rsidRPr="00B04DB4">
              <w:rPr>
                <w:rFonts w:ascii="Arial Narrow" w:hAnsi="Arial Narrow" w:cstheme="minorHAnsi"/>
                <w:sz w:val="20"/>
                <w:szCs w:val="20"/>
              </w:rPr>
              <w:t>.</w:t>
            </w:r>
          </w:p>
        </w:tc>
      </w:tr>
    </w:tbl>
    <w:p w14:paraId="35CE414C" w14:textId="77777777" w:rsidR="00554700" w:rsidRDefault="00554700" w:rsidP="00D804BB">
      <w:pPr>
        <w:rPr>
          <w:rFonts w:ascii="Arial Narrow" w:hAnsi="Arial Narrow"/>
          <w:b/>
          <w:bCs/>
          <w:sz w:val="20"/>
          <w:szCs w:val="20"/>
        </w:rPr>
      </w:pPr>
    </w:p>
    <w:p w14:paraId="691955AC" w14:textId="67474FD3" w:rsidR="00D804BB" w:rsidRDefault="00D804BB" w:rsidP="00D804BB">
      <w:pPr>
        <w:rPr>
          <w:rFonts w:ascii="Arial Narrow" w:hAnsi="Arial Narrow"/>
          <w:b/>
          <w:bCs/>
          <w:sz w:val="20"/>
          <w:szCs w:val="20"/>
        </w:rPr>
      </w:pPr>
      <w:r>
        <w:rPr>
          <w:rFonts w:ascii="Arial Narrow" w:hAnsi="Arial Narrow"/>
          <w:b/>
          <w:bCs/>
          <w:sz w:val="20"/>
          <w:szCs w:val="20"/>
        </w:rPr>
        <w:t xml:space="preserve">Oferty pomocowe dla różnych grup odbiorców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D804BB" w:rsidRPr="00B04DB4" w14:paraId="7C430F36" w14:textId="77777777" w:rsidTr="3AF8E5CF">
        <w:trPr>
          <w:jc w:val="center"/>
        </w:trPr>
        <w:tc>
          <w:tcPr>
            <w:tcW w:w="6222" w:type="dxa"/>
            <w:gridSpan w:val="3"/>
            <w:shd w:val="clear" w:color="auto" w:fill="BFBFBF" w:themeFill="background1" w:themeFillShade="BF"/>
          </w:tcPr>
          <w:p w14:paraId="731E12B7"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63C0F34F"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D804BB" w:rsidRPr="00B04DB4" w14:paraId="35EF98BF" w14:textId="77777777" w:rsidTr="3AF8E5CF">
        <w:trPr>
          <w:jc w:val="center"/>
        </w:trPr>
        <w:tc>
          <w:tcPr>
            <w:tcW w:w="6222" w:type="dxa"/>
            <w:gridSpan w:val="3"/>
            <w:shd w:val="clear" w:color="auto" w:fill="auto"/>
            <w:vAlign w:val="center"/>
          </w:tcPr>
          <w:p w14:paraId="33AB91F0" w14:textId="77777777" w:rsidR="00D804BB" w:rsidRDefault="00D804BB" w:rsidP="00F85AD4">
            <w:pPr>
              <w:rPr>
                <w:rFonts w:ascii="Arial Narrow" w:hAnsi="Arial Narrow" w:cstheme="minorHAnsi"/>
                <w:sz w:val="20"/>
                <w:szCs w:val="20"/>
              </w:rPr>
            </w:pPr>
            <w:r w:rsidRPr="00B04DB4">
              <w:rPr>
                <w:rFonts w:ascii="Arial Narrow" w:hAnsi="Arial Narrow" w:cstheme="minorHAnsi"/>
                <w:sz w:val="20"/>
                <w:szCs w:val="20"/>
              </w:rPr>
              <w:t>Oferta działań profilaktycznych i terapeutycznych nie odpowiada współczesnym zróżnicowaniom społecznym i demograficznym. Istnieje potrzeba modelowania oferty pod kątem różnych zbiorowości społecznych o odmiennych nawykach</w:t>
            </w:r>
          </w:p>
          <w:p w14:paraId="580A7FD3"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i kompetencjach komunikacyjnych, zdolnościach artykulacji problemów i potrzeb oraz zdolnościach dotarcia do instytucji oferującej wsparcie.</w:t>
            </w:r>
          </w:p>
        </w:tc>
        <w:tc>
          <w:tcPr>
            <w:tcW w:w="3984" w:type="dxa"/>
            <w:gridSpan w:val="3"/>
            <w:shd w:val="clear" w:color="auto" w:fill="auto"/>
            <w:vAlign w:val="center"/>
          </w:tcPr>
          <w:p w14:paraId="25D6A11D" w14:textId="39D43018" w:rsidR="00D804BB" w:rsidRPr="00B04DB4" w:rsidRDefault="00D804BB" w:rsidP="328EB4A5">
            <w:pPr>
              <w:rPr>
                <w:rFonts w:ascii="Arial Narrow" w:hAnsi="Arial Narrow" w:cstheme="minorBidi"/>
                <w:color w:val="000000"/>
                <w:sz w:val="20"/>
                <w:szCs w:val="20"/>
              </w:rPr>
            </w:pPr>
            <w:r w:rsidRPr="328EB4A5">
              <w:rPr>
                <w:rFonts w:ascii="Arial Narrow" w:hAnsi="Arial Narrow" w:cstheme="minorBidi"/>
                <w:sz w:val="20"/>
                <w:szCs w:val="20"/>
              </w:rPr>
              <w:t xml:space="preserve">Protokół </w:t>
            </w:r>
            <w:r w:rsidR="2E2BB7D6" w:rsidRPr="328EB4A5">
              <w:rPr>
                <w:rFonts w:ascii="Arial Narrow" w:hAnsi="Arial Narrow" w:cstheme="minorBidi"/>
                <w:sz w:val="20"/>
                <w:szCs w:val="20"/>
              </w:rPr>
              <w:t>w</w:t>
            </w:r>
            <w:r w:rsidRPr="328EB4A5">
              <w:rPr>
                <w:rFonts w:ascii="Arial Narrow" w:hAnsi="Arial Narrow" w:cstheme="minorBidi"/>
                <w:sz w:val="20"/>
                <w:szCs w:val="20"/>
              </w:rPr>
              <w:t>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D804BB" w:rsidRPr="00B04DB4" w14:paraId="62D40AA2" w14:textId="77777777" w:rsidTr="3AF8E5CF">
        <w:trPr>
          <w:jc w:val="center"/>
        </w:trPr>
        <w:tc>
          <w:tcPr>
            <w:tcW w:w="6062" w:type="dxa"/>
            <w:gridSpan w:val="2"/>
            <w:shd w:val="clear" w:color="auto" w:fill="BFBFBF" w:themeFill="background1" w:themeFillShade="BF"/>
          </w:tcPr>
          <w:p w14:paraId="43C3AE9A" w14:textId="21A99A78" w:rsidR="00D804BB" w:rsidRPr="00B04DB4" w:rsidRDefault="00D804BB" w:rsidP="3AF8E5CF">
            <w:pPr>
              <w:rPr>
                <w:rFonts w:ascii="Arial Narrow" w:hAnsi="Arial Narrow" w:cstheme="minorBidi"/>
                <w:b/>
                <w:bCs/>
                <w:color w:val="808080" w:themeColor="background1" w:themeShade="80"/>
                <w:sz w:val="20"/>
                <w:szCs w:val="20"/>
              </w:rPr>
            </w:pPr>
            <w:r w:rsidRPr="00C259EB">
              <w:rPr>
                <w:rFonts w:ascii="Arial Narrow" w:hAnsi="Arial Narrow" w:cstheme="minorBidi"/>
                <w:b/>
                <w:bCs/>
                <w:sz w:val="20"/>
                <w:szCs w:val="20"/>
              </w:rPr>
              <w:t xml:space="preserve">Rekomendacja Nr </w:t>
            </w:r>
            <w:r w:rsidR="7E7088C4" w:rsidRPr="00C259EB">
              <w:rPr>
                <w:rFonts w:ascii="Arial Narrow" w:hAnsi="Arial Narrow" w:cstheme="minorBidi"/>
                <w:b/>
                <w:bCs/>
                <w:sz w:val="20"/>
                <w:szCs w:val="20"/>
              </w:rPr>
              <w:t xml:space="preserve">II.3 </w:t>
            </w:r>
          </w:p>
        </w:tc>
        <w:tc>
          <w:tcPr>
            <w:tcW w:w="2002" w:type="dxa"/>
            <w:gridSpan w:val="3"/>
            <w:shd w:val="clear" w:color="auto" w:fill="BFBFBF" w:themeFill="background1" w:themeFillShade="BF"/>
          </w:tcPr>
          <w:p w14:paraId="450E3445"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4CF80B3D"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D804BB" w:rsidRPr="00B04DB4" w14:paraId="0523A9A3" w14:textId="77777777" w:rsidTr="3AF8E5CF">
        <w:trPr>
          <w:jc w:val="center"/>
        </w:trPr>
        <w:tc>
          <w:tcPr>
            <w:tcW w:w="6062" w:type="dxa"/>
            <w:gridSpan w:val="2"/>
            <w:shd w:val="clear" w:color="auto" w:fill="auto"/>
            <w:vAlign w:val="center"/>
          </w:tcPr>
          <w:p w14:paraId="7BA8E322"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Rekomenduje się:</w:t>
            </w:r>
          </w:p>
          <w:p w14:paraId="191E79FA" w14:textId="77777777" w:rsidR="00D804BB" w:rsidRPr="00133AC0" w:rsidRDefault="00D804BB" w:rsidP="00F85AD4">
            <w:pPr>
              <w:numPr>
                <w:ilvl w:val="0"/>
                <w:numId w:val="12"/>
              </w:numPr>
              <w:contextualSpacing/>
              <w:rPr>
                <w:rFonts w:ascii="Arial Narrow" w:hAnsi="Arial Narrow" w:cstheme="minorHAnsi"/>
                <w:sz w:val="20"/>
                <w:szCs w:val="20"/>
              </w:rPr>
            </w:pPr>
            <w:r w:rsidRPr="00133AC0">
              <w:rPr>
                <w:rFonts w:ascii="Arial Narrow" w:hAnsi="Arial Narrow" w:cstheme="minorHAnsi"/>
                <w:sz w:val="20"/>
                <w:szCs w:val="20"/>
              </w:rPr>
              <w:t xml:space="preserve">Opracowanie oferty dla specyficznych grup odbiorców: seniorzy, osoby </w:t>
            </w:r>
            <w:r>
              <w:rPr>
                <w:rFonts w:ascii="Arial Narrow" w:hAnsi="Arial Narrow" w:cstheme="minorHAnsi"/>
                <w:sz w:val="20"/>
                <w:szCs w:val="20"/>
              </w:rPr>
              <w:br/>
            </w:r>
            <w:r w:rsidRPr="00133AC0">
              <w:rPr>
                <w:rFonts w:ascii="Arial Narrow" w:hAnsi="Arial Narrow" w:cstheme="minorHAnsi"/>
                <w:sz w:val="20"/>
                <w:szCs w:val="20"/>
              </w:rPr>
              <w:t xml:space="preserve">z organicznymi uszkodzeniami, które nie radzą sobie w terapii w grupie </w:t>
            </w:r>
            <w:r>
              <w:rPr>
                <w:rFonts w:ascii="Arial Narrow" w:hAnsi="Arial Narrow" w:cstheme="minorHAnsi"/>
                <w:sz w:val="20"/>
                <w:szCs w:val="20"/>
              </w:rPr>
              <w:br/>
            </w:r>
            <w:r w:rsidRPr="00133AC0">
              <w:rPr>
                <w:rFonts w:ascii="Arial Narrow" w:hAnsi="Arial Narrow" w:cstheme="minorHAnsi"/>
                <w:sz w:val="20"/>
                <w:szCs w:val="20"/>
              </w:rPr>
              <w:t>z innymi pacjentami – grupa redukcji szkód pacjentów obcojęzycznych (szczególnie anglojęzycznych, rosyjskojęzycznych i ukraińskojęzycznych).</w:t>
            </w:r>
          </w:p>
          <w:p w14:paraId="413A3194" w14:textId="77777777" w:rsidR="00D804BB" w:rsidRPr="00B04DB4" w:rsidRDefault="00D804BB" w:rsidP="00F85AD4">
            <w:pPr>
              <w:numPr>
                <w:ilvl w:val="0"/>
                <w:numId w:val="12"/>
              </w:numPr>
              <w:contextualSpacing/>
              <w:rPr>
                <w:rFonts w:ascii="Arial Narrow" w:hAnsi="Arial Narrow" w:cstheme="minorHAnsi"/>
              </w:rPr>
            </w:pPr>
            <w:r>
              <w:rPr>
                <w:rFonts w:ascii="Arial Narrow" w:hAnsi="Arial Narrow" w:cstheme="minorHAnsi"/>
                <w:sz w:val="20"/>
                <w:szCs w:val="20"/>
              </w:rPr>
              <w:t>Poszerzanie działalności placówek ds. uzależnień.</w:t>
            </w:r>
          </w:p>
        </w:tc>
        <w:tc>
          <w:tcPr>
            <w:tcW w:w="2002" w:type="dxa"/>
            <w:gridSpan w:val="3"/>
            <w:shd w:val="clear" w:color="auto" w:fill="auto"/>
            <w:vAlign w:val="center"/>
          </w:tcPr>
          <w:p w14:paraId="708CD8B9" w14:textId="77777777" w:rsidR="00D804BB" w:rsidRPr="00B04DB4" w:rsidRDefault="00D804BB"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666328DE" w14:textId="77777777" w:rsidR="00D804BB" w:rsidRPr="00B04DB4" w:rsidRDefault="00D804BB"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xml:space="preserve">, podmioty i partnerzy realizujący </w:t>
            </w:r>
            <w:r>
              <w:rPr>
                <w:rFonts w:ascii="Arial Narrow" w:hAnsi="Arial Narrow" w:cstheme="minorHAnsi"/>
                <w:sz w:val="20"/>
                <w:szCs w:val="20"/>
              </w:rPr>
              <w:t>Program.</w:t>
            </w:r>
          </w:p>
        </w:tc>
      </w:tr>
      <w:tr w:rsidR="00D804BB" w:rsidRPr="00B04DB4" w14:paraId="06EEDB66" w14:textId="77777777" w:rsidTr="3AF8E5CF">
        <w:trPr>
          <w:jc w:val="center"/>
        </w:trPr>
        <w:tc>
          <w:tcPr>
            <w:tcW w:w="3402" w:type="dxa"/>
            <w:shd w:val="clear" w:color="auto" w:fill="BFBFBF" w:themeFill="background1" w:themeFillShade="BF"/>
          </w:tcPr>
          <w:p w14:paraId="442F95A6"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708CED6C"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697D4C8E" w14:textId="77777777" w:rsidR="00D804BB" w:rsidRPr="00B04DB4" w:rsidRDefault="00D804BB"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D804BB" w:rsidRPr="00B04DB4" w14:paraId="4EE45349" w14:textId="77777777" w:rsidTr="3AF8E5CF">
        <w:trPr>
          <w:jc w:val="center"/>
        </w:trPr>
        <w:tc>
          <w:tcPr>
            <w:tcW w:w="3402" w:type="dxa"/>
            <w:shd w:val="clear" w:color="auto" w:fill="auto"/>
            <w:vAlign w:val="center"/>
          </w:tcPr>
          <w:p w14:paraId="14639C8B"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Osoby uzależnione od alkoholu lub innych substancji psychoaktywnych lub doświadczających innych uzależnień behawioralnych, osoby współuzależnione oraz ich otoczenie społeczne.</w:t>
            </w:r>
          </w:p>
        </w:tc>
        <w:tc>
          <w:tcPr>
            <w:tcW w:w="3402" w:type="dxa"/>
            <w:gridSpan w:val="3"/>
            <w:shd w:val="clear" w:color="auto" w:fill="auto"/>
            <w:vAlign w:val="center"/>
          </w:tcPr>
          <w:p w14:paraId="4C7934B8" w14:textId="77777777" w:rsidR="00D804BB" w:rsidRPr="00B04DB4" w:rsidRDefault="00D804BB"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 xml:space="preserve">ujące działania </w:t>
            </w:r>
            <w:r>
              <w:rPr>
                <w:rFonts w:ascii="Arial Narrow" w:hAnsi="Arial Narrow" w:cstheme="minorHAnsi"/>
                <w:color w:val="000000"/>
                <w:sz w:val="20"/>
                <w:szCs w:val="20"/>
              </w:rPr>
              <w:br/>
              <w:t>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60E867D5" w14:textId="77777777" w:rsidR="00D804BB" w:rsidRPr="00B04DB4" w:rsidRDefault="00D804BB" w:rsidP="00F85AD4">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177FD68F" w14:textId="77777777" w:rsidR="00D0305F" w:rsidRPr="00B04DB4" w:rsidRDefault="00D0305F" w:rsidP="00D0305F">
      <w:pPr>
        <w:jc w:val="center"/>
        <w:rPr>
          <w:rFonts w:ascii="Arial Narrow" w:hAnsi="Arial Narrow"/>
          <w:b/>
          <w:bCs/>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F85AD4" w:rsidRPr="00B04DB4" w14:paraId="2EB8E44C" w14:textId="77777777" w:rsidTr="401B8D2B">
        <w:trPr>
          <w:jc w:val="center"/>
        </w:trPr>
        <w:tc>
          <w:tcPr>
            <w:tcW w:w="6222" w:type="dxa"/>
            <w:gridSpan w:val="3"/>
            <w:shd w:val="clear" w:color="auto" w:fill="BFBFBF" w:themeFill="background1" w:themeFillShade="BF"/>
          </w:tcPr>
          <w:p w14:paraId="43571AA8"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7FA66D37"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F85AD4" w:rsidRPr="00B04DB4" w14:paraId="189D1AE2" w14:textId="77777777" w:rsidTr="401B8D2B">
        <w:trPr>
          <w:jc w:val="center"/>
        </w:trPr>
        <w:tc>
          <w:tcPr>
            <w:tcW w:w="6222" w:type="dxa"/>
            <w:gridSpan w:val="3"/>
            <w:shd w:val="clear" w:color="auto" w:fill="auto"/>
            <w:vAlign w:val="center"/>
          </w:tcPr>
          <w:p w14:paraId="061B0145" w14:textId="027D9AA0" w:rsidR="00F85AD4" w:rsidRPr="00B04DB4" w:rsidRDefault="00F85AD4" w:rsidP="401B8D2B">
            <w:pPr>
              <w:rPr>
                <w:rFonts w:ascii="Arial Narrow" w:hAnsi="Arial Narrow" w:cstheme="minorBidi"/>
                <w:sz w:val="20"/>
                <w:szCs w:val="20"/>
              </w:rPr>
            </w:pPr>
            <w:r w:rsidRPr="401B8D2B">
              <w:rPr>
                <w:rFonts w:ascii="Arial Narrow" w:hAnsi="Arial Narrow" w:cstheme="minorBidi"/>
                <w:sz w:val="20"/>
                <w:szCs w:val="20"/>
              </w:rPr>
              <w:t xml:space="preserve">Grupa osób nietrzeźwych w przestrzeni publicznej zmniejszyła się w latach 2017-2019 w porównaniu do poprzedniego okresu 2013-2015. Według danych Straży Miejskiej liczba mandatów znacząco zmniejszyła się z poziomu powyżej 5800 </w:t>
            </w:r>
            <w:r>
              <w:br/>
            </w:r>
            <w:r w:rsidRPr="401B8D2B">
              <w:rPr>
                <w:rFonts w:ascii="Arial Narrow" w:hAnsi="Arial Narrow" w:cstheme="minorBidi"/>
                <w:sz w:val="20"/>
                <w:szCs w:val="20"/>
              </w:rPr>
              <w:t xml:space="preserve">w latach 17-18 do poziomu 3859 w 2019 r. Ten sam trend pokazują dane policyjne dot. ujawnionych wykroczeń z art.43 ust. 1 i 2 UWTPA. W 2017 – 14793, w 2018 – </w:t>
            </w:r>
            <w:r w:rsidRPr="401B8D2B">
              <w:rPr>
                <w:rFonts w:ascii="Arial Narrow" w:hAnsi="Arial Narrow" w:cstheme="minorBidi"/>
                <w:sz w:val="20"/>
                <w:szCs w:val="20"/>
              </w:rPr>
              <w:lastRenderedPageBreak/>
              <w:t xml:space="preserve">12866, a w 2019 – 10427 przypadków. Zwiększony poziom ujawnień zarejestrowano w </w:t>
            </w:r>
            <w:r w:rsidRPr="00C259EB">
              <w:rPr>
                <w:rFonts w:ascii="Arial Narrow" w:hAnsi="Arial Narrow" w:cstheme="minorBidi"/>
                <w:sz w:val="20"/>
                <w:szCs w:val="20"/>
              </w:rPr>
              <w:t xml:space="preserve">latach </w:t>
            </w:r>
            <w:r w:rsidR="152FE42F" w:rsidRPr="00C259EB">
              <w:rPr>
                <w:rFonts w:ascii="Arial Narrow" w:hAnsi="Arial Narrow" w:cstheme="minorBidi"/>
                <w:sz w:val="20"/>
                <w:szCs w:val="20"/>
              </w:rPr>
              <w:t>20</w:t>
            </w:r>
            <w:r w:rsidRPr="00C259EB">
              <w:rPr>
                <w:rFonts w:ascii="Arial Narrow" w:hAnsi="Arial Narrow" w:cstheme="minorBidi"/>
                <w:sz w:val="20"/>
                <w:szCs w:val="20"/>
              </w:rPr>
              <w:t>17-</w:t>
            </w:r>
            <w:r w:rsidR="1FB94ADF" w:rsidRPr="00C259EB">
              <w:rPr>
                <w:rFonts w:ascii="Arial Narrow" w:hAnsi="Arial Narrow" w:cstheme="minorBidi"/>
                <w:sz w:val="20"/>
                <w:szCs w:val="20"/>
              </w:rPr>
              <w:t xml:space="preserve"> 20</w:t>
            </w:r>
            <w:r w:rsidRPr="00C259EB">
              <w:rPr>
                <w:rFonts w:ascii="Arial Narrow" w:hAnsi="Arial Narrow" w:cstheme="minorBidi"/>
                <w:sz w:val="20"/>
                <w:szCs w:val="20"/>
              </w:rPr>
              <w:t>18, a</w:t>
            </w:r>
            <w:r w:rsidRPr="401B8D2B">
              <w:rPr>
                <w:rFonts w:ascii="Arial Narrow" w:hAnsi="Arial Narrow" w:cstheme="minorBidi"/>
                <w:sz w:val="20"/>
                <w:szCs w:val="20"/>
              </w:rPr>
              <w:t xml:space="preserve"> wyraźny spadek odnotowano w 2019 r.</w:t>
            </w:r>
          </w:p>
          <w:p w14:paraId="550C5662"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br/>
              <w:t>Zmniejsza s</w:t>
            </w:r>
            <w:r>
              <w:rPr>
                <w:rFonts w:ascii="Arial Narrow" w:hAnsi="Arial Narrow" w:cstheme="minorHAnsi"/>
                <w:sz w:val="20"/>
                <w:szCs w:val="20"/>
              </w:rPr>
              <w:t>ię liczba osób odwiezionych do Pogotowia S</w:t>
            </w:r>
            <w:r w:rsidRPr="00B04DB4">
              <w:rPr>
                <w:rFonts w:ascii="Arial Narrow" w:hAnsi="Arial Narrow" w:cstheme="minorHAnsi"/>
                <w:sz w:val="20"/>
                <w:szCs w:val="20"/>
              </w:rPr>
              <w:t xml:space="preserve">ocjalnego </w:t>
            </w:r>
            <w:r>
              <w:rPr>
                <w:rFonts w:ascii="Arial Narrow" w:hAnsi="Arial Narrow" w:cstheme="minorHAnsi"/>
                <w:sz w:val="20"/>
                <w:szCs w:val="20"/>
              </w:rPr>
              <w:t xml:space="preserve">dla Osób Nietrzeźwych </w:t>
            </w:r>
            <w:r w:rsidRPr="00B04DB4">
              <w:rPr>
                <w:rFonts w:ascii="Arial Narrow" w:hAnsi="Arial Narrow" w:cstheme="minorHAnsi"/>
                <w:sz w:val="20"/>
                <w:szCs w:val="20"/>
              </w:rPr>
              <w:t xml:space="preserve">przez Straż Miejską (2017 - 1514, 2018 - 1701, 2019 - 1204) </w:t>
            </w:r>
            <w:r>
              <w:rPr>
                <w:rFonts w:ascii="Arial Narrow" w:hAnsi="Arial Narrow" w:cstheme="minorHAnsi"/>
                <w:sz w:val="20"/>
                <w:szCs w:val="20"/>
              </w:rPr>
              <w:br/>
            </w:r>
            <w:r w:rsidRPr="00B04DB4">
              <w:rPr>
                <w:rFonts w:ascii="Arial Narrow" w:hAnsi="Arial Narrow" w:cstheme="minorHAnsi"/>
                <w:sz w:val="20"/>
                <w:szCs w:val="20"/>
              </w:rPr>
              <w:t>i Policję (2017 - 7682, 2018 - 6326, 2019 - 5824).</w:t>
            </w:r>
          </w:p>
          <w:p w14:paraId="555ACEC8" w14:textId="2F82E007" w:rsidR="00F85AD4" w:rsidRPr="00B04DB4" w:rsidRDefault="00F85AD4" w:rsidP="00C259EB">
            <w:pPr>
              <w:rPr>
                <w:rFonts w:ascii="Arial Narrow" w:hAnsi="Arial Narrow" w:cstheme="minorBidi"/>
                <w:sz w:val="20"/>
                <w:szCs w:val="20"/>
              </w:rPr>
            </w:pPr>
            <w:r>
              <w:br/>
            </w:r>
            <w:r w:rsidRPr="401B8D2B">
              <w:rPr>
                <w:rFonts w:ascii="Arial Narrow" w:hAnsi="Arial Narrow" w:cstheme="minorBidi"/>
                <w:sz w:val="20"/>
                <w:szCs w:val="20"/>
              </w:rPr>
              <w:t xml:space="preserve">Dane z Pogotowia Socjalnego dla Osób Nietrzeźwych również przekonują do wniosku o zmniejszającej się liczbie osób nietrzeźwych w przestrzeni publicznej. Ilość pobytów zmniejszyła się z poziomu 2017 – 8903 i 7694 w 2018 do poziomu 6682 w 2019 roku. W ogólnej liczbie zdarzeń stanowiących powód doprowadzenia ponad połowę stanowią doprowadzenia nietrzeźwej osoby leżącej (55%), awantura domowa (19%) oraz awantura w miejscu publicznym (18%). Proporcje </w:t>
            </w:r>
            <w:r>
              <w:br/>
            </w:r>
            <w:r w:rsidRPr="401B8D2B">
              <w:rPr>
                <w:rFonts w:ascii="Arial Narrow" w:hAnsi="Arial Narrow" w:cstheme="minorBidi"/>
                <w:sz w:val="20"/>
                <w:szCs w:val="20"/>
              </w:rPr>
              <w:t xml:space="preserve">w poszczególnych latach nie zmieniały się. W </w:t>
            </w:r>
            <w:r w:rsidR="00C259EB">
              <w:rPr>
                <w:rFonts w:ascii="Arial Narrow" w:hAnsi="Arial Narrow" w:cstheme="minorBidi"/>
                <w:sz w:val="20"/>
                <w:szCs w:val="20"/>
              </w:rPr>
              <w:t xml:space="preserve">roku 2019 </w:t>
            </w:r>
            <w:r w:rsidRPr="401B8D2B">
              <w:rPr>
                <w:rFonts w:ascii="Arial Narrow" w:hAnsi="Arial Narrow" w:cstheme="minorBidi"/>
                <w:sz w:val="20"/>
                <w:szCs w:val="20"/>
              </w:rPr>
              <w:t xml:space="preserve">zwiększył się odsetek pacjentów PSdON niepracujących </w:t>
            </w:r>
            <w:r w:rsidR="00C259EB">
              <w:rPr>
                <w:rFonts w:ascii="Arial Narrow" w:hAnsi="Arial Narrow" w:cstheme="minorBidi"/>
                <w:sz w:val="20"/>
                <w:szCs w:val="20"/>
              </w:rPr>
              <w:t>w stosunku do lat 2017-2018</w:t>
            </w:r>
            <w:r w:rsidR="00C259EB" w:rsidRPr="401B8D2B">
              <w:rPr>
                <w:rFonts w:ascii="Arial Narrow" w:hAnsi="Arial Narrow" w:cstheme="minorBidi"/>
                <w:sz w:val="20"/>
                <w:szCs w:val="20"/>
              </w:rPr>
              <w:t xml:space="preserve"> </w:t>
            </w:r>
            <w:r w:rsidRPr="401B8D2B">
              <w:rPr>
                <w:rFonts w:ascii="Arial Narrow" w:hAnsi="Arial Narrow" w:cstheme="minorBidi"/>
                <w:sz w:val="20"/>
                <w:szCs w:val="20"/>
              </w:rPr>
              <w:t>(2017 – 43,6%, 2018 – 42,4%, 2019 – 45,7%).</w:t>
            </w:r>
          </w:p>
        </w:tc>
        <w:tc>
          <w:tcPr>
            <w:tcW w:w="3984" w:type="dxa"/>
            <w:gridSpan w:val="3"/>
            <w:shd w:val="clear" w:color="auto" w:fill="auto"/>
            <w:vAlign w:val="center"/>
          </w:tcPr>
          <w:p w14:paraId="17BBBF0D"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lastRenderedPageBreak/>
              <w:t>Informacja z KMP w Gdańsku.</w:t>
            </w:r>
            <w:r w:rsidRPr="00B04DB4">
              <w:rPr>
                <w:rFonts w:ascii="Arial Narrow" w:hAnsi="Arial Narrow" w:cstheme="minorHAnsi"/>
                <w:sz w:val="20"/>
                <w:szCs w:val="20"/>
              </w:rPr>
              <w:br/>
              <w:t>Informacja ze Straży Miejskiej.</w:t>
            </w:r>
            <w:r w:rsidRPr="00B04DB4">
              <w:rPr>
                <w:rFonts w:ascii="Arial Narrow" w:hAnsi="Arial Narrow" w:cstheme="minorHAnsi"/>
                <w:sz w:val="20"/>
                <w:szCs w:val="20"/>
              </w:rPr>
              <w:br/>
              <w:t>Informacja z PSdON.</w:t>
            </w:r>
          </w:p>
        </w:tc>
      </w:tr>
      <w:tr w:rsidR="00F85AD4" w:rsidRPr="00B04DB4" w14:paraId="0B62E16C" w14:textId="77777777" w:rsidTr="401B8D2B">
        <w:trPr>
          <w:jc w:val="center"/>
        </w:trPr>
        <w:tc>
          <w:tcPr>
            <w:tcW w:w="6062" w:type="dxa"/>
            <w:gridSpan w:val="2"/>
            <w:shd w:val="clear" w:color="auto" w:fill="BFBFBF" w:themeFill="background1" w:themeFillShade="BF"/>
          </w:tcPr>
          <w:p w14:paraId="5E1D1CAD" w14:textId="4D89D031" w:rsidR="00F85AD4" w:rsidRPr="00B04DB4" w:rsidRDefault="00F85AD4" w:rsidP="3AF8E5CF">
            <w:pPr>
              <w:rPr>
                <w:rFonts w:ascii="Arial Narrow" w:hAnsi="Arial Narrow" w:cstheme="minorBidi"/>
                <w:b/>
                <w:bCs/>
                <w:color w:val="808080" w:themeColor="background1" w:themeShade="80"/>
                <w:sz w:val="20"/>
                <w:szCs w:val="20"/>
              </w:rPr>
            </w:pPr>
            <w:r w:rsidRPr="00C259EB">
              <w:rPr>
                <w:rFonts w:ascii="Arial Narrow" w:hAnsi="Arial Narrow" w:cstheme="minorBidi"/>
                <w:b/>
                <w:bCs/>
                <w:sz w:val="20"/>
                <w:szCs w:val="20"/>
              </w:rPr>
              <w:t xml:space="preserve">Rekomendacja Nr </w:t>
            </w:r>
            <w:r w:rsidR="7E7088C4" w:rsidRPr="00C259EB">
              <w:rPr>
                <w:rFonts w:ascii="Arial Narrow" w:hAnsi="Arial Narrow" w:cstheme="minorBidi"/>
                <w:b/>
                <w:bCs/>
                <w:sz w:val="20"/>
                <w:szCs w:val="20"/>
              </w:rPr>
              <w:t xml:space="preserve">II.4 </w:t>
            </w:r>
          </w:p>
        </w:tc>
        <w:tc>
          <w:tcPr>
            <w:tcW w:w="2002" w:type="dxa"/>
            <w:gridSpan w:val="3"/>
            <w:shd w:val="clear" w:color="auto" w:fill="BFBFBF" w:themeFill="background1" w:themeFillShade="BF"/>
          </w:tcPr>
          <w:p w14:paraId="1DE20B1E"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03D13174"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F85AD4" w:rsidRPr="00B04DB4" w14:paraId="3DF24DA8" w14:textId="77777777" w:rsidTr="401B8D2B">
        <w:trPr>
          <w:jc w:val="center"/>
        </w:trPr>
        <w:tc>
          <w:tcPr>
            <w:tcW w:w="6062" w:type="dxa"/>
            <w:gridSpan w:val="2"/>
            <w:shd w:val="clear" w:color="auto" w:fill="auto"/>
            <w:vAlign w:val="center"/>
          </w:tcPr>
          <w:p w14:paraId="6B6E9B23"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Kontynuowanie rozpoczętych działań badawczych oraz debaty publicznej dotyczącej coraz wyższej dostępności ekonomicznej alkoholu.</w:t>
            </w:r>
            <w:r w:rsidRPr="00B04DB4">
              <w:rPr>
                <w:rFonts w:ascii="Arial Narrow" w:hAnsi="Arial Narrow" w:cstheme="minorHAnsi"/>
                <w:sz w:val="20"/>
                <w:szCs w:val="20"/>
              </w:rPr>
              <w:br/>
            </w:r>
            <w:r w:rsidRPr="00B04DB4">
              <w:rPr>
                <w:rFonts w:ascii="Arial Narrow" w:hAnsi="Arial Narrow" w:cstheme="minorHAnsi"/>
                <w:sz w:val="20"/>
                <w:szCs w:val="20"/>
              </w:rPr>
              <w:br/>
              <w:t>Sugeruje się kontynuowanie programu badań dotyczącego postaw wobec ograniczania dostępności alkoholu.</w:t>
            </w:r>
            <w:r w:rsidRPr="00B04DB4">
              <w:rPr>
                <w:rFonts w:ascii="Arial Narrow" w:hAnsi="Arial Narrow" w:cstheme="minorHAnsi"/>
                <w:sz w:val="20"/>
                <w:szCs w:val="20"/>
              </w:rPr>
              <w:br/>
            </w:r>
            <w:r w:rsidRPr="00B04DB4">
              <w:rPr>
                <w:rFonts w:ascii="Arial Narrow" w:hAnsi="Arial Narrow" w:cstheme="minorHAnsi"/>
                <w:sz w:val="20"/>
                <w:szCs w:val="20"/>
              </w:rPr>
              <w:br/>
              <w:t>Sugeruje się kontynuowanie badań diagnostycznych na terenie Gdańska lub - sugerowane - woj. pomorskiego, dotyczącego postaw wobec ograniczania dostępności alkoholu.</w:t>
            </w:r>
          </w:p>
        </w:tc>
        <w:tc>
          <w:tcPr>
            <w:tcW w:w="2002" w:type="dxa"/>
            <w:gridSpan w:val="3"/>
            <w:shd w:val="clear" w:color="auto" w:fill="auto"/>
            <w:vAlign w:val="center"/>
          </w:tcPr>
          <w:p w14:paraId="0D4282AE" w14:textId="77777777" w:rsidR="00F85AD4" w:rsidRPr="00B04DB4" w:rsidRDefault="00F85AD4" w:rsidP="00F85AD4">
            <w:pPr>
              <w:jc w:val="center"/>
              <w:rPr>
                <w:rFonts w:ascii="Arial Narrow" w:hAnsi="Arial Narrow" w:cstheme="minorHAnsi"/>
                <w:sz w:val="20"/>
                <w:szCs w:val="20"/>
              </w:rPr>
            </w:pPr>
            <w:r w:rsidRPr="00B04DB4">
              <w:rPr>
                <w:rFonts w:ascii="Arial Narrow" w:hAnsi="Arial Narrow" w:cstheme="minorHAnsi"/>
                <w:sz w:val="20"/>
                <w:szCs w:val="20"/>
              </w:rPr>
              <w:t>A</w:t>
            </w:r>
          </w:p>
        </w:tc>
        <w:tc>
          <w:tcPr>
            <w:tcW w:w="2142" w:type="dxa"/>
            <w:vAlign w:val="center"/>
          </w:tcPr>
          <w:p w14:paraId="4B9C1584" w14:textId="77777777" w:rsidR="00F85AD4" w:rsidRPr="00B04DB4" w:rsidRDefault="00F85AD4"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F85AD4" w:rsidRPr="00B04DB4" w14:paraId="33F67FEF" w14:textId="77777777" w:rsidTr="401B8D2B">
        <w:trPr>
          <w:jc w:val="center"/>
        </w:trPr>
        <w:tc>
          <w:tcPr>
            <w:tcW w:w="3402" w:type="dxa"/>
            <w:shd w:val="clear" w:color="auto" w:fill="BFBFBF" w:themeFill="background1" w:themeFillShade="BF"/>
          </w:tcPr>
          <w:p w14:paraId="139A04AB"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16B1D769"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3FA18EF7"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F85AD4" w:rsidRPr="00B04DB4" w14:paraId="65F336C7" w14:textId="77777777" w:rsidTr="401B8D2B">
        <w:trPr>
          <w:jc w:val="center"/>
        </w:trPr>
        <w:tc>
          <w:tcPr>
            <w:tcW w:w="3402" w:type="dxa"/>
            <w:shd w:val="clear" w:color="auto" w:fill="auto"/>
            <w:vAlign w:val="center"/>
          </w:tcPr>
          <w:p w14:paraId="1296C460" w14:textId="77777777" w:rsidR="00F85AD4" w:rsidRPr="00B04DB4" w:rsidRDefault="00F85AD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Osoby uzależnione od alkoholu </w:t>
            </w:r>
            <w:r>
              <w:rPr>
                <w:rFonts w:ascii="Arial Narrow" w:hAnsi="Arial Narrow" w:cstheme="minorHAnsi"/>
                <w:color w:val="000000"/>
                <w:sz w:val="20"/>
                <w:szCs w:val="20"/>
              </w:rPr>
              <w:br/>
            </w:r>
            <w:r w:rsidRPr="00B04DB4">
              <w:rPr>
                <w:rFonts w:ascii="Arial Narrow" w:hAnsi="Arial Narrow" w:cstheme="minorHAnsi"/>
                <w:color w:val="000000"/>
                <w:sz w:val="20"/>
                <w:szCs w:val="20"/>
              </w:rPr>
              <w:t>i współuzależnione, osoby nadużywające alkoholu i pijące ryzykownie.</w:t>
            </w:r>
            <w:r w:rsidRPr="00B04DB4">
              <w:rPr>
                <w:rFonts w:ascii="Arial Narrow" w:hAnsi="Arial Narrow" w:cstheme="minorHAnsi"/>
                <w:color w:val="000000"/>
                <w:sz w:val="20"/>
                <w:szCs w:val="20"/>
              </w:rPr>
              <w:br/>
            </w:r>
            <w:r w:rsidRPr="00B04DB4">
              <w:rPr>
                <w:rFonts w:ascii="Arial Narrow" w:hAnsi="Arial Narrow" w:cstheme="minorHAnsi"/>
                <w:color w:val="000000"/>
                <w:sz w:val="20"/>
                <w:szCs w:val="20"/>
              </w:rPr>
              <w:b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3"/>
            <w:shd w:val="clear" w:color="auto" w:fill="auto"/>
            <w:vAlign w:val="center"/>
          </w:tcPr>
          <w:p w14:paraId="3CF85477"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 xml:space="preserve">Instytucje publiczne i </w:t>
            </w:r>
            <w:r>
              <w:rPr>
                <w:rFonts w:ascii="Arial Narrow" w:hAnsi="Arial Narrow" w:cstheme="minorHAnsi"/>
                <w:sz w:val="20"/>
                <w:szCs w:val="20"/>
              </w:rPr>
              <w:t xml:space="preserve">organizacje </w:t>
            </w:r>
            <w:r w:rsidRPr="00B04DB4">
              <w:rPr>
                <w:rFonts w:ascii="Arial Narrow" w:hAnsi="Arial Narrow" w:cstheme="minorHAnsi"/>
                <w:sz w:val="20"/>
                <w:szCs w:val="20"/>
              </w:rPr>
              <w:t>pozarządowe, instytucje i podmioty realiz</w:t>
            </w:r>
            <w:r>
              <w:rPr>
                <w:rFonts w:ascii="Arial Narrow" w:hAnsi="Arial Narrow" w:cstheme="minorHAnsi"/>
                <w:sz w:val="20"/>
                <w:szCs w:val="20"/>
              </w:rPr>
              <w:t>ujące działania w ramach Programu</w:t>
            </w:r>
            <w:r w:rsidRPr="00B04DB4">
              <w:rPr>
                <w:rFonts w:ascii="Arial Narrow" w:hAnsi="Arial Narrow" w:cstheme="minorHAnsi"/>
                <w:sz w:val="20"/>
                <w:szCs w:val="20"/>
              </w:rPr>
              <w:t>.</w:t>
            </w:r>
          </w:p>
        </w:tc>
        <w:tc>
          <w:tcPr>
            <w:tcW w:w="3402" w:type="dxa"/>
            <w:gridSpan w:val="2"/>
            <w:shd w:val="clear" w:color="auto" w:fill="auto"/>
            <w:vAlign w:val="center"/>
          </w:tcPr>
          <w:p w14:paraId="1DCD3EE9" w14:textId="77777777" w:rsidR="00F85AD4" w:rsidRPr="00B04DB4" w:rsidRDefault="00F85AD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Działanie wieloletnie.</w:t>
            </w:r>
          </w:p>
        </w:tc>
      </w:tr>
    </w:tbl>
    <w:p w14:paraId="0AA203F8" w14:textId="75C7B010" w:rsidR="00C259EB" w:rsidRDefault="00C259EB" w:rsidP="00554700">
      <w:pPr>
        <w:tabs>
          <w:tab w:val="left" w:pos="326"/>
          <w:tab w:val="center" w:pos="7568"/>
          <w:tab w:val="left" w:pos="8263"/>
        </w:tabs>
        <w:spacing w:after="120"/>
        <w:rPr>
          <w:rFonts w:ascii="Arial Narrow" w:hAnsi="Arial Narrow" w:cs="Arial"/>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F85AD4" w:rsidRPr="00B04DB4" w14:paraId="766B65EA" w14:textId="77777777" w:rsidTr="401B8D2B">
        <w:trPr>
          <w:jc w:val="center"/>
        </w:trPr>
        <w:tc>
          <w:tcPr>
            <w:tcW w:w="6222" w:type="dxa"/>
            <w:gridSpan w:val="3"/>
            <w:shd w:val="clear" w:color="auto" w:fill="BFBFBF" w:themeFill="background1" w:themeFillShade="BF"/>
          </w:tcPr>
          <w:p w14:paraId="1D1CA3E0"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6EC77F4B"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F85AD4" w:rsidRPr="00B04DB4" w14:paraId="5D2EB484" w14:textId="77777777" w:rsidTr="401B8D2B">
        <w:trPr>
          <w:jc w:val="center"/>
        </w:trPr>
        <w:tc>
          <w:tcPr>
            <w:tcW w:w="6222" w:type="dxa"/>
            <w:gridSpan w:val="3"/>
            <w:shd w:val="clear" w:color="auto" w:fill="auto"/>
            <w:vAlign w:val="center"/>
          </w:tcPr>
          <w:p w14:paraId="30E444B4" w14:textId="25A88E33" w:rsidR="00C259EB" w:rsidRDefault="00C259EB" w:rsidP="401B8D2B">
            <w:pPr>
              <w:rPr>
                <w:rFonts w:ascii="Arial Narrow" w:hAnsi="Arial Narrow" w:cstheme="minorBidi"/>
                <w:sz w:val="20"/>
                <w:szCs w:val="20"/>
              </w:rPr>
            </w:pPr>
            <w:r w:rsidRPr="401B8D2B">
              <w:rPr>
                <w:rFonts w:ascii="Arial Narrow" w:hAnsi="Arial Narrow" w:cstheme="minorBidi"/>
                <w:sz w:val="20"/>
                <w:szCs w:val="20"/>
              </w:rPr>
              <w:t xml:space="preserve">W </w:t>
            </w:r>
            <w:r>
              <w:rPr>
                <w:rFonts w:ascii="Arial Narrow" w:hAnsi="Arial Narrow" w:cstheme="minorBidi"/>
                <w:sz w:val="20"/>
                <w:szCs w:val="20"/>
              </w:rPr>
              <w:t xml:space="preserve">roku 2019 </w:t>
            </w:r>
            <w:r w:rsidRPr="401B8D2B">
              <w:rPr>
                <w:rFonts w:ascii="Arial Narrow" w:hAnsi="Arial Narrow" w:cstheme="minorBidi"/>
                <w:sz w:val="20"/>
                <w:szCs w:val="20"/>
              </w:rPr>
              <w:t xml:space="preserve">zwiększył się odsetek pacjentów PSdON niepracujących </w:t>
            </w:r>
            <w:r>
              <w:rPr>
                <w:rFonts w:ascii="Arial Narrow" w:hAnsi="Arial Narrow" w:cstheme="minorBidi"/>
                <w:sz w:val="20"/>
                <w:szCs w:val="20"/>
              </w:rPr>
              <w:t>w stosunku do lat 2017-2018</w:t>
            </w:r>
            <w:r w:rsidRPr="401B8D2B">
              <w:rPr>
                <w:rFonts w:ascii="Arial Narrow" w:hAnsi="Arial Narrow" w:cstheme="minorBidi"/>
                <w:sz w:val="20"/>
                <w:szCs w:val="20"/>
              </w:rPr>
              <w:t xml:space="preserve"> (2017 – 43,6%, 2018 – 42,4%, 2019 – 45,7%).</w:t>
            </w:r>
          </w:p>
          <w:p w14:paraId="03AF1DC1" w14:textId="77777777" w:rsidR="00C259EB" w:rsidRDefault="00C259EB" w:rsidP="401B8D2B">
            <w:pPr>
              <w:rPr>
                <w:rFonts w:ascii="Arial Narrow" w:hAnsi="Arial Narrow" w:cstheme="minorBidi"/>
                <w:sz w:val="20"/>
                <w:szCs w:val="20"/>
              </w:rPr>
            </w:pPr>
          </w:p>
          <w:p w14:paraId="1131C403" w14:textId="402C6F1A" w:rsidR="00F85AD4" w:rsidRPr="00B04DB4" w:rsidRDefault="00F85AD4" w:rsidP="401B8D2B">
            <w:pPr>
              <w:rPr>
                <w:rFonts w:ascii="Arial Narrow" w:hAnsi="Arial Narrow" w:cstheme="minorBidi"/>
                <w:sz w:val="20"/>
                <w:szCs w:val="20"/>
              </w:rPr>
            </w:pPr>
            <w:r w:rsidRPr="401B8D2B">
              <w:rPr>
                <w:rFonts w:ascii="Arial Narrow" w:hAnsi="Arial Narrow" w:cstheme="minorBidi"/>
                <w:sz w:val="20"/>
                <w:szCs w:val="20"/>
              </w:rPr>
              <w:t>W kontekście oddalonych ekonomicznych skutków epidemii COVID-19 – wzrost poziomu bezrobocia – można spodziewać się wzrostu tej grupy pacjentów.</w:t>
            </w:r>
          </w:p>
        </w:tc>
        <w:tc>
          <w:tcPr>
            <w:tcW w:w="3984" w:type="dxa"/>
            <w:gridSpan w:val="3"/>
            <w:shd w:val="clear" w:color="auto" w:fill="auto"/>
            <w:vAlign w:val="center"/>
          </w:tcPr>
          <w:p w14:paraId="3D396043"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Informacja z PSdON.</w:t>
            </w:r>
          </w:p>
        </w:tc>
      </w:tr>
      <w:tr w:rsidR="00F85AD4" w:rsidRPr="00B04DB4" w14:paraId="07E12623" w14:textId="77777777" w:rsidTr="401B8D2B">
        <w:trPr>
          <w:jc w:val="center"/>
        </w:trPr>
        <w:tc>
          <w:tcPr>
            <w:tcW w:w="6062" w:type="dxa"/>
            <w:gridSpan w:val="2"/>
            <w:shd w:val="clear" w:color="auto" w:fill="BFBFBF" w:themeFill="background1" w:themeFillShade="BF"/>
          </w:tcPr>
          <w:p w14:paraId="63D02569" w14:textId="008FD07C" w:rsidR="00F85AD4" w:rsidRPr="00B04DB4" w:rsidRDefault="00F85AD4" w:rsidP="3AF8E5CF">
            <w:pPr>
              <w:rPr>
                <w:rFonts w:ascii="Arial Narrow" w:hAnsi="Arial Narrow" w:cstheme="minorBidi"/>
                <w:b/>
                <w:bCs/>
                <w:color w:val="808080" w:themeColor="background1" w:themeShade="80"/>
                <w:sz w:val="20"/>
                <w:szCs w:val="20"/>
              </w:rPr>
            </w:pPr>
            <w:r w:rsidRPr="00C259EB">
              <w:rPr>
                <w:rFonts w:ascii="Arial Narrow" w:hAnsi="Arial Narrow" w:cstheme="minorBidi"/>
                <w:b/>
                <w:bCs/>
                <w:sz w:val="20"/>
                <w:szCs w:val="20"/>
              </w:rPr>
              <w:t xml:space="preserve">Rekomendacja Nr </w:t>
            </w:r>
            <w:r w:rsidR="7E7088C4" w:rsidRPr="00C259EB">
              <w:rPr>
                <w:rFonts w:ascii="Arial Narrow" w:hAnsi="Arial Narrow" w:cstheme="minorBidi"/>
                <w:b/>
                <w:bCs/>
                <w:sz w:val="20"/>
                <w:szCs w:val="20"/>
              </w:rPr>
              <w:t xml:space="preserve">II.5 </w:t>
            </w:r>
          </w:p>
        </w:tc>
        <w:tc>
          <w:tcPr>
            <w:tcW w:w="2002" w:type="dxa"/>
            <w:gridSpan w:val="3"/>
            <w:shd w:val="clear" w:color="auto" w:fill="BFBFBF" w:themeFill="background1" w:themeFillShade="BF"/>
          </w:tcPr>
          <w:p w14:paraId="433817D8"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59F7861E"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F85AD4" w:rsidRPr="00B04DB4" w14:paraId="6021599B" w14:textId="77777777" w:rsidTr="401B8D2B">
        <w:trPr>
          <w:jc w:val="center"/>
        </w:trPr>
        <w:tc>
          <w:tcPr>
            <w:tcW w:w="6062" w:type="dxa"/>
            <w:gridSpan w:val="2"/>
            <w:shd w:val="clear" w:color="auto" w:fill="auto"/>
            <w:vAlign w:val="center"/>
          </w:tcPr>
          <w:p w14:paraId="5A9AA86B" w14:textId="77777777" w:rsidR="00F85AD4" w:rsidRDefault="00F85AD4" w:rsidP="00F85AD4">
            <w:pPr>
              <w:rPr>
                <w:rFonts w:ascii="Arial Narrow" w:hAnsi="Arial Narrow" w:cstheme="minorHAnsi"/>
                <w:sz w:val="20"/>
                <w:szCs w:val="20"/>
              </w:rPr>
            </w:pPr>
            <w:r w:rsidRPr="00B04DB4">
              <w:rPr>
                <w:rFonts w:ascii="Arial Narrow" w:hAnsi="Arial Narrow" w:cstheme="minorHAnsi"/>
                <w:sz w:val="20"/>
                <w:szCs w:val="20"/>
              </w:rPr>
              <w:t>Ukierunkowanie badań diagnostycznych i profilaktycznych na terenie Gdańska lub woj. pomorskiego dotyczących sytuacji osób bezrobotnych w kontekście nadużywania alkoholu.</w:t>
            </w:r>
            <w:r>
              <w:rPr>
                <w:rFonts w:ascii="Arial Narrow" w:hAnsi="Arial Narrow" w:cstheme="minorHAnsi"/>
                <w:sz w:val="20"/>
                <w:szCs w:val="20"/>
              </w:rPr>
              <w:t xml:space="preserve"> Zapewnienie wsparcia osobom bezrobotnym z kręgu problemów alkoholowych. </w:t>
            </w:r>
          </w:p>
          <w:p w14:paraId="6380BC25" w14:textId="0DEBA794" w:rsidR="008371EC" w:rsidRPr="00B04DB4" w:rsidRDefault="008371EC" w:rsidP="00F85AD4">
            <w:pPr>
              <w:rPr>
                <w:rFonts w:ascii="Arial Narrow" w:hAnsi="Arial Narrow" w:cstheme="minorHAnsi"/>
                <w:sz w:val="20"/>
                <w:szCs w:val="20"/>
              </w:rPr>
            </w:pPr>
            <w:r>
              <w:rPr>
                <w:rFonts w:ascii="Arial Narrow" w:hAnsi="Arial Narrow" w:cstheme="minorHAnsi"/>
                <w:sz w:val="20"/>
                <w:szCs w:val="20"/>
              </w:rPr>
              <w:t xml:space="preserve">Analiza kosztów pobytu w </w:t>
            </w:r>
            <w:r w:rsidRPr="00B04DB4">
              <w:rPr>
                <w:rFonts w:ascii="Arial Narrow" w:hAnsi="Arial Narrow" w:cstheme="minorHAnsi"/>
                <w:sz w:val="20"/>
                <w:szCs w:val="20"/>
              </w:rPr>
              <w:t>PSdON</w:t>
            </w:r>
            <w:r w:rsidR="001C12A5">
              <w:rPr>
                <w:rFonts w:ascii="Arial Narrow" w:hAnsi="Arial Narrow" w:cstheme="minorHAnsi"/>
                <w:sz w:val="20"/>
                <w:szCs w:val="20"/>
              </w:rPr>
              <w:t xml:space="preserve"> pod kątem ewentualnego wzrostu odpłatności</w:t>
            </w:r>
            <w:r w:rsidR="002768BF">
              <w:rPr>
                <w:rFonts w:ascii="Arial Narrow" w:hAnsi="Arial Narrow" w:cstheme="minorHAnsi"/>
                <w:sz w:val="20"/>
                <w:szCs w:val="20"/>
              </w:rPr>
              <w:t>.</w:t>
            </w:r>
            <w:r w:rsidR="001C12A5">
              <w:rPr>
                <w:rFonts w:ascii="Arial Narrow" w:hAnsi="Arial Narrow" w:cstheme="minorHAnsi"/>
                <w:sz w:val="20"/>
                <w:szCs w:val="20"/>
              </w:rPr>
              <w:t xml:space="preserve"> </w:t>
            </w:r>
          </w:p>
        </w:tc>
        <w:tc>
          <w:tcPr>
            <w:tcW w:w="2002" w:type="dxa"/>
            <w:gridSpan w:val="3"/>
            <w:shd w:val="clear" w:color="auto" w:fill="auto"/>
            <w:vAlign w:val="center"/>
          </w:tcPr>
          <w:p w14:paraId="5CBEB074" w14:textId="77777777" w:rsidR="00F85AD4" w:rsidRPr="00B04DB4" w:rsidRDefault="00F85AD4" w:rsidP="00F85AD4">
            <w:pPr>
              <w:jc w:val="center"/>
              <w:rPr>
                <w:rFonts w:ascii="Arial Narrow" w:hAnsi="Arial Narrow" w:cstheme="minorHAnsi"/>
                <w:sz w:val="20"/>
                <w:szCs w:val="20"/>
              </w:rPr>
            </w:pPr>
            <w:r w:rsidRPr="00B04DB4">
              <w:rPr>
                <w:rFonts w:ascii="Arial Narrow" w:hAnsi="Arial Narrow" w:cstheme="minorHAnsi"/>
                <w:sz w:val="20"/>
                <w:szCs w:val="20"/>
              </w:rPr>
              <w:t>A</w:t>
            </w:r>
          </w:p>
        </w:tc>
        <w:tc>
          <w:tcPr>
            <w:tcW w:w="2142" w:type="dxa"/>
            <w:vAlign w:val="center"/>
          </w:tcPr>
          <w:p w14:paraId="1A844A41" w14:textId="77777777" w:rsidR="00F85AD4" w:rsidRPr="00B04DB4" w:rsidRDefault="00F85AD4"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F85AD4" w:rsidRPr="00B04DB4" w14:paraId="5B009694" w14:textId="77777777" w:rsidTr="401B8D2B">
        <w:trPr>
          <w:jc w:val="center"/>
        </w:trPr>
        <w:tc>
          <w:tcPr>
            <w:tcW w:w="3402" w:type="dxa"/>
            <w:shd w:val="clear" w:color="auto" w:fill="BFBFBF" w:themeFill="background1" w:themeFillShade="BF"/>
          </w:tcPr>
          <w:p w14:paraId="7A777FC6"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556DC16B"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6EA214B0"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F85AD4" w:rsidRPr="00B04DB4" w14:paraId="7B4526C7" w14:textId="77777777" w:rsidTr="401B8D2B">
        <w:trPr>
          <w:jc w:val="center"/>
        </w:trPr>
        <w:tc>
          <w:tcPr>
            <w:tcW w:w="3402" w:type="dxa"/>
            <w:shd w:val="clear" w:color="auto" w:fill="auto"/>
            <w:vAlign w:val="center"/>
          </w:tcPr>
          <w:p w14:paraId="409D824F" w14:textId="77777777" w:rsidR="00F85AD4" w:rsidRPr="00B04DB4" w:rsidRDefault="00F85AD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Osoby uzależnione od alkoholu </w:t>
            </w:r>
            <w:r>
              <w:rPr>
                <w:rFonts w:ascii="Arial Narrow" w:hAnsi="Arial Narrow" w:cstheme="minorHAnsi"/>
                <w:color w:val="000000"/>
                <w:sz w:val="20"/>
                <w:szCs w:val="20"/>
              </w:rPr>
              <w:br/>
            </w:r>
            <w:r w:rsidRPr="00B04DB4">
              <w:rPr>
                <w:rFonts w:ascii="Arial Narrow" w:hAnsi="Arial Narrow" w:cstheme="minorHAnsi"/>
                <w:color w:val="000000"/>
                <w:sz w:val="20"/>
                <w:szCs w:val="20"/>
              </w:rPr>
              <w:t>i współuzależnione, osoby nadużywające alkoholu i pijące ryzykownie.</w:t>
            </w:r>
            <w:r w:rsidRPr="00B04DB4">
              <w:rPr>
                <w:rFonts w:ascii="Arial Narrow" w:hAnsi="Arial Narrow" w:cstheme="minorHAnsi"/>
                <w:color w:val="000000"/>
                <w:sz w:val="20"/>
                <w:szCs w:val="20"/>
              </w:rPr>
              <w:br/>
            </w:r>
            <w:r w:rsidRPr="00B04DB4">
              <w:rPr>
                <w:rFonts w:ascii="Arial Narrow" w:hAnsi="Arial Narrow" w:cstheme="minorHAnsi"/>
                <w:color w:val="000000"/>
                <w:sz w:val="20"/>
                <w:szCs w:val="20"/>
              </w:rPr>
              <w:b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w:t>
            </w:r>
            <w:r>
              <w:rPr>
                <w:rFonts w:ascii="Arial Narrow" w:hAnsi="Arial Narrow" w:cstheme="minorHAnsi"/>
                <w:color w:val="000000"/>
                <w:sz w:val="20"/>
                <w:szCs w:val="20"/>
              </w:rPr>
              <w:t>zujące działania w ramach Programu</w:t>
            </w:r>
            <w:r w:rsidRPr="00B04DB4">
              <w:rPr>
                <w:rFonts w:ascii="Arial Narrow" w:hAnsi="Arial Narrow" w:cstheme="minorHAnsi"/>
                <w:color w:val="000000"/>
                <w:sz w:val="20"/>
                <w:szCs w:val="20"/>
              </w:rPr>
              <w:t>.</w:t>
            </w:r>
          </w:p>
        </w:tc>
        <w:tc>
          <w:tcPr>
            <w:tcW w:w="3402" w:type="dxa"/>
            <w:gridSpan w:val="3"/>
            <w:shd w:val="clear" w:color="auto" w:fill="auto"/>
            <w:vAlign w:val="center"/>
          </w:tcPr>
          <w:p w14:paraId="759CE2AB"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Podmioty realizujące badanie.</w:t>
            </w:r>
            <w:r w:rsidRPr="00B04DB4">
              <w:rPr>
                <w:rFonts w:ascii="Arial Narrow" w:hAnsi="Arial Narrow" w:cstheme="minorHAnsi"/>
                <w:sz w:val="20"/>
                <w:szCs w:val="20"/>
              </w:rPr>
              <w:br/>
            </w:r>
            <w:r w:rsidRPr="00B04DB4">
              <w:rPr>
                <w:rFonts w:ascii="Arial Narrow" w:hAnsi="Arial Narrow" w:cstheme="minorHAnsi"/>
                <w:sz w:val="20"/>
                <w:szCs w:val="20"/>
              </w:rPr>
              <w:br/>
              <w:t xml:space="preserve">Instytucje publiczne i </w:t>
            </w:r>
            <w:r>
              <w:rPr>
                <w:rFonts w:ascii="Arial Narrow" w:hAnsi="Arial Narrow" w:cstheme="minorHAnsi"/>
                <w:sz w:val="20"/>
                <w:szCs w:val="20"/>
              </w:rPr>
              <w:t xml:space="preserve">organizacje </w:t>
            </w:r>
            <w:r w:rsidRPr="00B04DB4">
              <w:rPr>
                <w:rFonts w:ascii="Arial Narrow" w:hAnsi="Arial Narrow" w:cstheme="minorHAnsi"/>
                <w:sz w:val="20"/>
                <w:szCs w:val="20"/>
              </w:rPr>
              <w:t>pozarządowe, instytucje i podmioty realiz</w:t>
            </w:r>
            <w:r>
              <w:rPr>
                <w:rFonts w:ascii="Arial Narrow" w:hAnsi="Arial Narrow" w:cstheme="minorHAnsi"/>
                <w:sz w:val="20"/>
                <w:szCs w:val="20"/>
              </w:rPr>
              <w:t>ujące działania w ramach Programu</w:t>
            </w:r>
            <w:r w:rsidRPr="00B04DB4">
              <w:rPr>
                <w:rFonts w:ascii="Arial Narrow" w:hAnsi="Arial Narrow" w:cstheme="minorHAnsi"/>
                <w:sz w:val="20"/>
                <w:szCs w:val="20"/>
              </w:rPr>
              <w:t>.</w:t>
            </w:r>
          </w:p>
        </w:tc>
        <w:tc>
          <w:tcPr>
            <w:tcW w:w="3402" w:type="dxa"/>
            <w:gridSpan w:val="2"/>
            <w:shd w:val="clear" w:color="auto" w:fill="auto"/>
            <w:vAlign w:val="center"/>
          </w:tcPr>
          <w:p w14:paraId="1EB0AF63" w14:textId="77777777" w:rsidR="00F85AD4" w:rsidRPr="00B04DB4" w:rsidRDefault="00F85AD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Działanie wieloletnie.</w:t>
            </w:r>
          </w:p>
        </w:tc>
      </w:tr>
    </w:tbl>
    <w:p w14:paraId="0DF2225B" w14:textId="08BA52F2" w:rsidR="00F85AD4" w:rsidRDefault="00F85AD4" w:rsidP="002E0FEF">
      <w:pPr>
        <w:tabs>
          <w:tab w:val="left" w:pos="326"/>
          <w:tab w:val="center" w:pos="7568"/>
          <w:tab w:val="left" w:pos="8263"/>
        </w:tabs>
        <w:spacing w:after="120"/>
        <w:jc w:val="center"/>
        <w:rPr>
          <w:rFonts w:ascii="Arial Narrow" w:hAnsi="Arial Narrow" w:cs="Arial"/>
          <w:sz w:val="20"/>
          <w:szCs w:val="20"/>
        </w:rPr>
      </w:pPr>
    </w:p>
    <w:p w14:paraId="6F0CCE93" w14:textId="77777777" w:rsidR="00554700" w:rsidRDefault="00554700" w:rsidP="002E0FEF">
      <w:pPr>
        <w:tabs>
          <w:tab w:val="left" w:pos="326"/>
          <w:tab w:val="center" w:pos="7568"/>
          <w:tab w:val="left" w:pos="8263"/>
        </w:tabs>
        <w:spacing w:after="120"/>
        <w:jc w:val="center"/>
        <w:rPr>
          <w:rFonts w:ascii="Arial Narrow" w:hAnsi="Arial Narrow" w:cs="Arial"/>
          <w:sz w:val="20"/>
          <w:szCs w:val="20"/>
        </w:rPr>
      </w:pPr>
    </w:p>
    <w:tbl>
      <w:tblPr>
        <w:tblStyle w:val="Tabela-Siatka2"/>
        <w:tblW w:w="10206" w:type="dxa"/>
        <w:jc w:val="center"/>
        <w:tblLook w:val="04A0" w:firstRow="1" w:lastRow="0" w:firstColumn="1" w:lastColumn="0" w:noHBand="0" w:noVBand="1"/>
      </w:tblPr>
      <w:tblGrid>
        <w:gridCol w:w="2963"/>
        <w:gridCol w:w="2158"/>
        <w:gridCol w:w="133"/>
        <w:gridCol w:w="583"/>
        <w:gridCol w:w="1259"/>
        <w:gridCol w:w="3110"/>
      </w:tblGrid>
      <w:tr w:rsidR="00A2720A" w:rsidRPr="007E5781" w14:paraId="6A9B473F" w14:textId="77777777" w:rsidTr="401B8D2B">
        <w:trPr>
          <w:jc w:val="center"/>
        </w:trPr>
        <w:tc>
          <w:tcPr>
            <w:tcW w:w="6222" w:type="dxa"/>
            <w:gridSpan w:val="3"/>
            <w:shd w:val="clear" w:color="auto" w:fill="BFBFBF" w:themeFill="background1" w:themeFillShade="BF"/>
          </w:tcPr>
          <w:p w14:paraId="669BDE0D" w14:textId="77777777" w:rsidR="00A2720A" w:rsidRPr="007E5781" w:rsidRDefault="00A2720A" w:rsidP="001959B9">
            <w:pPr>
              <w:suppressAutoHyphens w:val="0"/>
              <w:jc w:val="both"/>
              <w:rPr>
                <w:rFonts w:ascii="Calibri" w:hAnsi="Calibri" w:cs="Calibri"/>
                <w:b/>
                <w:color w:val="808080"/>
                <w:sz w:val="18"/>
                <w:szCs w:val="20"/>
                <w:lang w:eastAsia="pl-PL"/>
              </w:rPr>
            </w:pPr>
            <w:r w:rsidRPr="007E5781">
              <w:rPr>
                <w:rFonts w:ascii="Calibri" w:hAnsi="Calibri" w:cs="Calibri"/>
                <w:b/>
                <w:color w:val="808080"/>
                <w:sz w:val="18"/>
                <w:szCs w:val="20"/>
                <w:lang w:eastAsia="pl-PL"/>
              </w:rPr>
              <w:t>Wniosek</w:t>
            </w:r>
          </w:p>
        </w:tc>
        <w:tc>
          <w:tcPr>
            <w:tcW w:w="3984" w:type="dxa"/>
            <w:gridSpan w:val="3"/>
            <w:shd w:val="clear" w:color="auto" w:fill="BFBFBF" w:themeFill="background1" w:themeFillShade="BF"/>
          </w:tcPr>
          <w:p w14:paraId="04A28A2B" w14:textId="77777777" w:rsidR="00A2720A" w:rsidRPr="007E5781" w:rsidRDefault="00A2720A" w:rsidP="001959B9">
            <w:pPr>
              <w:suppressAutoHyphens w:val="0"/>
              <w:jc w:val="both"/>
              <w:rPr>
                <w:rFonts w:ascii="Calibri" w:hAnsi="Calibri" w:cs="Calibri"/>
                <w:b/>
                <w:color w:val="808080"/>
                <w:sz w:val="18"/>
                <w:szCs w:val="20"/>
                <w:lang w:eastAsia="pl-PL"/>
              </w:rPr>
            </w:pPr>
            <w:r>
              <w:rPr>
                <w:rFonts w:ascii="Calibri" w:hAnsi="Calibri" w:cs="Calibri"/>
                <w:b/>
                <w:color w:val="808080"/>
                <w:sz w:val="18"/>
                <w:szCs w:val="20"/>
                <w:lang w:eastAsia="pl-PL"/>
              </w:rPr>
              <w:t>Ź</w:t>
            </w:r>
            <w:r w:rsidRPr="007E5781">
              <w:rPr>
                <w:rFonts w:ascii="Calibri" w:hAnsi="Calibri" w:cs="Calibri"/>
                <w:b/>
                <w:color w:val="808080"/>
                <w:sz w:val="18"/>
                <w:szCs w:val="20"/>
                <w:lang w:eastAsia="pl-PL"/>
              </w:rPr>
              <w:t>ródło</w:t>
            </w:r>
          </w:p>
        </w:tc>
      </w:tr>
      <w:tr w:rsidR="00A2720A" w:rsidRPr="007E5781" w14:paraId="6C04DAA9" w14:textId="77777777" w:rsidTr="401B8D2B">
        <w:trPr>
          <w:jc w:val="center"/>
        </w:trPr>
        <w:tc>
          <w:tcPr>
            <w:tcW w:w="6222" w:type="dxa"/>
            <w:gridSpan w:val="3"/>
            <w:shd w:val="clear" w:color="auto" w:fill="auto"/>
            <w:vAlign w:val="center"/>
          </w:tcPr>
          <w:p w14:paraId="62091B7E" w14:textId="54D5F32D" w:rsidR="00A2720A" w:rsidRPr="007E5781" w:rsidRDefault="6723F288" w:rsidP="001959B9">
            <w:pPr>
              <w:suppressAutoHyphens w:val="0"/>
              <w:jc w:val="both"/>
              <w:rPr>
                <w:rFonts w:ascii="Arial Narrow" w:hAnsi="Arial Narrow" w:cs="Open Sans"/>
                <w:color w:val="000000"/>
                <w:sz w:val="20"/>
                <w:szCs w:val="20"/>
                <w:shd w:val="clear" w:color="auto" w:fill="FFFFFF"/>
                <w:lang w:eastAsia="pl-PL"/>
              </w:rPr>
            </w:pPr>
            <w:r w:rsidRPr="007E5781">
              <w:rPr>
                <w:rFonts w:ascii="Arial Narrow" w:hAnsi="Arial Narrow" w:cs="Open Sans"/>
                <w:color w:val="000000"/>
                <w:sz w:val="20"/>
                <w:szCs w:val="20"/>
                <w:shd w:val="clear" w:color="auto" w:fill="FFFFFF"/>
                <w:lang w:eastAsia="pl-PL"/>
              </w:rPr>
              <w:t>Z przeprowadzonych badań wynika, że problem zadłużenia osób uzależnionych jest absolutnie powszechny – większość osób uzależnionych od alkoholu ma długi</w:t>
            </w:r>
            <w:r>
              <w:rPr>
                <w:rFonts w:ascii="Arial Narrow" w:hAnsi="Arial Narrow" w:cs="Open Sans"/>
                <w:color w:val="000000"/>
                <w:sz w:val="20"/>
                <w:szCs w:val="20"/>
                <w:shd w:val="clear" w:color="auto" w:fill="FFFFFF"/>
                <w:lang w:eastAsia="pl-PL"/>
              </w:rPr>
              <w:t>,</w:t>
            </w:r>
            <w:r w:rsidRPr="007E5781">
              <w:rPr>
                <w:rFonts w:ascii="Arial Narrow" w:hAnsi="Arial Narrow" w:cs="Open Sans"/>
                <w:color w:val="000000"/>
                <w:sz w:val="20"/>
                <w:szCs w:val="20"/>
                <w:shd w:val="clear" w:color="auto" w:fill="FFFFFF"/>
                <w:lang w:eastAsia="pl-PL"/>
              </w:rPr>
              <w:t xml:space="preserve"> które poważnie utrudniają im proces zdrowienia, będąc jedną z istotnych i bezpośrednich przyczyn nawrotów choroby alkoholowej. Z badań, przeprowadzonych na </w:t>
            </w:r>
            <w:r w:rsidRPr="007E5781">
              <w:rPr>
                <w:rFonts w:ascii="Arial Narrow" w:hAnsi="Arial Narrow" w:cs="Open Sans"/>
                <w:color w:val="000000"/>
                <w:sz w:val="20"/>
                <w:szCs w:val="20"/>
                <w:shd w:val="clear" w:color="auto" w:fill="FFFFFF"/>
                <w:lang w:eastAsia="pl-PL"/>
              </w:rPr>
              <w:lastRenderedPageBreak/>
              <w:t xml:space="preserve">podstawie wywiadu z terapeutami i osobami wspierającymi wynika, że spotykają się oni, w czasie pracy z uzależnionymi, z problemami zadłużenia bardzo często - 45,3, często -46,9%, sporadycznie - 7,8. Żadna osoba nie wskazała, że problem zadłużenia nie współwystępował z uzależnieniem. Z oceny uczestników terapii odwykowej </w:t>
            </w:r>
            <w:r>
              <w:rPr>
                <w:rFonts w:ascii="Arial Narrow" w:hAnsi="Arial Narrow" w:cs="Open Sans"/>
                <w:color w:val="000000"/>
                <w:sz w:val="20"/>
                <w:szCs w:val="20"/>
                <w:shd w:val="clear" w:color="auto" w:fill="FFFFFF"/>
                <w:lang w:eastAsia="pl-PL"/>
              </w:rPr>
              <w:t>oraz samych terapeutów wynika bardzo</w:t>
            </w:r>
            <w:r w:rsidRPr="007E5781">
              <w:rPr>
                <w:rFonts w:ascii="Arial Narrow" w:hAnsi="Arial Narrow" w:cs="Open Sans"/>
                <w:color w:val="000000"/>
                <w:sz w:val="20"/>
                <w:szCs w:val="20"/>
                <w:shd w:val="clear" w:color="auto" w:fill="FFFFFF"/>
                <w:lang w:eastAsia="pl-PL"/>
              </w:rPr>
              <w:t xml:space="preserve"> krytyczna ocena oferty jaką system leczenia odwykowego oferuje pacjentom </w:t>
            </w:r>
            <w:r w:rsidR="002768BF">
              <w:rPr>
                <w:rFonts w:ascii="Arial Narrow" w:hAnsi="Arial Narrow" w:cs="Open Sans"/>
                <w:color w:val="000000"/>
                <w:sz w:val="20"/>
                <w:szCs w:val="20"/>
                <w:shd w:val="clear" w:color="auto" w:fill="FFFFFF"/>
                <w:lang w:eastAsia="pl-PL"/>
              </w:rPr>
              <w:br/>
            </w:r>
            <w:r w:rsidRPr="007E5781">
              <w:rPr>
                <w:rFonts w:ascii="Arial Narrow" w:hAnsi="Arial Narrow" w:cs="Open Sans"/>
                <w:color w:val="000000"/>
                <w:sz w:val="20"/>
                <w:szCs w:val="20"/>
                <w:shd w:val="clear" w:color="auto" w:fill="FFFFFF"/>
                <w:lang w:eastAsia="pl-PL"/>
              </w:rPr>
              <w:t xml:space="preserve">w zakresie pomocy w poradzeniu sobie z zadłużeniem. </w:t>
            </w:r>
          </w:p>
          <w:p w14:paraId="1270A84A" w14:textId="77777777" w:rsidR="00A2720A" w:rsidRPr="007E5781" w:rsidRDefault="00A2720A" w:rsidP="001959B9">
            <w:pPr>
              <w:suppressAutoHyphens w:val="0"/>
              <w:jc w:val="both"/>
              <w:rPr>
                <w:rFonts w:ascii="Arial Narrow" w:hAnsi="Arial Narrow" w:cs="Open Sans"/>
                <w:color w:val="000000"/>
                <w:sz w:val="20"/>
                <w:szCs w:val="20"/>
                <w:shd w:val="clear" w:color="auto" w:fill="FFFFFF"/>
                <w:lang w:eastAsia="pl-PL"/>
              </w:rPr>
            </w:pPr>
            <w:r w:rsidRPr="007E5781">
              <w:rPr>
                <w:rFonts w:ascii="Arial Narrow" w:hAnsi="Arial Narrow" w:cs="Open Sans"/>
                <w:color w:val="000000"/>
                <w:sz w:val="20"/>
                <w:szCs w:val="20"/>
                <w:shd w:val="clear" w:color="auto" w:fill="FFFFFF"/>
                <w:lang w:eastAsia="pl-PL"/>
              </w:rPr>
              <w:t>Uzależnienie od alkoholu przekłada się na brak prawidłowego funkcjonowania społecznego m. in. możliwość wykonywania pracy czy zdobywania kwalifikacji zawodowych. Osoby uzależnione pożyczają pieniądze na alkohol, wyprzedają swój majątek a w przypadku braku możliwości zarobkowania wpadają w pętle zadłużenia. Z kolei sam stan zadłużenia powoduje poczucie bezradności i często popycha do nałogu. Sytuacja ta powoduje sprzężenie zwrotne, które bez specjalistycznego wsparcia z zewnątrz, jest nie do przezwyciężenia.</w:t>
            </w:r>
          </w:p>
          <w:p w14:paraId="06F4C77F" w14:textId="77777777" w:rsidR="00A2720A" w:rsidRPr="007E5781" w:rsidRDefault="00A2720A" w:rsidP="001959B9">
            <w:pPr>
              <w:suppressAutoHyphens w:val="0"/>
              <w:jc w:val="both"/>
              <w:rPr>
                <w:rFonts w:ascii="Arial Narrow" w:hAnsi="Arial Narrow" w:cs="Open Sans"/>
                <w:color w:val="000000"/>
                <w:sz w:val="20"/>
                <w:szCs w:val="20"/>
                <w:shd w:val="clear" w:color="auto" w:fill="FFFFFF"/>
                <w:lang w:eastAsia="pl-PL"/>
              </w:rPr>
            </w:pPr>
            <w:r w:rsidRPr="007E5781">
              <w:rPr>
                <w:rFonts w:ascii="Arial Narrow" w:hAnsi="Arial Narrow" w:cs="Open Sans"/>
                <w:color w:val="000000"/>
                <w:sz w:val="20"/>
                <w:szCs w:val="20"/>
                <w:shd w:val="clear" w:color="auto" w:fill="FFFFFF"/>
                <w:lang w:eastAsia="pl-PL"/>
              </w:rPr>
              <w:t xml:space="preserve">Na skutek złej sytuacji ekonomicznej i uzależnienia dochodzi do rozpadu małżeństw i zerwania więzi rodzinnych. Od osób, które nie są w stanie poprawić swojej sytuacji odwracają się znajomi, u których często mają one dług. Osoby zadłużone na skutek uzależnienia tracą pracę lub nie są w stanie jej podjąć. </w:t>
            </w:r>
          </w:p>
          <w:p w14:paraId="779617D8" w14:textId="01286BD0" w:rsidR="00A2720A" w:rsidRPr="007E5781" w:rsidRDefault="6723F288" w:rsidP="001959B9">
            <w:pPr>
              <w:suppressAutoHyphens w:val="0"/>
              <w:jc w:val="both"/>
              <w:rPr>
                <w:rFonts w:ascii="Arial Narrow" w:hAnsi="Arial Narrow" w:cs="Open Sans"/>
                <w:color w:val="000000"/>
                <w:sz w:val="20"/>
                <w:szCs w:val="20"/>
                <w:shd w:val="clear" w:color="auto" w:fill="FFFFFF"/>
                <w:lang w:eastAsia="pl-PL"/>
              </w:rPr>
            </w:pPr>
            <w:r w:rsidRPr="007E5781">
              <w:rPr>
                <w:rFonts w:ascii="Arial Narrow" w:hAnsi="Arial Narrow" w:cs="Open Sans"/>
                <w:color w:val="000000"/>
                <w:sz w:val="20"/>
                <w:szCs w:val="20"/>
                <w:shd w:val="clear" w:color="auto" w:fill="FFFFFF"/>
                <w:lang w:eastAsia="pl-PL"/>
              </w:rPr>
              <w:t xml:space="preserve">Na terenie Gdańska w 2016 r. mieszkało 33.393 osób zadłużonych, obecnie 42.711 zadłużonych (dane: Program Bezpieczeństwa Ekonomicznego i Wsparcia Osób Zadłużonych na lata 2016 - 2023). </w:t>
            </w:r>
            <w:r w:rsidR="00A2720A">
              <w:br/>
            </w:r>
            <w:r w:rsidRPr="007E5781">
              <w:rPr>
                <w:rFonts w:ascii="Arial Narrow" w:hAnsi="Arial Narrow" w:cs="Open Sans"/>
                <w:color w:val="000000"/>
                <w:sz w:val="20"/>
                <w:szCs w:val="20"/>
                <w:shd w:val="clear" w:color="auto" w:fill="FFFFFF"/>
                <w:lang w:eastAsia="pl-PL"/>
              </w:rPr>
              <w:t xml:space="preserve">W ciągu niespełna 2 lat nastąpił wzrost o 9.318. Niezaspokojone potrzeby są coraz większe. Opisanie profilu osoby zadłużonej, ze względu na złożoność problemu jest niemożliwe. Można wyodrębnić grupy osób szczególnie narażonych na zadłużenie. Należą do nich osoby, które ze względu na brak zdolności kredytowej zaciągają zobowiązania tzw. "chwilówki". Ze względu na brak lub utratę dochodów takie formy finansowania popularne są wśród osób uzależnionych. Nałóg również nie pozwala na krytyczną ocenę warunków kredytowych i właściwe ocenienie ich skutków finansowych. Z tego powodu należą oni również do grupy szczególnego ryzyka. Nie tylko padają ofiarami oszustów i naciągaczy, po </w:t>
            </w:r>
            <w:r>
              <w:rPr>
                <w:rFonts w:ascii="Arial Narrow" w:hAnsi="Arial Narrow" w:cs="Open Sans"/>
                <w:color w:val="000000"/>
                <w:sz w:val="20"/>
                <w:szCs w:val="20"/>
                <w:shd w:val="clear" w:color="auto" w:fill="FFFFFF"/>
                <w:lang w:eastAsia="pl-PL"/>
              </w:rPr>
              <w:t>prostu ze względu na swą życiową niezaradność mają problemy z</w:t>
            </w:r>
            <w:r w:rsidRPr="007E5781">
              <w:rPr>
                <w:rFonts w:ascii="Arial Narrow" w:hAnsi="Arial Narrow" w:cs="Open Sans"/>
                <w:color w:val="000000"/>
                <w:sz w:val="20"/>
                <w:szCs w:val="20"/>
                <w:shd w:val="clear" w:color="auto" w:fill="FFFFFF"/>
                <w:lang w:eastAsia="pl-PL"/>
              </w:rPr>
              <w:t xml:space="preserve"> obsługą swych codziennych zobowiązań - problemy z czynszem, energią itd. </w:t>
            </w:r>
          </w:p>
        </w:tc>
        <w:tc>
          <w:tcPr>
            <w:tcW w:w="3984" w:type="dxa"/>
            <w:gridSpan w:val="3"/>
            <w:shd w:val="clear" w:color="auto" w:fill="auto"/>
            <w:vAlign w:val="center"/>
          </w:tcPr>
          <w:p w14:paraId="541DA8F6" w14:textId="77777777" w:rsidR="00A2720A" w:rsidRPr="007E5781" w:rsidRDefault="00A2720A" w:rsidP="001959B9">
            <w:pPr>
              <w:suppressAutoHyphens w:val="0"/>
              <w:jc w:val="both"/>
              <w:rPr>
                <w:rFonts w:ascii="Arial Narrow" w:hAnsi="Arial Narrow" w:cs="Open Sans"/>
                <w:color w:val="000000"/>
                <w:sz w:val="20"/>
                <w:szCs w:val="20"/>
                <w:shd w:val="clear" w:color="auto" w:fill="FFFFFF"/>
                <w:lang w:eastAsia="pl-PL"/>
              </w:rPr>
            </w:pPr>
            <w:r w:rsidRPr="007E5781">
              <w:rPr>
                <w:rFonts w:ascii="Arial Narrow" w:hAnsi="Arial Narrow" w:cs="Open Sans"/>
                <w:color w:val="000000"/>
                <w:sz w:val="20"/>
                <w:szCs w:val="20"/>
                <w:shd w:val="clear" w:color="auto" w:fill="FFFFFF"/>
                <w:lang w:eastAsia="pl-PL"/>
              </w:rPr>
              <w:lastRenderedPageBreak/>
              <w:t>Program Bezpieczeństwa Ekonomicznego i Wsparcia Osób Zadłużonych na lata 2016 – 2023</w:t>
            </w:r>
          </w:p>
          <w:p w14:paraId="10E7CA00" w14:textId="77777777" w:rsidR="00A2720A" w:rsidRPr="007E5781" w:rsidRDefault="00A2720A" w:rsidP="001959B9">
            <w:pPr>
              <w:suppressAutoHyphens w:val="0"/>
              <w:jc w:val="both"/>
              <w:rPr>
                <w:rFonts w:ascii="Arial Narrow" w:hAnsi="Arial Narrow" w:cs="Open Sans"/>
                <w:color w:val="000000"/>
                <w:sz w:val="20"/>
                <w:szCs w:val="20"/>
                <w:shd w:val="clear" w:color="auto" w:fill="FFFFFF"/>
                <w:lang w:eastAsia="pl-PL"/>
              </w:rPr>
            </w:pPr>
          </w:p>
          <w:p w14:paraId="273D134E" w14:textId="77777777" w:rsidR="00A2720A" w:rsidRPr="007E5781" w:rsidRDefault="006C1AFC" w:rsidP="001959B9">
            <w:pPr>
              <w:suppressAutoHyphens w:val="0"/>
              <w:jc w:val="both"/>
              <w:rPr>
                <w:rFonts w:ascii="Arial Narrow" w:hAnsi="Arial Narrow" w:cs="Open Sans"/>
                <w:color w:val="000000"/>
                <w:sz w:val="20"/>
                <w:szCs w:val="20"/>
                <w:shd w:val="clear" w:color="auto" w:fill="FFFFFF"/>
                <w:lang w:eastAsia="pl-PL"/>
              </w:rPr>
            </w:pPr>
            <w:hyperlink r:id="rId10" w:history="1">
              <w:r w:rsidR="00A2720A" w:rsidRPr="00201A3C">
                <w:rPr>
                  <w:rFonts w:ascii="Arial Narrow" w:hAnsi="Arial Narrow" w:cs="Open Sans"/>
                  <w:color w:val="0563C1"/>
                  <w:sz w:val="20"/>
                  <w:szCs w:val="20"/>
                  <w:u w:val="single"/>
                  <w:shd w:val="clear" w:color="auto" w:fill="FFFFFF"/>
                  <w:lang w:eastAsia="pl-PL"/>
                </w:rPr>
                <w:t>http://programwsparcia.com/</w:t>
              </w:r>
            </w:hyperlink>
          </w:p>
          <w:p w14:paraId="6D1A5EBD" w14:textId="77777777" w:rsidR="00A2720A" w:rsidRPr="007E5781" w:rsidRDefault="00A2720A" w:rsidP="001959B9">
            <w:pPr>
              <w:suppressAutoHyphens w:val="0"/>
              <w:jc w:val="both"/>
              <w:rPr>
                <w:rFonts w:ascii="Arial Narrow" w:hAnsi="Arial Narrow" w:cs="Open Sans"/>
                <w:color w:val="000000"/>
                <w:sz w:val="20"/>
                <w:szCs w:val="20"/>
                <w:shd w:val="clear" w:color="auto" w:fill="FFFFFF"/>
                <w:lang w:eastAsia="pl-PL"/>
              </w:rPr>
            </w:pPr>
          </w:p>
          <w:p w14:paraId="27B17CD6" w14:textId="77777777" w:rsidR="00A2720A" w:rsidRPr="007E5781" w:rsidRDefault="00A2720A" w:rsidP="001959B9">
            <w:pPr>
              <w:suppressAutoHyphens w:val="0"/>
              <w:jc w:val="both"/>
              <w:rPr>
                <w:rFonts w:ascii="Arial Narrow" w:hAnsi="Arial Narrow" w:cs="Open Sans"/>
                <w:color w:val="000000"/>
                <w:sz w:val="20"/>
                <w:szCs w:val="20"/>
                <w:shd w:val="clear" w:color="auto" w:fill="FFFFFF"/>
                <w:lang w:eastAsia="pl-PL"/>
              </w:rPr>
            </w:pPr>
            <w:r w:rsidRPr="007E5781">
              <w:rPr>
                <w:rFonts w:ascii="Arial Narrow" w:hAnsi="Arial Narrow" w:cs="Open Sans"/>
                <w:color w:val="000000"/>
                <w:sz w:val="20"/>
                <w:szCs w:val="20"/>
                <w:shd w:val="clear" w:color="auto" w:fill="FFFFFF"/>
                <w:lang w:eastAsia="pl-PL"/>
              </w:rPr>
              <w:lastRenderedPageBreak/>
              <w:t>(</w:t>
            </w:r>
            <w:hyperlink r:id="rId11" w:anchor="2bfc580a5097" w:history="1">
              <w:r w:rsidRPr="00201A3C">
                <w:rPr>
                  <w:rFonts w:ascii="Arial Narrow" w:hAnsi="Arial Narrow" w:cs="Open Sans"/>
                  <w:color w:val="0563C1"/>
                  <w:sz w:val="20"/>
                  <w:szCs w:val="20"/>
                  <w:u w:val="single"/>
                  <w:shd w:val="clear" w:color="auto" w:fill="FFFFFF"/>
                  <w:lang w:eastAsia="pl-PL"/>
                </w:rPr>
                <w:t>https://www.forbes.com/sites/moneywisewomen/2012/06/19/the-cost-of-addiction-on-families/#2bfc580a5097</w:t>
              </w:r>
            </w:hyperlink>
            <w:r w:rsidRPr="007E5781">
              <w:rPr>
                <w:rFonts w:ascii="Arial Narrow" w:hAnsi="Arial Narrow" w:cs="Open Sans"/>
                <w:color w:val="000000"/>
                <w:sz w:val="20"/>
                <w:szCs w:val="20"/>
                <w:shd w:val="clear" w:color="auto" w:fill="FFFFFF"/>
                <w:lang w:eastAsia="pl-PL"/>
              </w:rPr>
              <w:t>)</w:t>
            </w:r>
          </w:p>
          <w:p w14:paraId="5F0EE11A" w14:textId="77777777" w:rsidR="00A2720A" w:rsidRPr="007E5781" w:rsidRDefault="00A2720A" w:rsidP="001959B9">
            <w:pPr>
              <w:suppressAutoHyphens w:val="0"/>
              <w:jc w:val="both"/>
              <w:rPr>
                <w:rFonts w:ascii="Arial Narrow" w:hAnsi="Arial Narrow" w:cs="Open Sans"/>
                <w:color w:val="000000"/>
                <w:sz w:val="20"/>
                <w:szCs w:val="20"/>
                <w:shd w:val="clear" w:color="auto" w:fill="FFFFFF"/>
                <w:lang w:eastAsia="pl-PL"/>
              </w:rPr>
            </w:pPr>
          </w:p>
          <w:p w14:paraId="58DE8799" w14:textId="77777777" w:rsidR="00A2720A" w:rsidRPr="007E5781" w:rsidRDefault="00A2720A" w:rsidP="001959B9">
            <w:pPr>
              <w:suppressAutoHyphens w:val="0"/>
              <w:jc w:val="both"/>
              <w:rPr>
                <w:rFonts w:ascii="Arial Narrow" w:hAnsi="Arial Narrow" w:cs="Open Sans"/>
                <w:color w:val="000000"/>
                <w:sz w:val="20"/>
                <w:szCs w:val="20"/>
                <w:shd w:val="clear" w:color="auto" w:fill="FFFFFF"/>
                <w:lang w:eastAsia="pl-PL"/>
              </w:rPr>
            </w:pPr>
            <w:r w:rsidRPr="007E5781">
              <w:rPr>
                <w:rFonts w:ascii="Arial Narrow" w:hAnsi="Arial Narrow" w:cs="Open Sans"/>
                <w:color w:val="000000"/>
                <w:sz w:val="20"/>
                <w:szCs w:val="20"/>
                <w:shd w:val="clear" w:color="auto" w:fill="FFFFFF"/>
                <w:lang w:eastAsia="pl-PL"/>
              </w:rPr>
              <w:t>(https://finanse.wp.pl/polacy-nadal-chetnie-korzystaja-z-chwilowek-6435722530174593a)</w:t>
            </w:r>
          </w:p>
        </w:tc>
      </w:tr>
      <w:tr w:rsidR="00A2720A" w:rsidRPr="007E5781" w14:paraId="3D8A1776" w14:textId="77777777" w:rsidTr="401B8D2B">
        <w:trPr>
          <w:jc w:val="center"/>
        </w:trPr>
        <w:tc>
          <w:tcPr>
            <w:tcW w:w="6062" w:type="dxa"/>
            <w:gridSpan w:val="2"/>
            <w:shd w:val="clear" w:color="auto" w:fill="BFBFBF" w:themeFill="background1" w:themeFillShade="BF"/>
          </w:tcPr>
          <w:p w14:paraId="11457CAF" w14:textId="1EA34787" w:rsidR="00A2720A" w:rsidRPr="007E5781" w:rsidRDefault="04BBF6B8" w:rsidP="3AF8E5CF">
            <w:pPr>
              <w:suppressAutoHyphens w:val="0"/>
              <w:jc w:val="both"/>
              <w:rPr>
                <w:rFonts w:ascii="Arial Narrow" w:hAnsi="Arial Narrow" w:cs="Calibri"/>
                <w:b/>
                <w:bCs/>
                <w:color w:val="FF0000"/>
                <w:sz w:val="20"/>
                <w:szCs w:val="20"/>
                <w:lang w:eastAsia="pl-PL"/>
              </w:rPr>
            </w:pPr>
            <w:r w:rsidRPr="001C12A5">
              <w:rPr>
                <w:rFonts w:ascii="Arial Narrow" w:hAnsi="Arial Narrow" w:cs="Calibri"/>
                <w:b/>
                <w:bCs/>
                <w:sz w:val="20"/>
                <w:szCs w:val="20"/>
                <w:lang w:eastAsia="pl-PL"/>
              </w:rPr>
              <w:t xml:space="preserve">Rekomendacja Nr </w:t>
            </w:r>
            <w:r w:rsidR="7E7088C4" w:rsidRPr="001C12A5">
              <w:rPr>
                <w:rFonts w:ascii="Arial Narrow" w:hAnsi="Arial Narrow" w:cs="Calibri"/>
                <w:b/>
                <w:bCs/>
                <w:sz w:val="20"/>
                <w:szCs w:val="20"/>
                <w:lang w:eastAsia="pl-PL"/>
              </w:rPr>
              <w:t xml:space="preserve">II.6 </w:t>
            </w:r>
          </w:p>
        </w:tc>
        <w:tc>
          <w:tcPr>
            <w:tcW w:w="2002" w:type="dxa"/>
            <w:gridSpan w:val="3"/>
            <w:shd w:val="clear" w:color="auto" w:fill="BFBFBF" w:themeFill="background1" w:themeFillShade="BF"/>
          </w:tcPr>
          <w:p w14:paraId="31CCFFA5" w14:textId="77777777" w:rsidR="00A2720A" w:rsidRPr="007E5781" w:rsidRDefault="00A2720A" w:rsidP="001959B9">
            <w:pPr>
              <w:suppressAutoHyphens w:val="0"/>
              <w:jc w:val="both"/>
              <w:rPr>
                <w:rFonts w:ascii="Arial Narrow" w:hAnsi="Arial Narrow" w:cs="Calibri"/>
                <w:b/>
                <w:color w:val="808080"/>
                <w:sz w:val="20"/>
                <w:szCs w:val="20"/>
                <w:lang w:eastAsia="pl-PL"/>
              </w:rPr>
            </w:pPr>
            <w:r>
              <w:rPr>
                <w:rFonts w:ascii="Arial Narrow" w:hAnsi="Arial Narrow" w:cs="Calibri"/>
                <w:b/>
                <w:color w:val="808080"/>
                <w:sz w:val="20"/>
                <w:szCs w:val="20"/>
                <w:lang w:eastAsia="pl-PL"/>
              </w:rPr>
              <w:t>Ź</w:t>
            </w:r>
            <w:r w:rsidRPr="007E5781">
              <w:rPr>
                <w:rFonts w:ascii="Arial Narrow" w:hAnsi="Arial Narrow" w:cs="Calibri"/>
                <w:b/>
                <w:color w:val="808080"/>
                <w:sz w:val="20"/>
                <w:szCs w:val="20"/>
                <w:lang w:eastAsia="pl-PL"/>
              </w:rPr>
              <w:t>ródło finansowania</w:t>
            </w:r>
          </w:p>
        </w:tc>
        <w:tc>
          <w:tcPr>
            <w:tcW w:w="2142" w:type="dxa"/>
            <w:shd w:val="clear" w:color="auto" w:fill="BFBFBF" w:themeFill="background1" w:themeFillShade="BF"/>
          </w:tcPr>
          <w:p w14:paraId="20782E04" w14:textId="77777777" w:rsidR="00A2720A" w:rsidRPr="007E5781" w:rsidRDefault="00A2720A" w:rsidP="001959B9">
            <w:pPr>
              <w:suppressAutoHyphens w:val="0"/>
              <w:jc w:val="both"/>
              <w:rPr>
                <w:rFonts w:ascii="Arial Narrow" w:hAnsi="Arial Narrow" w:cs="Calibri"/>
                <w:b/>
                <w:color w:val="808080"/>
                <w:sz w:val="20"/>
                <w:szCs w:val="20"/>
                <w:lang w:eastAsia="pl-PL"/>
              </w:rPr>
            </w:pPr>
            <w:r>
              <w:rPr>
                <w:rFonts w:ascii="Arial Narrow" w:hAnsi="Arial Narrow" w:cs="Calibri"/>
                <w:b/>
                <w:color w:val="808080"/>
                <w:sz w:val="20"/>
                <w:szCs w:val="20"/>
                <w:lang w:eastAsia="pl-PL"/>
              </w:rPr>
              <w:t>A</w:t>
            </w:r>
            <w:r w:rsidRPr="007E5781">
              <w:rPr>
                <w:rFonts w:ascii="Arial Narrow" w:hAnsi="Arial Narrow" w:cs="Calibri"/>
                <w:b/>
                <w:color w:val="808080"/>
                <w:sz w:val="20"/>
                <w:szCs w:val="20"/>
                <w:lang w:eastAsia="pl-PL"/>
              </w:rPr>
              <w:t>dresat</w:t>
            </w:r>
          </w:p>
        </w:tc>
      </w:tr>
      <w:tr w:rsidR="00A2720A" w:rsidRPr="007E5781" w14:paraId="4C1E9D02" w14:textId="77777777" w:rsidTr="401B8D2B">
        <w:trPr>
          <w:jc w:val="center"/>
        </w:trPr>
        <w:tc>
          <w:tcPr>
            <w:tcW w:w="6062" w:type="dxa"/>
            <w:gridSpan w:val="2"/>
            <w:shd w:val="clear" w:color="auto" w:fill="auto"/>
            <w:vAlign w:val="center"/>
          </w:tcPr>
          <w:p w14:paraId="75B2D2B2" w14:textId="2AF43827" w:rsidR="00A2720A" w:rsidRPr="007E5781" w:rsidRDefault="6723F288" w:rsidP="001959B9">
            <w:pPr>
              <w:suppressAutoHyphens w:val="0"/>
              <w:jc w:val="both"/>
              <w:rPr>
                <w:rFonts w:ascii="Arial Narrow" w:hAnsi="Arial Narrow" w:cs="Calibri"/>
                <w:sz w:val="20"/>
                <w:szCs w:val="20"/>
                <w:lang w:eastAsia="pl-PL"/>
              </w:rPr>
            </w:pPr>
            <w:r w:rsidRPr="401B8D2B">
              <w:rPr>
                <w:rFonts w:ascii="Arial Narrow" w:hAnsi="Arial Narrow" w:cs="Calibri"/>
                <w:sz w:val="20"/>
                <w:szCs w:val="20"/>
                <w:lang w:eastAsia="pl-PL"/>
              </w:rPr>
              <w:t xml:space="preserve">Utrzymanie prowadzonych działań interwencyjnych z elementami prewencji dla posiadających zadłużenie w związku </w:t>
            </w:r>
            <w:r w:rsidR="00A2720A">
              <w:br/>
            </w:r>
            <w:r w:rsidRPr="401B8D2B">
              <w:rPr>
                <w:rFonts w:ascii="Arial Narrow" w:hAnsi="Arial Narrow" w:cs="Calibri"/>
                <w:sz w:val="20"/>
                <w:szCs w:val="20"/>
                <w:lang w:eastAsia="pl-PL"/>
              </w:rPr>
              <w:t xml:space="preserve">z uzależnieniem. </w:t>
            </w:r>
          </w:p>
          <w:p w14:paraId="6849E5C8" w14:textId="77777777" w:rsidR="00A2720A" w:rsidRPr="007E5781" w:rsidRDefault="00A2720A" w:rsidP="001959B9">
            <w:pPr>
              <w:suppressAutoHyphens w:val="0"/>
              <w:jc w:val="both"/>
              <w:rPr>
                <w:rFonts w:ascii="Arial Narrow" w:hAnsi="Arial Narrow" w:cs="Calibri"/>
                <w:sz w:val="20"/>
                <w:szCs w:val="20"/>
                <w:lang w:eastAsia="pl-PL"/>
              </w:rPr>
            </w:pPr>
            <w:r w:rsidRPr="007E5781">
              <w:rPr>
                <w:rFonts w:ascii="Arial Narrow" w:hAnsi="Arial Narrow" w:cs="Calibri"/>
                <w:sz w:val="20"/>
                <w:szCs w:val="20"/>
                <w:lang w:eastAsia="pl-PL"/>
              </w:rPr>
              <w:t>Rozwinięcie działań w stosunku do osób współuzależnionych, gdyż bard</w:t>
            </w:r>
            <w:r>
              <w:rPr>
                <w:rFonts w:ascii="Arial Narrow" w:hAnsi="Arial Narrow" w:cs="Calibri"/>
                <w:sz w:val="20"/>
                <w:szCs w:val="20"/>
                <w:lang w:eastAsia="pl-PL"/>
              </w:rPr>
              <w:t>zo często to oni w imieniu uzależ</w:t>
            </w:r>
            <w:r w:rsidRPr="007E5781">
              <w:rPr>
                <w:rFonts w:ascii="Arial Narrow" w:hAnsi="Arial Narrow" w:cs="Calibri"/>
                <w:sz w:val="20"/>
                <w:szCs w:val="20"/>
                <w:lang w:eastAsia="pl-PL"/>
              </w:rPr>
              <w:t xml:space="preserve">nionych zwracają się o pomoc. </w:t>
            </w:r>
          </w:p>
        </w:tc>
        <w:tc>
          <w:tcPr>
            <w:tcW w:w="2002" w:type="dxa"/>
            <w:gridSpan w:val="3"/>
            <w:shd w:val="clear" w:color="auto" w:fill="auto"/>
            <w:vAlign w:val="center"/>
          </w:tcPr>
          <w:p w14:paraId="760111E1" w14:textId="77777777" w:rsidR="00A2720A" w:rsidRPr="007E5781" w:rsidRDefault="00A2720A" w:rsidP="001959B9">
            <w:pPr>
              <w:suppressAutoHyphens w:val="0"/>
              <w:jc w:val="center"/>
              <w:rPr>
                <w:rFonts w:ascii="Arial Narrow" w:hAnsi="Arial Narrow" w:cs="Calibri"/>
                <w:sz w:val="20"/>
                <w:szCs w:val="20"/>
                <w:lang w:eastAsia="pl-PL"/>
              </w:rPr>
            </w:pPr>
            <w:r w:rsidRPr="007E5781">
              <w:rPr>
                <w:rFonts w:ascii="Arial Narrow" w:hAnsi="Arial Narrow" w:cs="Calibri"/>
                <w:sz w:val="20"/>
                <w:szCs w:val="20"/>
                <w:lang w:eastAsia="pl-PL"/>
              </w:rPr>
              <w:t>A</w:t>
            </w:r>
            <w:r>
              <w:rPr>
                <w:rFonts w:ascii="Arial Narrow" w:hAnsi="Arial Narrow" w:cs="Calibri"/>
                <w:sz w:val="20"/>
                <w:szCs w:val="20"/>
                <w:lang w:eastAsia="pl-PL"/>
              </w:rPr>
              <w:t xml:space="preserve"> i N</w:t>
            </w:r>
          </w:p>
        </w:tc>
        <w:tc>
          <w:tcPr>
            <w:tcW w:w="2142" w:type="dxa"/>
            <w:vAlign w:val="center"/>
          </w:tcPr>
          <w:p w14:paraId="2217D7FB" w14:textId="77777777" w:rsidR="00A2720A" w:rsidRPr="007E5781" w:rsidRDefault="00A2720A" w:rsidP="001959B9">
            <w:pPr>
              <w:suppressAutoHyphens w:val="0"/>
              <w:jc w:val="both"/>
              <w:rPr>
                <w:rFonts w:ascii="Arial Narrow" w:hAnsi="Arial Narrow" w:cs="Calibri"/>
                <w:sz w:val="20"/>
                <w:szCs w:val="20"/>
                <w:lang w:eastAsia="pl-PL"/>
              </w:rPr>
            </w:pPr>
            <w:r>
              <w:rPr>
                <w:rFonts w:ascii="Arial Narrow" w:hAnsi="Arial Narrow" w:cs="Calibri"/>
                <w:sz w:val="20"/>
                <w:szCs w:val="20"/>
                <w:lang w:eastAsia="pl-PL"/>
              </w:rPr>
              <w:t>Urząd Miejski w Gdańsku</w:t>
            </w:r>
            <w:r w:rsidRPr="007E5781">
              <w:rPr>
                <w:rFonts w:ascii="Arial Narrow" w:hAnsi="Arial Narrow" w:cs="Calibri"/>
                <w:sz w:val="20"/>
                <w:szCs w:val="20"/>
                <w:lang w:eastAsia="pl-PL"/>
              </w:rPr>
              <w:t>,</w:t>
            </w:r>
          </w:p>
          <w:p w14:paraId="07C579C0" w14:textId="77777777" w:rsidR="00A2720A" w:rsidRPr="007E5781" w:rsidRDefault="00A2720A" w:rsidP="001959B9">
            <w:pPr>
              <w:suppressAutoHyphens w:val="0"/>
              <w:jc w:val="both"/>
              <w:rPr>
                <w:rFonts w:ascii="Arial Narrow" w:hAnsi="Arial Narrow" w:cs="Calibri"/>
                <w:sz w:val="20"/>
                <w:szCs w:val="20"/>
                <w:lang w:eastAsia="pl-PL"/>
              </w:rPr>
            </w:pPr>
            <w:r w:rsidRPr="007E5781">
              <w:rPr>
                <w:rFonts w:ascii="Arial Narrow" w:hAnsi="Arial Narrow" w:cs="Calibri"/>
                <w:sz w:val="20"/>
                <w:szCs w:val="20"/>
                <w:lang w:eastAsia="pl-PL"/>
              </w:rPr>
              <w:t>podmioty i partnerzy</w:t>
            </w:r>
          </w:p>
          <w:p w14:paraId="3DDC6BC1" w14:textId="77777777" w:rsidR="00A2720A" w:rsidRPr="007E5781" w:rsidRDefault="00A2720A" w:rsidP="001959B9">
            <w:pPr>
              <w:suppressAutoHyphens w:val="0"/>
              <w:jc w:val="both"/>
              <w:rPr>
                <w:rFonts w:ascii="Arial Narrow" w:hAnsi="Arial Narrow" w:cs="Calibri"/>
                <w:sz w:val="20"/>
                <w:szCs w:val="20"/>
                <w:lang w:eastAsia="pl-PL"/>
              </w:rPr>
            </w:pPr>
            <w:r>
              <w:rPr>
                <w:rFonts w:ascii="Arial Narrow" w:hAnsi="Arial Narrow" w:cs="Calibri"/>
                <w:sz w:val="20"/>
                <w:szCs w:val="20"/>
                <w:lang w:eastAsia="pl-PL"/>
              </w:rPr>
              <w:t>realizujący Program.</w:t>
            </w:r>
          </w:p>
        </w:tc>
      </w:tr>
      <w:tr w:rsidR="00A2720A" w:rsidRPr="007E5781" w14:paraId="539DF8C9" w14:textId="77777777" w:rsidTr="401B8D2B">
        <w:trPr>
          <w:jc w:val="center"/>
        </w:trPr>
        <w:tc>
          <w:tcPr>
            <w:tcW w:w="3402" w:type="dxa"/>
            <w:shd w:val="clear" w:color="auto" w:fill="BFBFBF" w:themeFill="background1" w:themeFillShade="BF"/>
          </w:tcPr>
          <w:p w14:paraId="4D7A4405" w14:textId="77777777" w:rsidR="00A2720A" w:rsidRPr="007E5781" w:rsidRDefault="00A2720A" w:rsidP="001959B9">
            <w:pPr>
              <w:suppressAutoHyphens w:val="0"/>
              <w:jc w:val="both"/>
              <w:rPr>
                <w:rFonts w:ascii="Arial Narrow" w:hAnsi="Arial Narrow" w:cs="Calibri"/>
                <w:b/>
                <w:color w:val="808080"/>
                <w:sz w:val="20"/>
                <w:szCs w:val="20"/>
                <w:lang w:eastAsia="pl-PL"/>
              </w:rPr>
            </w:pPr>
            <w:r w:rsidRPr="007E5781">
              <w:rPr>
                <w:rFonts w:ascii="Arial Narrow" w:hAnsi="Arial Narrow" w:cs="Calibri"/>
                <w:b/>
                <w:color w:val="808080"/>
                <w:sz w:val="20"/>
                <w:szCs w:val="20"/>
                <w:lang w:eastAsia="pl-PL"/>
              </w:rPr>
              <w:t>Klient</w:t>
            </w:r>
          </w:p>
        </w:tc>
        <w:tc>
          <w:tcPr>
            <w:tcW w:w="3402" w:type="dxa"/>
            <w:gridSpan w:val="3"/>
            <w:shd w:val="clear" w:color="auto" w:fill="BFBFBF" w:themeFill="background1" w:themeFillShade="BF"/>
          </w:tcPr>
          <w:p w14:paraId="66905C0A" w14:textId="77777777" w:rsidR="00A2720A" w:rsidRPr="007E5781" w:rsidRDefault="00A2720A" w:rsidP="001959B9">
            <w:pPr>
              <w:suppressAutoHyphens w:val="0"/>
              <w:jc w:val="both"/>
              <w:rPr>
                <w:rFonts w:ascii="Arial Narrow" w:hAnsi="Arial Narrow" w:cs="Calibri"/>
                <w:b/>
                <w:color w:val="808080"/>
                <w:sz w:val="20"/>
                <w:szCs w:val="20"/>
                <w:lang w:eastAsia="pl-PL"/>
              </w:rPr>
            </w:pPr>
            <w:r>
              <w:rPr>
                <w:rFonts w:ascii="Arial Narrow" w:hAnsi="Arial Narrow" w:cs="Calibri"/>
                <w:b/>
                <w:color w:val="808080"/>
                <w:sz w:val="20"/>
                <w:szCs w:val="20"/>
                <w:lang w:eastAsia="pl-PL"/>
              </w:rPr>
              <w:t>B</w:t>
            </w:r>
            <w:r w:rsidRPr="007E5781">
              <w:rPr>
                <w:rFonts w:ascii="Arial Narrow" w:hAnsi="Arial Narrow" w:cs="Calibri"/>
                <w:b/>
                <w:color w:val="808080"/>
                <w:sz w:val="20"/>
                <w:szCs w:val="20"/>
                <w:lang w:eastAsia="pl-PL"/>
              </w:rPr>
              <w:t>eneficjent</w:t>
            </w:r>
          </w:p>
        </w:tc>
        <w:tc>
          <w:tcPr>
            <w:tcW w:w="3402" w:type="dxa"/>
            <w:gridSpan w:val="2"/>
            <w:shd w:val="clear" w:color="auto" w:fill="BFBFBF" w:themeFill="background1" w:themeFillShade="BF"/>
          </w:tcPr>
          <w:p w14:paraId="4B27DEDF" w14:textId="77777777" w:rsidR="00A2720A" w:rsidRPr="007E5781" w:rsidRDefault="00A2720A" w:rsidP="001959B9">
            <w:pPr>
              <w:suppressAutoHyphens w:val="0"/>
              <w:jc w:val="both"/>
              <w:rPr>
                <w:rFonts w:ascii="Arial Narrow" w:hAnsi="Arial Narrow" w:cs="Calibri"/>
                <w:b/>
                <w:color w:val="808080"/>
                <w:sz w:val="20"/>
                <w:szCs w:val="20"/>
                <w:lang w:eastAsia="pl-PL"/>
              </w:rPr>
            </w:pPr>
            <w:r>
              <w:rPr>
                <w:rFonts w:ascii="Arial Narrow" w:hAnsi="Arial Narrow" w:cs="Calibri"/>
                <w:b/>
                <w:color w:val="808080"/>
                <w:sz w:val="20"/>
                <w:szCs w:val="20"/>
                <w:lang w:eastAsia="pl-PL"/>
              </w:rPr>
              <w:t>P</w:t>
            </w:r>
            <w:r w:rsidRPr="007E5781">
              <w:rPr>
                <w:rFonts w:ascii="Arial Narrow" w:hAnsi="Arial Narrow" w:cs="Calibri"/>
                <w:b/>
                <w:color w:val="808080"/>
                <w:sz w:val="20"/>
                <w:szCs w:val="20"/>
                <w:lang w:eastAsia="pl-PL"/>
              </w:rPr>
              <w:t>erspektywa czasowa</w:t>
            </w:r>
          </w:p>
        </w:tc>
      </w:tr>
      <w:tr w:rsidR="00A2720A" w:rsidRPr="004C4B7F" w14:paraId="76DE1B2D" w14:textId="77777777" w:rsidTr="401B8D2B">
        <w:trPr>
          <w:jc w:val="center"/>
        </w:trPr>
        <w:tc>
          <w:tcPr>
            <w:tcW w:w="3402" w:type="dxa"/>
            <w:shd w:val="clear" w:color="auto" w:fill="auto"/>
            <w:vAlign w:val="center"/>
          </w:tcPr>
          <w:p w14:paraId="6E5E26CF" w14:textId="77777777" w:rsidR="00A2720A" w:rsidRPr="007E5781" w:rsidRDefault="00A2720A" w:rsidP="001959B9">
            <w:pPr>
              <w:suppressAutoHyphens w:val="0"/>
              <w:jc w:val="both"/>
              <w:rPr>
                <w:rFonts w:ascii="Arial Narrow" w:hAnsi="Arial Narrow" w:cs="Calibri"/>
                <w:sz w:val="20"/>
                <w:szCs w:val="20"/>
                <w:lang w:eastAsia="pl-PL"/>
              </w:rPr>
            </w:pPr>
            <w:r w:rsidRPr="007E5781">
              <w:rPr>
                <w:rFonts w:ascii="Arial Narrow" w:hAnsi="Arial Narrow" w:cs="Calibri"/>
                <w:sz w:val="20"/>
                <w:szCs w:val="20"/>
                <w:lang w:eastAsia="pl-PL"/>
              </w:rPr>
              <w:t xml:space="preserve">Osoby, których zadłużenie związane jest z uzależnieniem od alkoholu </w:t>
            </w:r>
            <w:r>
              <w:rPr>
                <w:rFonts w:ascii="Arial Narrow" w:hAnsi="Arial Narrow" w:cs="Calibri"/>
                <w:sz w:val="20"/>
                <w:szCs w:val="20"/>
                <w:lang w:eastAsia="pl-PL"/>
              </w:rPr>
              <w:t xml:space="preserve">i/lub narkotyków </w:t>
            </w:r>
            <w:r w:rsidRPr="007E5781">
              <w:rPr>
                <w:rFonts w:ascii="Arial Narrow" w:hAnsi="Arial Narrow" w:cs="Calibri"/>
                <w:sz w:val="20"/>
                <w:szCs w:val="20"/>
                <w:lang w:eastAsia="pl-PL"/>
              </w:rPr>
              <w:t>i ich rodziny</w:t>
            </w:r>
            <w:r>
              <w:rPr>
                <w:rFonts w:ascii="Arial Narrow" w:hAnsi="Arial Narrow" w:cs="Calibri"/>
                <w:sz w:val="20"/>
                <w:szCs w:val="20"/>
                <w:lang w:eastAsia="pl-PL"/>
              </w:rPr>
              <w:t xml:space="preserve"> i bliscy</w:t>
            </w:r>
          </w:p>
        </w:tc>
        <w:tc>
          <w:tcPr>
            <w:tcW w:w="3402" w:type="dxa"/>
            <w:gridSpan w:val="3"/>
            <w:shd w:val="clear" w:color="auto" w:fill="auto"/>
            <w:vAlign w:val="center"/>
          </w:tcPr>
          <w:p w14:paraId="2D03D3B4" w14:textId="77777777" w:rsidR="00A2720A" w:rsidRPr="007E5781" w:rsidRDefault="00A2720A" w:rsidP="001959B9">
            <w:pPr>
              <w:suppressAutoHyphens w:val="0"/>
              <w:jc w:val="both"/>
              <w:rPr>
                <w:rFonts w:ascii="Arial Narrow" w:hAnsi="Arial Narrow" w:cs="Calibri"/>
                <w:color w:val="000000"/>
                <w:sz w:val="20"/>
                <w:szCs w:val="20"/>
                <w:lang w:eastAsia="pl-PL"/>
              </w:rPr>
            </w:pPr>
            <w:r w:rsidRPr="007E5781">
              <w:rPr>
                <w:rFonts w:ascii="Arial Narrow" w:hAnsi="Arial Narrow" w:cs="Calibri"/>
                <w:color w:val="000000"/>
                <w:sz w:val="20"/>
                <w:szCs w:val="20"/>
                <w:lang w:eastAsia="pl-PL"/>
              </w:rPr>
              <w:t>NGO, instytucje samorządowe</w:t>
            </w:r>
          </w:p>
        </w:tc>
        <w:tc>
          <w:tcPr>
            <w:tcW w:w="3402" w:type="dxa"/>
            <w:gridSpan w:val="2"/>
            <w:shd w:val="clear" w:color="auto" w:fill="auto"/>
            <w:vAlign w:val="center"/>
          </w:tcPr>
          <w:p w14:paraId="06DD67A7" w14:textId="26EF3553" w:rsidR="00A2720A" w:rsidRPr="004C4B7F" w:rsidRDefault="6723F288" w:rsidP="001959B9">
            <w:pPr>
              <w:suppressAutoHyphens w:val="0"/>
              <w:jc w:val="both"/>
              <w:rPr>
                <w:rFonts w:ascii="Arial Narrow" w:hAnsi="Arial Narrow" w:cs="Open Sans"/>
                <w:color w:val="000000"/>
                <w:sz w:val="20"/>
                <w:szCs w:val="20"/>
                <w:shd w:val="clear" w:color="auto" w:fill="FFFFFF"/>
                <w:lang w:eastAsia="pl-PL"/>
              </w:rPr>
            </w:pPr>
            <w:r w:rsidRPr="007E5781">
              <w:rPr>
                <w:rFonts w:ascii="Arial Narrow" w:hAnsi="Arial Narrow" w:cs="Calibri"/>
                <w:sz w:val="20"/>
                <w:szCs w:val="20"/>
                <w:lang w:eastAsia="pl-PL"/>
              </w:rPr>
              <w:t xml:space="preserve">Działanie wieloletnie, perspektywa strategiczna </w:t>
            </w:r>
            <w:r w:rsidR="00A2720A">
              <w:br/>
            </w:r>
            <w:r w:rsidRPr="007E5781">
              <w:rPr>
                <w:rFonts w:ascii="Arial Narrow" w:hAnsi="Arial Narrow" w:cs="Calibri"/>
                <w:sz w:val="20"/>
                <w:szCs w:val="20"/>
                <w:lang w:eastAsia="pl-PL"/>
              </w:rPr>
              <w:t xml:space="preserve">w oparciu o </w:t>
            </w:r>
            <w:r w:rsidRPr="007E5781">
              <w:rPr>
                <w:rFonts w:ascii="Arial Narrow" w:hAnsi="Arial Narrow" w:cs="Open Sans"/>
                <w:color w:val="000000"/>
                <w:sz w:val="20"/>
                <w:szCs w:val="20"/>
                <w:shd w:val="clear" w:color="auto" w:fill="FFFFFF"/>
                <w:lang w:eastAsia="pl-PL"/>
              </w:rPr>
              <w:t xml:space="preserve">Program Bezpieczeństwa Ekonomicznego </w:t>
            </w:r>
            <w:r w:rsidR="00A2720A">
              <w:br/>
            </w:r>
            <w:r w:rsidRPr="007E5781">
              <w:rPr>
                <w:rFonts w:ascii="Arial Narrow" w:hAnsi="Arial Narrow" w:cs="Open Sans"/>
                <w:color w:val="000000"/>
                <w:sz w:val="20"/>
                <w:szCs w:val="20"/>
                <w:shd w:val="clear" w:color="auto" w:fill="FFFFFF"/>
                <w:lang w:eastAsia="pl-PL"/>
              </w:rPr>
              <w:t>i Wsparcia Osób Zadłużonych na lata 2016 – 2023</w:t>
            </w:r>
            <w:r>
              <w:rPr>
                <w:rFonts w:ascii="Arial Narrow" w:hAnsi="Arial Narrow" w:cs="Open Sans"/>
                <w:color w:val="000000"/>
                <w:sz w:val="20"/>
                <w:szCs w:val="20"/>
                <w:shd w:val="clear" w:color="auto" w:fill="FFFFFF"/>
                <w:lang w:eastAsia="pl-PL"/>
              </w:rPr>
              <w:t>,</w:t>
            </w:r>
            <w:r w:rsidRPr="007E5781">
              <w:rPr>
                <w:rFonts w:ascii="Arial Narrow" w:hAnsi="Arial Narrow" w:cs="Open Sans"/>
                <w:color w:val="000000"/>
                <w:sz w:val="20"/>
                <w:szCs w:val="20"/>
                <w:shd w:val="clear" w:color="auto" w:fill="FFFFFF"/>
                <w:lang w:eastAsia="pl-PL"/>
              </w:rPr>
              <w:t xml:space="preserve"> </w:t>
            </w:r>
            <w:r w:rsidR="00A2720A">
              <w:br/>
            </w:r>
            <w:r w:rsidRPr="007E5781">
              <w:rPr>
                <w:rFonts w:ascii="Arial Narrow" w:hAnsi="Arial Narrow" w:cs="Open Sans"/>
                <w:color w:val="000000"/>
                <w:sz w:val="20"/>
                <w:szCs w:val="20"/>
                <w:shd w:val="clear" w:color="auto" w:fill="FFFFFF"/>
                <w:lang w:eastAsia="pl-PL"/>
              </w:rPr>
              <w:t>co najmniej do 2023 r</w:t>
            </w:r>
          </w:p>
        </w:tc>
      </w:tr>
    </w:tbl>
    <w:p w14:paraId="396EB17D" w14:textId="5FB025BB" w:rsidR="00A2720A" w:rsidRDefault="00A2720A" w:rsidP="002E0FEF">
      <w:pPr>
        <w:tabs>
          <w:tab w:val="left" w:pos="326"/>
          <w:tab w:val="center" w:pos="7568"/>
          <w:tab w:val="left" w:pos="8263"/>
        </w:tabs>
        <w:spacing w:after="120"/>
        <w:jc w:val="center"/>
        <w:rPr>
          <w:rFonts w:ascii="Arial Narrow" w:hAnsi="Arial Narrow" w:cs="Arial"/>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3426DC" w:rsidRPr="00933311" w14:paraId="480C28DA" w14:textId="77777777" w:rsidTr="401B8D2B">
        <w:trPr>
          <w:jc w:val="center"/>
        </w:trPr>
        <w:tc>
          <w:tcPr>
            <w:tcW w:w="6222" w:type="dxa"/>
            <w:gridSpan w:val="3"/>
            <w:shd w:val="clear" w:color="auto" w:fill="BFBFBF" w:themeFill="background1" w:themeFillShade="BF"/>
          </w:tcPr>
          <w:p w14:paraId="54E90900" w14:textId="77777777" w:rsidR="003426DC" w:rsidRPr="00933311" w:rsidRDefault="003426DC"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933311">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0B0B3565" w14:textId="77777777" w:rsidR="003426DC" w:rsidRPr="00933311" w:rsidRDefault="003426DC"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933311">
              <w:rPr>
                <w:rFonts w:ascii="Arial Narrow" w:hAnsi="Arial Narrow" w:cstheme="minorHAnsi"/>
                <w:b/>
                <w:color w:val="808080" w:themeColor="background1" w:themeShade="80"/>
                <w:sz w:val="20"/>
                <w:szCs w:val="20"/>
              </w:rPr>
              <w:t>ródło</w:t>
            </w:r>
          </w:p>
        </w:tc>
      </w:tr>
      <w:tr w:rsidR="003426DC" w:rsidRPr="00933311" w14:paraId="37A99807" w14:textId="77777777" w:rsidTr="401B8D2B">
        <w:trPr>
          <w:jc w:val="center"/>
        </w:trPr>
        <w:tc>
          <w:tcPr>
            <w:tcW w:w="6222" w:type="dxa"/>
            <w:gridSpan w:val="3"/>
            <w:shd w:val="clear" w:color="auto" w:fill="auto"/>
            <w:vAlign w:val="center"/>
          </w:tcPr>
          <w:p w14:paraId="1D6C1AD6" w14:textId="3EB31E03" w:rsidR="003426DC" w:rsidRPr="00933311" w:rsidRDefault="54FCBEA8" w:rsidP="002768BF">
            <w:pPr>
              <w:jc w:val="both"/>
              <w:rPr>
                <w:rFonts w:ascii="Arial Narrow" w:hAnsi="Arial Narrow" w:cstheme="minorBidi"/>
                <w:sz w:val="20"/>
                <w:szCs w:val="20"/>
              </w:rPr>
            </w:pPr>
            <w:r w:rsidRPr="401B8D2B">
              <w:rPr>
                <w:rFonts w:ascii="Arial Narrow" w:hAnsi="Arial Narrow" w:cstheme="minorBidi"/>
                <w:sz w:val="20"/>
                <w:szCs w:val="20"/>
              </w:rPr>
              <w:t xml:space="preserve">W Gdańsku funkcjonuje znaczna grupa osób doświadczających bezdomności chronicznej (powyżej 6 lat), która z powodu długotrwałego uzależnienia od alkoholu a także innych środków psychoaktywnych, pozostaje w przestrzeni publicznej </w:t>
            </w:r>
            <w:r w:rsidR="003426DC">
              <w:br/>
            </w:r>
            <w:r w:rsidRPr="401B8D2B">
              <w:rPr>
                <w:rFonts w:ascii="Arial Narrow" w:hAnsi="Arial Narrow" w:cstheme="minorBidi"/>
                <w:sz w:val="20"/>
                <w:szCs w:val="20"/>
              </w:rPr>
              <w:t>i miejscach niemieszkalnych. Osoby te nie chcą a przede wszystkim nie potrafią, głównie ze względu na uzależnienia i zaburzenia psychiczne, korzystać z istniejącej w Gdańsku oferty wsparcia instytucjonalnego. Osoby te albo w ogóle nie korzystają z istniejącej sieci placówek (noclegownie, schroniska), albo s</w:t>
            </w:r>
            <w:r w:rsidR="002768BF">
              <w:rPr>
                <w:rFonts w:ascii="Arial Narrow" w:hAnsi="Arial Narrow" w:cstheme="minorBidi"/>
                <w:sz w:val="20"/>
                <w:szCs w:val="20"/>
              </w:rPr>
              <w:t>ą nieustannie usuwane z nich</w:t>
            </w:r>
            <w:r w:rsidRPr="401B8D2B">
              <w:rPr>
                <w:rFonts w:ascii="Arial Narrow" w:hAnsi="Arial Narrow" w:cstheme="minorBidi"/>
                <w:sz w:val="20"/>
                <w:szCs w:val="20"/>
              </w:rPr>
              <w:t xml:space="preserve">, bowiem nie potrafią utrzymać abstynencji (wymóg wszystkich instytucji). Realizowany model schodkowy (drabinkowy) w systemie wsparcia dla osób doświadczających bezdomności w Gdańsku, w kontekście tej specjalnej grupy osób jest nieefektywny. Tymczasem sytuacja bezdomności ulicznej jest bezpośrednim zagrożeniem zdrowia i życia osób. W grupie tej odnotowywana jest znaczna liczba interwencji Policji, Straży Miejskiej, Pogotowia Ratunkowego czy Szpitalnych Oddziałów Ratunkowych. </w:t>
            </w:r>
            <w:r w:rsidR="002768BF">
              <w:rPr>
                <w:rFonts w:ascii="Arial Narrow" w:hAnsi="Arial Narrow" w:cstheme="minorBidi"/>
                <w:sz w:val="20"/>
                <w:szCs w:val="20"/>
              </w:rPr>
              <w:t xml:space="preserve">Ulica </w:t>
            </w:r>
            <w:r w:rsidRPr="401B8D2B">
              <w:rPr>
                <w:rFonts w:ascii="Arial Narrow" w:hAnsi="Arial Narrow" w:cstheme="minorBidi"/>
                <w:sz w:val="20"/>
                <w:szCs w:val="20"/>
              </w:rPr>
              <w:t xml:space="preserve"> degraduje zdrowie fizyczne</w:t>
            </w:r>
            <w:r w:rsidR="002768BF">
              <w:rPr>
                <w:rFonts w:ascii="Arial Narrow" w:hAnsi="Arial Narrow" w:cstheme="minorBidi"/>
                <w:sz w:val="20"/>
                <w:szCs w:val="20"/>
              </w:rPr>
              <w:t xml:space="preserve"> </w:t>
            </w:r>
            <w:r w:rsidRPr="401B8D2B">
              <w:rPr>
                <w:rFonts w:ascii="Arial Narrow" w:hAnsi="Arial Narrow" w:cstheme="minorBidi"/>
                <w:sz w:val="20"/>
                <w:szCs w:val="20"/>
              </w:rPr>
              <w:t xml:space="preserve"> i psychiczne osób doświadczający</w:t>
            </w:r>
            <w:r w:rsidR="002768BF">
              <w:rPr>
                <w:rFonts w:ascii="Arial Narrow" w:hAnsi="Arial Narrow" w:cstheme="minorBidi"/>
                <w:sz w:val="20"/>
                <w:szCs w:val="20"/>
              </w:rPr>
              <w:t xml:space="preserve">ch bezdomności a tym samym </w:t>
            </w:r>
            <w:r w:rsidRPr="401B8D2B">
              <w:rPr>
                <w:rFonts w:ascii="Arial Narrow" w:hAnsi="Arial Narrow" w:cstheme="minorBidi"/>
                <w:sz w:val="20"/>
                <w:szCs w:val="20"/>
              </w:rPr>
              <w:t>przyczynia się do wysokiego odsetka śmiertelności. Paradoksalnie osoby na ulicy, pomimo największych potrzeb</w:t>
            </w:r>
            <w:r w:rsidR="006F1881">
              <w:rPr>
                <w:rFonts w:ascii="Arial Narrow" w:hAnsi="Arial Narrow" w:cstheme="minorBidi"/>
                <w:sz w:val="20"/>
                <w:szCs w:val="20"/>
              </w:rPr>
              <w:t xml:space="preserve">                                </w:t>
            </w:r>
            <w:r w:rsidRPr="401B8D2B">
              <w:rPr>
                <w:rFonts w:ascii="Arial Narrow" w:hAnsi="Arial Narrow" w:cstheme="minorBidi"/>
                <w:sz w:val="20"/>
                <w:szCs w:val="20"/>
              </w:rPr>
              <w:t xml:space="preserve"> </w:t>
            </w:r>
            <w:r w:rsidRPr="401B8D2B">
              <w:rPr>
                <w:rFonts w:ascii="Arial Narrow" w:hAnsi="Arial Narrow" w:cstheme="minorBidi"/>
                <w:sz w:val="20"/>
                <w:szCs w:val="20"/>
              </w:rPr>
              <w:lastRenderedPageBreak/>
              <w:t>i najtrudniejszej sytuacji, mają najmniejszy dostęp do oferty pomocy, wykluczone są bowiem z dostępu do placówek gwarant</w:t>
            </w:r>
            <w:r w:rsidR="006F1881">
              <w:rPr>
                <w:rFonts w:ascii="Arial Narrow" w:hAnsi="Arial Narrow" w:cstheme="minorBidi"/>
                <w:sz w:val="20"/>
                <w:szCs w:val="20"/>
              </w:rPr>
              <w:t>ujących schronienie czy mieszkania wspomagane</w:t>
            </w:r>
            <w:r w:rsidRPr="401B8D2B">
              <w:rPr>
                <w:rFonts w:ascii="Arial Narrow" w:hAnsi="Arial Narrow" w:cstheme="minorBidi"/>
                <w:sz w:val="20"/>
                <w:szCs w:val="20"/>
              </w:rPr>
              <w:t xml:space="preserve">. Osobom w miejscach niemieszkalnych najtrudniej jest także podjąć leczenie i terapię uzależnień. Grupa </w:t>
            </w:r>
            <w:r w:rsidR="006F1881">
              <w:rPr>
                <w:rFonts w:ascii="Arial Narrow" w:hAnsi="Arial Narrow" w:cstheme="minorBidi"/>
                <w:sz w:val="20"/>
                <w:szCs w:val="20"/>
              </w:rPr>
              <w:t xml:space="preserve">tych </w:t>
            </w:r>
            <w:r w:rsidRPr="401B8D2B">
              <w:rPr>
                <w:rFonts w:ascii="Arial Narrow" w:hAnsi="Arial Narrow" w:cstheme="minorBidi"/>
                <w:sz w:val="20"/>
                <w:szCs w:val="20"/>
              </w:rPr>
              <w:t>osób pozbawiona jest także dostępu do informacji</w:t>
            </w:r>
            <w:r w:rsidR="006F1881">
              <w:rPr>
                <w:rFonts w:ascii="Arial Narrow" w:hAnsi="Arial Narrow" w:cstheme="minorBidi"/>
                <w:sz w:val="20"/>
                <w:szCs w:val="20"/>
              </w:rPr>
              <w:t xml:space="preserve"> i </w:t>
            </w:r>
            <w:r w:rsidR="00D3131E">
              <w:rPr>
                <w:rFonts w:ascii="Arial Narrow" w:hAnsi="Arial Narrow" w:cstheme="minorBidi"/>
                <w:sz w:val="20"/>
                <w:szCs w:val="20"/>
              </w:rPr>
              <w:t>j</w:t>
            </w:r>
            <w:r w:rsidRPr="401B8D2B">
              <w:rPr>
                <w:rFonts w:ascii="Arial Narrow" w:hAnsi="Arial Narrow" w:cstheme="minorBidi"/>
                <w:sz w:val="20"/>
                <w:szCs w:val="20"/>
              </w:rPr>
              <w:t>akichkolwiek form edukacji w zakresie uzależnień. W kontekście tej specjalnej grupy osób w sytuacji chronicznej i ulicznej bezdomności, na świecie</w:t>
            </w:r>
            <w:r w:rsidR="00D3131E">
              <w:rPr>
                <w:rFonts w:ascii="Arial Narrow" w:hAnsi="Arial Narrow" w:cstheme="minorBidi"/>
                <w:sz w:val="20"/>
                <w:szCs w:val="20"/>
              </w:rPr>
              <w:t xml:space="preserve">                        </w:t>
            </w:r>
            <w:r w:rsidRPr="401B8D2B">
              <w:rPr>
                <w:rFonts w:ascii="Arial Narrow" w:hAnsi="Arial Narrow" w:cstheme="minorBidi"/>
                <w:sz w:val="20"/>
                <w:szCs w:val="20"/>
              </w:rPr>
              <w:t xml:space="preserve"> i w Polsce rekomendowane jest wdrożenie innowacyjnej metody pracy Housing first czyli Najpierw Mieszkanie. </w:t>
            </w:r>
          </w:p>
          <w:p w14:paraId="574E374B" w14:textId="77777777" w:rsidR="003426DC" w:rsidRPr="00933311" w:rsidRDefault="54FCBEA8" w:rsidP="002768BF">
            <w:pPr>
              <w:jc w:val="both"/>
              <w:rPr>
                <w:rFonts w:ascii="Arial Narrow" w:hAnsi="Arial Narrow" w:cstheme="minorBidi"/>
                <w:sz w:val="20"/>
                <w:szCs w:val="20"/>
              </w:rPr>
            </w:pPr>
            <w:r w:rsidRPr="401B8D2B">
              <w:rPr>
                <w:rFonts w:ascii="Arial Narrow" w:hAnsi="Arial Narrow" w:cstheme="minorBidi"/>
                <w:sz w:val="20"/>
                <w:szCs w:val="20"/>
              </w:rPr>
              <w:t xml:space="preserve">W ciągu roku 2019 streetworkerzy Towarzystwa Pomocy im. św. Brata Alberta pracowali z 510 osobami bezdomnymi mieszkającymi na ulicy. W 2018 r. było ich około 460, zatem widać wzrost liczebności tej grupy. Każdego dnia na ulicach Gdańska nocuje średnio około 300-350 osób. Szacuje się, że 90% osób w kryzysie bezdomności ulicznej doświadcza jednocześnie uzależnień. </w:t>
            </w:r>
          </w:p>
          <w:p w14:paraId="6EAC10E2" w14:textId="5FF51A2E" w:rsidR="003426DC" w:rsidRPr="00933311" w:rsidRDefault="54FCBEA8" w:rsidP="002768BF">
            <w:pPr>
              <w:jc w:val="both"/>
              <w:rPr>
                <w:rFonts w:ascii="Arial Narrow" w:hAnsi="Arial Narrow" w:cstheme="minorBidi"/>
                <w:sz w:val="20"/>
                <w:szCs w:val="20"/>
              </w:rPr>
            </w:pPr>
            <w:r w:rsidRPr="401B8D2B">
              <w:rPr>
                <w:rFonts w:ascii="Arial Narrow" w:hAnsi="Arial Narrow" w:cstheme="minorBidi"/>
                <w:sz w:val="20"/>
                <w:szCs w:val="20"/>
              </w:rPr>
              <w:t xml:space="preserve">Niemal połowę wszystkich klientów Pogotowia Socjalnego dla Osób Nietrzeźwych pełniącego w Gdańsku funkcję Izby Wytrzeźwień stanowiły w 2019 roku osoby doświadczające bezdomności (41%). Łącznie przyjęć wszystkich osób </w:t>
            </w:r>
            <w:r w:rsidRPr="00691383">
              <w:rPr>
                <w:rFonts w:ascii="Arial Narrow" w:hAnsi="Arial Narrow" w:cstheme="minorBidi"/>
                <w:sz w:val="20"/>
                <w:szCs w:val="20"/>
              </w:rPr>
              <w:t>nietrzeźwych w 2019 roku było niespełna 6,6 tysiąca.</w:t>
            </w:r>
            <w:r w:rsidRPr="401B8D2B">
              <w:rPr>
                <w:rFonts w:ascii="Arial Narrow" w:hAnsi="Arial Narrow" w:cstheme="minorBidi"/>
                <w:sz w:val="20"/>
                <w:szCs w:val="20"/>
              </w:rPr>
              <w:t xml:space="preserve"> Średnio codziennie </w:t>
            </w:r>
            <w:r w:rsidR="002768BF">
              <w:rPr>
                <w:rFonts w:ascii="Arial Narrow" w:hAnsi="Arial Narrow" w:cstheme="minorBidi"/>
                <w:sz w:val="20"/>
                <w:szCs w:val="20"/>
              </w:rPr>
              <w:br/>
            </w:r>
            <w:r w:rsidRPr="401B8D2B">
              <w:rPr>
                <w:rFonts w:ascii="Arial Narrow" w:hAnsi="Arial Narrow" w:cstheme="minorBidi"/>
                <w:sz w:val="20"/>
                <w:szCs w:val="20"/>
              </w:rPr>
              <w:t>w Pogotowiu Socjalnym przebywa 8 osób w kryz</w:t>
            </w:r>
            <w:r w:rsidR="00D3131E">
              <w:rPr>
                <w:rFonts w:ascii="Arial Narrow" w:hAnsi="Arial Narrow" w:cstheme="minorBidi"/>
                <w:sz w:val="20"/>
                <w:szCs w:val="20"/>
              </w:rPr>
              <w:t>ysie bezdomności. Osoby te</w:t>
            </w:r>
            <w:r w:rsidRPr="401B8D2B">
              <w:rPr>
                <w:rFonts w:ascii="Arial Narrow" w:hAnsi="Arial Narrow" w:cstheme="minorBidi"/>
                <w:sz w:val="20"/>
                <w:szCs w:val="20"/>
              </w:rPr>
              <w:t xml:space="preserve"> (podobnie jak reszta klientów) w prz</w:t>
            </w:r>
            <w:r w:rsidR="00D3131E">
              <w:rPr>
                <w:rFonts w:ascii="Arial Narrow" w:hAnsi="Arial Narrow" w:cstheme="minorBidi"/>
                <w:sz w:val="20"/>
                <w:szCs w:val="20"/>
              </w:rPr>
              <w:t xml:space="preserve">eważającej większości trafia </w:t>
            </w:r>
            <w:r w:rsidRPr="401B8D2B">
              <w:rPr>
                <w:rFonts w:ascii="Arial Narrow" w:hAnsi="Arial Narrow" w:cstheme="minorBidi"/>
                <w:sz w:val="20"/>
                <w:szCs w:val="20"/>
              </w:rPr>
              <w:t>jako “pacjenci leżący”, znalezieni na ulicy, poza tym trafiają też jako osoba “awanturująca się</w:t>
            </w:r>
            <w:r w:rsidR="00D3131E">
              <w:rPr>
                <w:rFonts w:ascii="Arial Narrow" w:hAnsi="Arial Narrow" w:cstheme="minorBidi"/>
                <w:sz w:val="20"/>
                <w:szCs w:val="20"/>
              </w:rPr>
              <w:t xml:space="preserve">                     </w:t>
            </w:r>
            <w:r w:rsidRPr="401B8D2B">
              <w:rPr>
                <w:rFonts w:ascii="Arial Narrow" w:hAnsi="Arial Narrow" w:cstheme="minorBidi"/>
                <w:sz w:val="20"/>
                <w:szCs w:val="20"/>
              </w:rPr>
              <w:t xml:space="preserve"> w miejscu publicznym”. </w:t>
            </w:r>
          </w:p>
          <w:p w14:paraId="5A10A9BB" w14:textId="5984B597" w:rsidR="003426DC" w:rsidRPr="00933311" w:rsidRDefault="05F77538" w:rsidP="002768BF">
            <w:pPr>
              <w:jc w:val="both"/>
              <w:rPr>
                <w:rFonts w:ascii="Arial Narrow" w:hAnsi="Arial Narrow" w:cstheme="minorBidi"/>
                <w:sz w:val="20"/>
                <w:szCs w:val="20"/>
              </w:rPr>
            </w:pPr>
            <w:r w:rsidRPr="401B8D2B">
              <w:rPr>
                <w:rFonts w:ascii="Arial Narrow" w:hAnsi="Arial Narrow" w:cstheme="minorBidi"/>
                <w:sz w:val="20"/>
                <w:szCs w:val="20"/>
              </w:rPr>
              <w:t xml:space="preserve">Liczba osób korzystających z pomocy Miejskiego Ośrodka Pomocy Rodzinie </w:t>
            </w:r>
            <w:r w:rsidR="7F113CE2">
              <w:br/>
            </w:r>
            <w:r w:rsidRPr="401B8D2B">
              <w:rPr>
                <w:rFonts w:ascii="Arial Narrow" w:hAnsi="Arial Narrow" w:cstheme="minorBidi"/>
                <w:sz w:val="20"/>
                <w:szCs w:val="20"/>
              </w:rPr>
              <w:t xml:space="preserve">z powodu bezdomności w roku 2019 wynosiła 827. Z czego w placówkach </w:t>
            </w:r>
            <w:r w:rsidR="7F113CE2">
              <w:br/>
            </w:r>
            <w:r w:rsidRPr="401B8D2B">
              <w:rPr>
                <w:rFonts w:ascii="Arial Narrow" w:hAnsi="Arial Narrow" w:cstheme="minorBidi"/>
                <w:sz w:val="20"/>
                <w:szCs w:val="20"/>
              </w:rPr>
              <w:t xml:space="preserve">w ciągu całego roku 2019 przebywało ponad 1218 osób (osoby mogły się powtarzać między placówkami). Dziennie z usług placówek dla osób bezdomnych </w:t>
            </w:r>
            <w:r w:rsidR="00D3131E">
              <w:rPr>
                <w:rFonts w:ascii="Arial Narrow" w:hAnsi="Arial Narrow" w:cstheme="minorBidi"/>
                <w:sz w:val="20"/>
                <w:szCs w:val="20"/>
              </w:rPr>
              <w:t xml:space="preserve">korzysta </w:t>
            </w:r>
            <w:r w:rsidRPr="401B8D2B">
              <w:rPr>
                <w:rFonts w:ascii="Arial Narrow" w:hAnsi="Arial Narrow" w:cstheme="minorBidi"/>
                <w:sz w:val="20"/>
                <w:szCs w:val="20"/>
              </w:rPr>
              <w:t xml:space="preserve"> około 450 osób. </w:t>
            </w:r>
          </w:p>
          <w:p w14:paraId="4C4C600C" w14:textId="05888694" w:rsidR="003426DC" w:rsidRPr="00933311" w:rsidRDefault="54FCBEA8" w:rsidP="002768BF">
            <w:pPr>
              <w:jc w:val="both"/>
              <w:rPr>
                <w:rFonts w:ascii="Arial Narrow" w:hAnsi="Arial Narrow" w:cstheme="minorBidi"/>
                <w:sz w:val="20"/>
                <w:szCs w:val="20"/>
              </w:rPr>
            </w:pPr>
            <w:r w:rsidRPr="401B8D2B">
              <w:rPr>
                <w:rFonts w:ascii="Arial Narrow" w:hAnsi="Arial Narrow" w:cstheme="minorBidi"/>
                <w:sz w:val="20"/>
                <w:szCs w:val="20"/>
              </w:rPr>
              <w:t xml:space="preserve">Badanie liczby osób bezdomnych, zrealizowane z 13 na 14 lutego 2019 roku </w:t>
            </w:r>
            <w:r w:rsidR="003426DC">
              <w:br/>
            </w:r>
            <w:r w:rsidRPr="401B8D2B">
              <w:rPr>
                <w:rFonts w:ascii="Arial Narrow" w:hAnsi="Arial Narrow" w:cstheme="minorBidi"/>
                <w:sz w:val="20"/>
                <w:szCs w:val="20"/>
              </w:rPr>
              <w:t>w Gdańsku, umożliwiło dotarcie i zbadanie nie mniej niż 875 osób, z czego zidentyfikowano 737 osób w różnego rodzaju instytucjach a w miejscach niemieszkalnych 138 osób. Wyniki badania pokazują, że prawie 55% osób doświa</w:t>
            </w:r>
            <w:r w:rsidR="00D577B1">
              <w:rPr>
                <w:rFonts w:ascii="Arial Narrow" w:hAnsi="Arial Narrow" w:cstheme="minorBidi"/>
                <w:sz w:val="20"/>
                <w:szCs w:val="20"/>
              </w:rPr>
              <w:t>dcza bezdomności powyżej 5 lat. a ś</w:t>
            </w:r>
            <w:r w:rsidRPr="401B8D2B">
              <w:rPr>
                <w:rFonts w:ascii="Arial Narrow" w:hAnsi="Arial Narrow" w:cstheme="minorBidi"/>
                <w:sz w:val="20"/>
                <w:szCs w:val="20"/>
              </w:rPr>
              <w:t>redni okres pozostawania</w:t>
            </w:r>
            <w:r w:rsidR="00D577B1">
              <w:rPr>
                <w:rFonts w:ascii="Arial Narrow" w:hAnsi="Arial Narrow" w:cstheme="minorBidi"/>
                <w:sz w:val="20"/>
                <w:szCs w:val="20"/>
              </w:rPr>
              <w:t xml:space="preserve">                                       </w:t>
            </w:r>
            <w:r w:rsidRPr="401B8D2B">
              <w:rPr>
                <w:rFonts w:ascii="Arial Narrow" w:hAnsi="Arial Narrow" w:cstheme="minorBidi"/>
                <w:sz w:val="20"/>
                <w:szCs w:val="20"/>
              </w:rPr>
              <w:t xml:space="preserve"> w bezdomności wynosi już 6 lat. Ponad </w:t>
            </w:r>
            <w:r w:rsidR="00D577B1">
              <w:rPr>
                <w:rFonts w:ascii="Arial Narrow" w:hAnsi="Arial Narrow" w:cstheme="minorBidi"/>
                <w:sz w:val="20"/>
                <w:szCs w:val="20"/>
              </w:rPr>
              <w:t>28% uczestników badania wskazało</w:t>
            </w:r>
            <w:r w:rsidRPr="401B8D2B">
              <w:rPr>
                <w:rFonts w:ascii="Arial Narrow" w:hAnsi="Arial Narrow" w:cstheme="minorBidi"/>
                <w:sz w:val="20"/>
                <w:szCs w:val="20"/>
              </w:rPr>
              <w:t xml:space="preserve"> uzależnienia jako główną przyczynę bezdomności. </w:t>
            </w:r>
          </w:p>
          <w:p w14:paraId="290D8287" w14:textId="2584CEDD" w:rsidR="003426DC" w:rsidRPr="00933311" w:rsidRDefault="54FCBEA8" w:rsidP="002768BF">
            <w:pPr>
              <w:jc w:val="both"/>
              <w:rPr>
                <w:rFonts w:ascii="Arial Narrow" w:hAnsi="Arial Narrow" w:cstheme="minorBidi"/>
                <w:sz w:val="20"/>
                <w:szCs w:val="20"/>
              </w:rPr>
            </w:pPr>
            <w:r w:rsidRPr="401B8D2B">
              <w:rPr>
                <w:rFonts w:ascii="Arial Narrow" w:hAnsi="Arial Narrow" w:cstheme="minorBidi"/>
                <w:sz w:val="20"/>
                <w:szCs w:val="20"/>
              </w:rPr>
              <w:t>Wyniki badania</w:t>
            </w:r>
            <w:r w:rsidR="00D577B1">
              <w:rPr>
                <w:rFonts w:ascii="Arial Narrow" w:hAnsi="Arial Narrow" w:cstheme="minorBidi"/>
                <w:sz w:val="20"/>
                <w:szCs w:val="20"/>
              </w:rPr>
              <w:t xml:space="preserve"> wskazują również, że</w:t>
            </w:r>
            <w:r w:rsidRPr="401B8D2B">
              <w:rPr>
                <w:rFonts w:ascii="Arial Narrow" w:hAnsi="Arial Narrow" w:cstheme="minorBidi"/>
                <w:sz w:val="20"/>
                <w:szCs w:val="20"/>
              </w:rPr>
              <w:t xml:space="preserve"> osoby doświadczające bezdomności oczekują przede wszystkim pomocy w kwestiach mieszkaniowych - 71,2%, </w:t>
            </w:r>
            <w:r w:rsidR="00D577B1">
              <w:rPr>
                <w:rFonts w:ascii="Arial Narrow" w:hAnsi="Arial Narrow" w:cstheme="minorBidi"/>
                <w:sz w:val="20"/>
                <w:szCs w:val="20"/>
              </w:rPr>
              <w:t xml:space="preserve">                           </w:t>
            </w:r>
            <w:r w:rsidRPr="401B8D2B">
              <w:rPr>
                <w:rFonts w:ascii="Arial Narrow" w:hAnsi="Arial Narrow" w:cstheme="minorBidi"/>
                <w:sz w:val="20"/>
                <w:szCs w:val="20"/>
              </w:rPr>
              <w:t>w sprawach zdrowotnych 36% oraz w sprawach finansowych - 33%.</w:t>
            </w:r>
          </w:p>
          <w:p w14:paraId="02034256" w14:textId="77777777" w:rsidR="004A2357" w:rsidRDefault="05F77538" w:rsidP="002768BF">
            <w:pPr>
              <w:jc w:val="both"/>
              <w:rPr>
                <w:rFonts w:ascii="Arial Narrow" w:hAnsi="Arial Narrow" w:cstheme="minorBidi"/>
                <w:sz w:val="20"/>
                <w:szCs w:val="20"/>
              </w:rPr>
            </w:pPr>
            <w:r w:rsidRPr="401B8D2B">
              <w:rPr>
                <w:rFonts w:ascii="Arial Narrow" w:hAnsi="Arial Narrow" w:cstheme="minorBidi"/>
                <w:sz w:val="20"/>
                <w:szCs w:val="20"/>
              </w:rPr>
              <w:t xml:space="preserve">W Gdańskim Programie Rozwiązywania Problemu Bezdomności 2018-2023 </w:t>
            </w:r>
            <w:r w:rsidR="7F113CE2">
              <w:br/>
            </w:r>
            <w:r w:rsidR="004A2357">
              <w:rPr>
                <w:rFonts w:ascii="Arial Narrow" w:hAnsi="Arial Narrow" w:cstheme="minorBidi"/>
                <w:sz w:val="20"/>
                <w:szCs w:val="20"/>
              </w:rPr>
              <w:t xml:space="preserve">zaplanowano do realizacji Cel nr </w:t>
            </w:r>
            <w:r w:rsidRPr="401B8D2B">
              <w:rPr>
                <w:rFonts w:ascii="Arial Narrow" w:hAnsi="Arial Narrow" w:cstheme="minorBidi"/>
                <w:sz w:val="20"/>
                <w:szCs w:val="20"/>
              </w:rPr>
              <w:t>3</w:t>
            </w:r>
            <w:r w:rsidR="004A2357">
              <w:rPr>
                <w:rFonts w:ascii="Arial Narrow" w:hAnsi="Arial Narrow" w:cstheme="minorBidi"/>
                <w:sz w:val="20"/>
                <w:szCs w:val="20"/>
              </w:rPr>
              <w:t xml:space="preserve"> w brzmieniu</w:t>
            </w:r>
            <w:r w:rsidR="00D577B1">
              <w:rPr>
                <w:rFonts w:ascii="Arial Narrow" w:hAnsi="Arial Narrow" w:cstheme="minorBidi"/>
                <w:sz w:val="20"/>
                <w:szCs w:val="20"/>
              </w:rPr>
              <w:t xml:space="preserve">: </w:t>
            </w:r>
            <w:r w:rsidRPr="401B8D2B">
              <w:rPr>
                <w:rFonts w:ascii="Arial Narrow" w:hAnsi="Arial Narrow" w:cstheme="minorBidi"/>
                <w:sz w:val="20"/>
                <w:szCs w:val="20"/>
              </w:rPr>
              <w:t xml:space="preserve"> „Zwiększenie samodzielności osób wychodzących z bezdomności’.</w:t>
            </w:r>
            <w:r w:rsidR="004A2357">
              <w:rPr>
                <w:rFonts w:ascii="Arial Narrow" w:hAnsi="Arial Narrow" w:cstheme="minorBidi"/>
                <w:sz w:val="20"/>
                <w:szCs w:val="20"/>
              </w:rPr>
              <w:t xml:space="preserve"> </w:t>
            </w:r>
            <w:r w:rsidRPr="401B8D2B">
              <w:rPr>
                <w:rFonts w:ascii="Arial Narrow" w:hAnsi="Arial Narrow" w:cstheme="minorBidi"/>
                <w:sz w:val="20"/>
                <w:szCs w:val="20"/>
              </w:rPr>
              <w:t>Cel ten ma być realizowany przez dwa g</w:t>
            </w:r>
            <w:r w:rsidR="004A2357">
              <w:rPr>
                <w:rFonts w:ascii="Arial Narrow" w:hAnsi="Arial Narrow" w:cstheme="minorBidi"/>
                <w:sz w:val="20"/>
                <w:szCs w:val="20"/>
              </w:rPr>
              <w:t>łówne zadania:</w:t>
            </w:r>
          </w:p>
          <w:p w14:paraId="062309CD" w14:textId="7007AD68" w:rsidR="004A2357" w:rsidRDefault="004A2357" w:rsidP="004A2357">
            <w:pPr>
              <w:pStyle w:val="Akapitzlist"/>
              <w:numPr>
                <w:ilvl w:val="0"/>
                <w:numId w:val="17"/>
              </w:numPr>
              <w:jc w:val="both"/>
              <w:rPr>
                <w:rFonts w:ascii="Arial Narrow" w:hAnsi="Arial Narrow" w:cstheme="minorBidi"/>
                <w:sz w:val="20"/>
                <w:szCs w:val="20"/>
              </w:rPr>
            </w:pPr>
            <w:r>
              <w:rPr>
                <w:rFonts w:ascii="Arial Narrow" w:hAnsi="Arial Narrow" w:cstheme="minorBidi"/>
                <w:sz w:val="20"/>
                <w:szCs w:val="20"/>
              </w:rPr>
              <w:t>w</w:t>
            </w:r>
            <w:r w:rsidR="05F77538" w:rsidRPr="004A2357">
              <w:rPr>
                <w:rFonts w:ascii="Arial Narrow" w:hAnsi="Arial Narrow" w:cstheme="minorBidi"/>
                <w:sz w:val="20"/>
                <w:szCs w:val="20"/>
              </w:rPr>
              <w:t>zrost liczby osób wychodzących z kryzysu bezdomności, któ</w:t>
            </w:r>
            <w:r>
              <w:rPr>
                <w:rFonts w:ascii="Arial Narrow" w:hAnsi="Arial Narrow" w:cstheme="minorBidi"/>
                <w:sz w:val="20"/>
                <w:szCs w:val="20"/>
              </w:rPr>
              <w:t>re ukończyły terapię uzależnień</w:t>
            </w:r>
          </w:p>
          <w:p w14:paraId="6BCD35C2" w14:textId="77777777" w:rsidR="004A2357" w:rsidRDefault="004A2357" w:rsidP="004A2357">
            <w:pPr>
              <w:pStyle w:val="Akapitzlist"/>
              <w:numPr>
                <w:ilvl w:val="0"/>
                <w:numId w:val="17"/>
              </w:numPr>
              <w:jc w:val="both"/>
              <w:rPr>
                <w:rFonts w:ascii="Arial Narrow" w:hAnsi="Arial Narrow" w:cstheme="minorBidi"/>
                <w:sz w:val="20"/>
                <w:szCs w:val="20"/>
              </w:rPr>
            </w:pPr>
            <w:r>
              <w:rPr>
                <w:rFonts w:ascii="Arial Narrow" w:hAnsi="Arial Narrow" w:cstheme="minorBidi"/>
                <w:sz w:val="20"/>
                <w:szCs w:val="20"/>
              </w:rPr>
              <w:t>w</w:t>
            </w:r>
            <w:r w:rsidR="05F77538" w:rsidRPr="004A2357">
              <w:rPr>
                <w:rFonts w:ascii="Arial Narrow" w:hAnsi="Arial Narrow" w:cstheme="minorBidi"/>
                <w:sz w:val="20"/>
                <w:szCs w:val="20"/>
              </w:rPr>
              <w:t>zrost efektywności procesu usamodzielniania mieszkaniowego osób wyc</w:t>
            </w:r>
            <w:r>
              <w:rPr>
                <w:rFonts w:ascii="Arial Narrow" w:hAnsi="Arial Narrow" w:cstheme="minorBidi"/>
                <w:sz w:val="20"/>
                <w:szCs w:val="20"/>
              </w:rPr>
              <w:t>hodzących z kryzysu bezdomności</w:t>
            </w:r>
          </w:p>
          <w:p w14:paraId="11194D47" w14:textId="7937B819" w:rsidR="003426DC" w:rsidRPr="004A2357" w:rsidRDefault="004A2357" w:rsidP="004A2357">
            <w:pPr>
              <w:jc w:val="both"/>
              <w:rPr>
                <w:rFonts w:ascii="Arial Narrow" w:hAnsi="Arial Narrow" w:cstheme="minorBidi"/>
                <w:sz w:val="20"/>
                <w:szCs w:val="20"/>
              </w:rPr>
            </w:pPr>
            <w:r>
              <w:rPr>
                <w:rFonts w:ascii="Arial Narrow" w:hAnsi="Arial Narrow" w:cstheme="minorBidi"/>
                <w:sz w:val="20"/>
                <w:szCs w:val="20"/>
              </w:rPr>
              <w:t>Ponadto w przedmiotowym</w:t>
            </w:r>
            <w:r w:rsidR="05F77538" w:rsidRPr="004A2357">
              <w:rPr>
                <w:rFonts w:ascii="Arial Narrow" w:hAnsi="Arial Narrow" w:cstheme="minorBidi"/>
                <w:sz w:val="20"/>
                <w:szCs w:val="20"/>
              </w:rPr>
              <w:t xml:space="preserve"> programie zapisano także </w:t>
            </w:r>
            <w:r>
              <w:rPr>
                <w:rFonts w:ascii="Arial Narrow" w:hAnsi="Arial Narrow" w:cstheme="minorBidi"/>
                <w:sz w:val="20"/>
                <w:szCs w:val="20"/>
              </w:rPr>
              <w:t>zadanie dotyczące - wdrożenia</w:t>
            </w:r>
            <w:r w:rsidR="05F77538" w:rsidRPr="004A2357">
              <w:rPr>
                <w:rFonts w:ascii="Arial Narrow" w:hAnsi="Arial Narrow" w:cstheme="minorBidi"/>
                <w:sz w:val="20"/>
                <w:szCs w:val="20"/>
              </w:rPr>
              <w:t xml:space="preserve"> rozwiązań w zakresie usamodzielniania doświadczających bezdomności w oparciu o metodę „Housing First”. </w:t>
            </w:r>
          </w:p>
          <w:p w14:paraId="12B658AA" w14:textId="3AEFE9B0" w:rsidR="003426DC" w:rsidRPr="00933311" w:rsidRDefault="05F77538" w:rsidP="002768BF">
            <w:pPr>
              <w:jc w:val="both"/>
              <w:rPr>
                <w:rFonts w:ascii="Arial Narrow" w:hAnsi="Arial Narrow" w:cstheme="minorBidi"/>
                <w:sz w:val="20"/>
                <w:szCs w:val="20"/>
              </w:rPr>
            </w:pPr>
            <w:r w:rsidRPr="401B8D2B">
              <w:rPr>
                <w:rFonts w:ascii="Arial Narrow" w:hAnsi="Arial Narrow" w:cstheme="minorBidi"/>
                <w:sz w:val="20"/>
                <w:szCs w:val="20"/>
              </w:rPr>
              <w:t xml:space="preserve">Równocześnie przyjęta w 2020 roku Karta Praw Osób Bezdomnych w artykule </w:t>
            </w:r>
            <w:r w:rsidR="004A2357">
              <w:rPr>
                <w:rFonts w:ascii="Arial Narrow" w:hAnsi="Arial Narrow" w:cstheme="minorBidi"/>
                <w:sz w:val="20"/>
                <w:szCs w:val="20"/>
              </w:rPr>
              <w:t xml:space="preserve">                   </w:t>
            </w:r>
            <w:r w:rsidRPr="401B8D2B">
              <w:rPr>
                <w:rFonts w:ascii="Arial Narrow" w:hAnsi="Arial Narrow" w:cstheme="minorBidi"/>
                <w:sz w:val="20"/>
                <w:szCs w:val="20"/>
              </w:rPr>
              <w:t xml:space="preserve">1 i 2 zapewnia zarówno prawo do wyjścia z bezdomności, jak i możliwe jak najszybsze zapewnienie mieszkania. </w:t>
            </w:r>
          </w:p>
        </w:tc>
        <w:tc>
          <w:tcPr>
            <w:tcW w:w="3984" w:type="dxa"/>
            <w:gridSpan w:val="3"/>
            <w:shd w:val="clear" w:color="auto" w:fill="auto"/>
            <w:vAlign w:val="center"/>
          </w:tcPr>
          <w:p w14:paraId="78742A40" w14:textId="77777777" w:rsidR="003426DC" w:rsidRPr="00933311" w:rsidRDefault="003426DC" w:rsidP="001959B9">
            <w:pPr>
              <w:rPr>
                <w:rFonts w:ascii="Arial Narrow" w:hAnsi="Arial Narrow" w:cstheme="minorHAnsi"/>
                <w:sz w:val="20"/>
                <w:szCs w:val="20"/>
              </w:rPr>
            </w:pPr>
          </w:p>
          <w:p w14:paraId="1B85D7CE"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 xml:space="preserve">Podręcznik "Model Gminny Standard Wychodzenia z Bezdomności" PFWB, 2014; str. 58, 166, 167, 168, 169. </w:t>
            </w:r>
          </w:p>
          <w:p w14:paraId="78B4CBBB" w14:textId="77777777" w:rsidR="003426DC" w:rsidRPr="00933311" w:rsidRDefault="003426DC" w:rsidP="001959B9">
            <w:pPr>
              <w:rPr>
                <w:rFonts w:ascii="Arial Narrow" w:hAnsi="Arial Narrow" w:cstheme="minorHAnsi"/>
                <w:sz w:val="20"/>
                <w:szCs w:val="20"/>
              </w:rPr>
            </w:pPr>
          </w:p>
          <w:p w14:paraId="4AF8B33A"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 xml:space="preserve">Towarzystwo Pomocy im. Św. Brata Alberta Koło Gdańskie i TWP „Przystań” - Statystyki za rok 2019, Streetworking str. 2 </w:t>
            </w:r>
          </w:p>
          <w:p w14:paraId="4200A04C"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Pogotowie socjalne str. 4</w:t>
            </w:r>
          </w:p>
          <w:p w14:paraId="2D12507D" w14:textId="77777777" w:rsidR="003426DC" w:rsidRPr="00933311" w:rsidRDefault="003426DC" w:rsidP="001959B9">
            <w:pPr>
              <w:rPr>
                <w:rFonts w:ascii="Arial Narrow" w:hAnsi="Arial Narrow" w:cstheme="minorHAnsi"/>
                <w:sz w:val="20"/>
                <w:szCs w:val="20"/>
              </w:rPr>
            </w:pPr>
          </w:p>
          <w:p w14:paraId="32A68CD3"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Sprawozdanie z działalności Miejskiego Ośrodka Pomocy Rodzinie w Gdańsku</w:t>
            </w:r>
          </w:p>
          <w:p w14:paraId="3A754415"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w 2019 roku, str</w:t>
            </w:r>
            <w:r>
              <w:rPr>
                <w:rFonts w:ascii="Arial Narrow" w:hAnsi="Arial Narrow" w:cstheme="minorHAnsi"/>
                <w:sz w:val="20"/>
                <w:szCs w:val="20"/>
              </w:rPr>
              <w:t xml:space="preserve">. </w:t>
            </w:r>
            <w:r w:rsidRPr="00A94774">
              <w:rPr>
                <w:rFonts w:ascii="Arial Narrow" w:hAnsi="Arial Narrow" w:cstheme="minorHAnsi"/>
                <w:sz w:val="20"/>
                <w:szCs w:val="20"/>
              </w:rPr>
              <w:t xml:space="preserve">42 </w:t>
            </w:r>
          </w:p>
          <w:p w14:paraId="3FC1B3C5" w14:textId="77777777" w:rsidR="003426DC" w:rsidRPr="00933311" w:rsidRDefault="003426DC" w:rsidP="001959B9">
            <w:pPr>
              <w:rPr>
                <w:rFonts w:ascii="Arial Narrow" w:hAnsi="Arial Narrow" w:cstheme="minorHAnsi"/>
                <w:sz w:val="20"/>
                <w:szCs w:val="20"/>
              </w:rPr>
            </w:pPr>
          </w:p>
          <w:p w14:paraId="051A53C1" w14:textId="77777777" w:rsidR="003426DC" w:rsidRPr="00933311" w:rsidRDefault="003426DC" w:rsidP="001959B9">
            <w:pPr>
              <w:rPr>
                <w:rFonts w:ascii="Arial Narrow" w:eastAsiaTheme="minorHAnsi" w:hAnsi="Arial Narrow" w:cstheme="minorHAnsi"/>
                <w:sz w:val="20"/>
                <w:szCs w:val="20"/>
                <w:lang w:eastAsia="en-US"/>
              </w:rPr>
            </w:pPr>
            <w:r w:rsidRPr="00933311">
              <w:rPr>
                <w:rFonts w:ascii="Arial Narrow" w:hAnsi="Arial Narrow" w:cstheme="minorHAnsi"/>
                <w:sz w:val="20"/>
                <w:szCs w:val="20"/>
              </w:rPr>
              <w:t>Ogólnopolskie badanie liczby osób bezdomnych, 2019</w:t>
            </w:r>
            <w:r w:rsidRPr="00933311">
              <w:rPr>
                <w:rFonts w:ascii="Arial Narrow" w:eastAsiaTheme="minorHAnsi" w:hAnsi="Arial Narrow" w:cstheme="minorHAnsi"/>
                <w:sz w:val="20"/>
                <w:szCs w:val="20"/>
                <w:lang w:eastAsia="en-US"/>
              </w:rPr>
              <w:t xml:space="preserve">. Badanie zostało zlecone przez Ministerstwo </w:t>
            </w:r>
            <w:r w:rsidRPr="00933311">
              <w:rPr>
                <w:rFonts w:ascii="Arial Narrow" w:eastAsiaTheme="minorHAnsi" w:hAnsi="Arial Narrow" w:cstheme="minorHAnsi"/>
                <w:sz w:val="20"/>
                <w:szCs w:val="20"/>
                <w:lang w:eastAsia="en-US"/>
              </w:rPr>
              <w:lastRenderedPageBreak/>
              <w:t xml:space="preserve">Rodziny, Pracy i Polityki Społecznej. Wyniki dostępne </w:t>
            </w:r>
            <w:hyperlink r:id="rId12" w:history="1">
              <w:r w:rsidRPr="00933311">
                <w:rPr>
                  <w:rStyle w:val="Hipercze"/>
                  <w:rFonts w:ascii="Arial Narrow" w:hAnsi="Arial Narrow" w:cstheme="minorHAnsi"/>
                  <w:sz w:val="20"/>
                  <w:szCs w:val="20"/>
                  <w:lang w:eastAsia="en-US"/>
                </w:rPr>
                <w:t>https://www.gov.pl/web/rodzina/wyniki-ogolnopolskiego-badania-liczby-osob-bezdomnych-edycja-2019</w:t>
              </w:r>
            </w:hyperlink>
          </w:p>
          <w:p w14:paraId="5E0BB5A7" w14:textId="77777777" w:rsidR="003426DC" w:rsidRPr="00933311" w:rsidRDefault="003426DC" w:rsidP="001959B9">
            <w:pPr>
              <w:rPr>
                <w:rFonts w:ascii="Arial Narrow" w:hAnsi="Arial Narrow" w:cstheme="minorHAnsi"/>
                <w:sz w:val="20"/>
                <w:szCs w:val="20"/>
              </w:rPr>
            </w:pPr>
          </w:p>
          <w:p w14:paraId="0244BDC2"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UCHWAŁA NR LI/1522/18 RADY MIASTA GDAŃSKA z dnia 23 kwietnia 2018 r.</w:t>
            </w:r>
          </w:p>
          <w:p w14:paraId="22307925"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w sprawie przyjęcia „Gdańskiego Programu Rozwiązywania Problemu Bezdomności na lata 2018 - 2023”</w:t>
            </w:r>
          </w:p>
          <w:p w14:paraId="38A446BA"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 xml:space="preserve">Diagnoza str. 18 i 19 </w:t>
            </w:r>
          </w:p>
          <w:p w14:paraId="113A2697"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 xml:space="preserve">Cele str. 5 </w:t>
            </w:r>
          </w:p>
          <w:p w14:paraId="7EE71A3C" w14:textId="77777777" w:rsidR="003426DC" w:rsidRPr="00933311" w:rsidRDefault="003426DC" w:rsidP="001959B9">
            <w:pPr>
              <w:rPr>
                <w:rFonts w:ascii="Arial Narrow" w:hAnsi="Arial Narrow" w:cstheme="minorHAnsi"/>
                <w:sz w:val="20"/>
                <w:szCs w:val="20"/>
              </w:rPr>
            </w:pPr>
          </w:p>
          <w:p w14:paraId="02E67686"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UCHWAŁA NR XX/532/20 RADY MIASTA GDAŃSKA z dnia 27 lutego 2020 r.</w:t>
            </w:r>
          </w:p>
          <w:p w14:paraId="5E5D9692"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w sprawie przyjęcia na terenie miasta Gdańska Karty Praw Osób Bezdomnych</w:t>
            </w:r>
          </w:p>
          <w:p w14:paraId="4766391B"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Str. 2</w:t>
            </w:r>
          </w:p>
        </w:tc>
      </w:tr>
      <w:tr w:rsidR="003426DC" w:rsidRPr="00933311" w14:paraId="1EC6F6B2" w14:textId="77777777" w:rsidTr="401B8D2B">
        <w:trPr>
          <w:jc w:val="center"/>
        </w:trPr>
        <w:tc>
          <w:tcPr>
            <w:tcW w:w="6062" w:type="dxa"/>
            <w:gridSpan w:val="2"/>
            <w:shd w:val="clear" w:color="auto" w:fill="BFBFBF" w:themeFill="background1" w:themeFillShade="BF"/>
          </w:tcPr>
          <w:p w14:paraId="003A0882" w14:textId="743113E7" w:rsidR="003426DC" w:rsidRPr="00933311" w:rsidRDefault="7F113CE2" w:rsidP="3AF8E5CF">
            <w:pPr>
              <w:rPr>
                <w:rFonts w:ascii="Arial Narrow" w:hAnsi="Arial Narrow" w:cstheme="minorBidi"/>
                <w:b/>
                <w:bCs/>
                <w:color w:val="808080" w:themeColor="background1" w:themeShade="80"/>
                <w:sz w:val="20"/>
                <w:szCs w:val="20"/>
              </w:rPr>
            </w:pPr>
            <w:r w:rsidRPr="001C12A5">
              <w:rPr>
                <w:rFonts w:ascii="Arial Narrow" w:hAnsi="Arial Narrow" w:cstheme="minorBidi"/>
                <w:b/>
                <w:bCs/>
                <w:sz w:val="20"/>
                <w:szCs w:val="20"/>
              </w:rPr>
              <w:t xml:space="preserve">Rekomendacja Nr </w:t>
            </w:r>
            <w:r w:rsidR="7E7088C4" w:rsidRPr="001C12A5">
              <w:rPr>
                <w:rFonts w:ascii="Arial Narrow" w:hAnsi="Arial Narrow" w:cstheme="minorBidi"/>
                <w:b/>
                <w:bCs/>
                <w:sz w:val="20"/>
                <w:szCs w:val="20"/>
              </w:rPr>
              <w:t xml:space="preserve">II.7 </w:t>
            </w:r>
          </w:p>
        </w:tc>
        <w:tc>
          <w:tcPr>
            <w:tcW w:w="2002" w:type="dxa"/>
            <w:gridSpan w:val="3"/>
            <w:shd w:val="clear" w:color="auto" w:fill="BFBFBF" w:themeFill="background1" w:themeFillShade="BF"/>
          </w:tcPr>
          <w:p w14:paraId="4D650D09" w14:textId="77777777" w:rsidR="003426DC" w:rsidRPr="00933311" w:rsidRDefault="003426DC"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933311">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38B1F9BF" w14:textId="77777777" w:rsidR="003426DC" w:rsidRPr="00933311" w:rsidRDefault="003426DC"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933311">
              <w:rPr>
                <w:rFonts w:ascii="Arial Narrow" w:hAnsi="Arial Narrow" w:cstheme="minorHAnsi"/>
                <w:b/>
                <w:color w:val="808080" w:themeColor="background1" w:themeShade="80"/>
                <w:sz w:val="20"/>
                <w:szCs w:val="20"/>
              </w:rPr>
              <w:t>dresat</w:t>
            </w:r>
          </w:p>
        </w:tc>
      </w:tr>
      <w:tr w:rsidR="003426DC" w:rsidRPr="00933311" w14:paraId="3B52F60E" w14:textId="77777777" w:rsidTr="401B8D2B">
        <w:trPr>
          <w:jc w:val="center"/>
        </w:trPr>
        <w:tc>
          <w:tcPr>
            <w:tcW w:w="6062" w:type="dxa"/>
            <w:gridSpan w:val="2"/>
            <w:shd w:val="clear" w:color="auto" w:fill="auto"/>
            <w:vAlign w:val="center"/>
          </w:tcPr>
          <w:p w14:paraId="51F2CA21" w14:textId="6EB9D058" w:rsidR="003426DC" w:rsidRPr="00CF572A" w:rsidRDefault="54FCBEA8" w:rsidP="004A2357">
            <w:pPr>
              <w:jc w:val="both"/>
              <w:rPr>
                <w:rFonts w:ascii="Arial Narrow" w:hAnsi="Arial Narrow" w:cstheme="minorBidi"/>
                <w:sz w:val="20"/>
                <w:szCs w:val="20"/>
              </w:rPr>
            </w:pPr>
            <w:r w:rsidRPr="401B8D2B">
              <w:rPr>
                <w:rFonts w:ascii="Arial Narrow" w:hAnsi="Arial Narrow" w:cstheme="minorBidi"/>
                <w:sz w:val="20"/>
                <w:szCs w:val="20"/>
              </w:rPr>
              <w:t>Nowe rozwiązanie dotyczy wdrożenia metody Najpierw Mieszkanie (Housing First), zakładającej zapewnienie usługi społecznej indywidualnego, stałego mieszkania wraz z szerokim interdyscyplinarnym wsparciem (24 godziny przez 7 dni w tygodniu) osobom długotrwale i chronicznie bezdomnym, uzależnionym</w:t>
            </w:r>
            <w:r w:rsidR="004A2357">
              <w:rPr>
                <w:rFonts w:ascii="Arial Narrow" w:hAnsi="Arial Narrow" w:cstheme="minorBidi"/>
                <w:sz w:val="20"/>
                <w:szCs w:val="20"/>
              </w:rPr>
              <w:t xml:space="preserve">                   </w:t>
            </w:r>
            <w:r w:rsidRPr="401B8D2B">
              <w:rPr>
                <w:rFonts w:ascii="Arial Narrow" w:hAnsi="Arial Narrow" w:cstheme="minorBidi"/>
                <w:sz w:val="20"/>
                <w:szCs w:val="20"/>
              </w:rPr>
              <w:t xml:space="preserve"> i zaburzonym psychicznie. Wsparcie </w:t>
            </w:r>
            <w:r w:rsidRPr="00CF572A">
              <w:rPr>
                <w:rFonts w:ascii="Arial Narrow" w:hAnsi="Arial Narrow" w:cstheme="minorBidi"/>
                <w:sz w:val="20"/>
                <w:szCs w:val="20"/>
              </w:rPr>
              <w:t>zakłada</w:t>
            </w:r>
            <w:r w:rsidR="004A2357" w:rsidRPr="00CF572A">
              <w:rPr>
                <w:rFonts w:ascii="Arial Narrow" w:hAnsi="Arial Narrow" w:cstheme="minorBidi"/>
                <w:sz w:val="20"/>
                <w:szCs w:val="20"/>
              </w:rPr>
              <w:t xml:space="preserve"> pracę w nurcie redukcji szkód,                      </w:t>
            </w:r>
            <w:r w:rsidRPr="00CF572A">
              <w:rPr>
                <w:rFonts w:ascii="Arial Narrow" w:hAnsi="Arial Narrow" w:cstheme="minorBidi"/>
                <w:sz w:val="20"/>
                <w:szCs w:val="20"/>
              </w:rPr>
              <w:t xml:space="preserve">a także zdrowienia i uzyskiwania dobrostanu psychofizycznego. Program zakłada pracę zarówno asystentów, indywidualnych pracowników wsparcia, </w:t>
            </w:r>
            <w:r w:rsidR="6480D6DA" w:rsidRPr="00CF572A">
              <w:rPr>
                <w:rFonts w:ascii="Arial Narrow" w:hAnsi="Arial Narrow" w:cstheme="minorBidi"/>
                <w:sz w:val="20"/>
                <w:szCs w:val="20"/>
              </w:rPr>
              <w:t xml:space="preserve">terapeutów uzależnień, </w:t>
            </w:r>
            <w:r w:rsidRPr="00CF572A">
              <w:rPr>
                <w:rFonts w:ascii="Arial Narrow" w:hAnsi="Arial Narrow" w:cstheme="minorBidi"/>
                <w:sz w:val="20"/>
                <w:szCs w:val="20"/>
              </w:rPr>
              <w:t xml:space="preserve">psychoterapeutów czy psychiatrów. </w:t>
            </w:r>
          </w:p>
          <w:p w14:paraId="6A41280E" w14:textId="5F4D69A6" w:rsidR="003426DC" w:rsidRPr="00933311" w:rsidRDefault="003426DC" w:rsidP="004A2357">
            <w:pPr>
              <w:jc w:val="both"/>
              <w:rPr>
                <w:rFonts w:ascii="Arial Narrow" w:hAnsi="Arial Narrow" w:cstheme="minorHAnsi"/>
                <w:sz w:val="20"/>
                <w:szCs w:val="20"/>
              </w:rPr>
            </w:pPr>
            <w:r w:rsidRPr="00CF572A">
              <w:rPr>
                <w:rFonts w:ascii="Arial Narrow" w:hAnsi="Arial Narrow" w:cstheme="minorHAnsi"/>
                <w:sz w:val="20"/>
                <w:szCs w:val="20"/>
              </w:rPr>
              <w:t>Podejście oparte jest na założeniu, że w przypadku osób doświadczających bezdomności, pierwszą i najważniejszą potrzebą jest uzyskanie</w:t>
            </w:r>
            <w:r w:rsidRPr="00933311">
              <w:rPr>
                <w:rFonts w:ascii="Arial Narrow" w:hAnsi="Arial Narrow" w:cstheme="minorHAnsi"/>
                <w:sz w:val="20"/>
                <w:szCs w:val="20"/>
              </w:rPr>
              <w:t xml:space="preserve"> własnego, stabilnego zamieszkania a problemy mogą być rozwiązywane po uzyskaniu mieszkania. Szczególnie problemy uzależnienia powinny być rozwiązywane </w:t>
            </w:r>
            <w:r>
              <w:rPr>
                <w:rFonts w:ascii="Arial Narrow" w:hAnsi="Arial Narrow" w:cstheme="minorHAnsi"/>
                <w:sz w:val="20"/>
                <w:szCs w:val="20"/>
              </w:rPr>
              <w:br/>
            </w:r>
            <w:r w:rsidRPr="00933311">
              <w:rPr>
                <w:rFonts w:ascii="Arial Narrow" w:hAnsi="Arial Narrow" w:cstheme="minorHAnsi"/>
                <w:sz w:val="20"/>
                <w:szCs w:val="20"/>
              </w:rPr>
              <w:t>w bezpiecznej i stabilnej przestrzeni. Cele metody Najpierw Mieszkani</w:t>
            </w:r>
            <w:r w:rsidR="004A2357">
              <w:rPr>
                <w:rFonts w:ascii="Arial Narrow" w:hAnsi="Arial Narrow" w:cstheme="minorHAnsi"/>
                <w:sz w:val="20"/>
                <w:szCs w:val="20"/>
              </w:rPr>
              <w:t>e ukierunkowane są na 4 kwestie:</w:t>
            </w:r>
            <w:r w:rsidRPr="00933311">
              <w:rPr>
                <w:rFonts w:ascii="Arial Narrow" w:hAnsi="Arial Narrow" w:cstheme="minorHAnsi"/>
                <w:sz w:val="20"/>
                <w:szCs w:val="20"/>
              </w:rPr>
              <w:t xml:space="preserve"> utrzymanie i stabilność mieszkaniową, zdrowienie i dobrostan, integrację społeczną i efektywność kosztową.</w:t>
            </w:r>
          </w:p>
        </w:tc>
        <w:tc>
          <w:tcPr>
            <w:tcW w:w="2002" w:type="dxa"/>
            <w:gridSpan w:val="3"/>
            <w:shd w:val="clear" w:color="auto" w:fill="auto"/>
            <w:vAlign w:val="center"/>
          </w:tcPr>
          <w:p w14:paraId="60AA99A5" w14:textId="77777777" w:rsidR="003426DC" w:rsidRPr="00933311" w:rsidRDefault="003426DC" w:rsidP="001959B9">
            <w:pPr>
              <w:jc w:val="center"/>
              <w:rPr>
                <w:rFonts w:ascii="Arial Narrow" w:hAnsi="Arial Narrow" w:cstheme="minorHAnsi"/>
                <w:sz w:val="20"/>
                <w:szCs w:val="20"/>
              </w:rPr>
            </w:pPr>
            <w:r w:rsidRPr="00933311">
              <w:rPr>
                <w:rFonts w:ascii="Arial Narrow" w:hAnsi="Arial Narrow" w:cstheme="minorHAnsi"/>
                <w:sz w:val="20"/>
                <w:szCs w:val="20"/>
              </w:rPr>
              <w:t>A lub N</w:t>
            </w:r>
          </w:p>
        </w:tc>
        <w:tc>
          <w:tcPr>
            <w:tcW w:w="2142" w:type="dxa"/>
            <w:vAlign w:val="center"/>
          </w:tcPr>
          <w:p w14:paraId="0BD532C0" w14:textId="77777777" w:rsidR="003426DC" w:rsidRPr="00933311" w:rsidRDefault="003426DC" w:rsidP="001959B9">
            <w:pPr>
              <w:rPr>
                <w:rFonts w:ascii="Arial Narrow" w:hAnsi="Arial Narrow" w:cstheme="minorHAnsi"/>
                <w:sz w:val="20"/>
                <w:szCs w:val="20"/>
              </w:rPr>
            </w:pPr>
          </w:p>
          <w:p w14:paraId="0D08A122"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 xml:space="preserve">Urząd Miejski w Gdańsku, Wydział Rozwoju Społecznego, Wydział Gospodarki Komunalnej, Miejski Ośrodek Pomocy Rodzinie w Gdańsku. </w:t>
            </w:r>
          </w:p>
          <w:p w14:paraId="1F1A3D5E" w14:textId="77777777"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Podmioty</w:t>
            </w:r>
            <w:r>
              <w:rPr>
                <w:rFonts w:ascii="Arial Narrow" w:hAnsi="Arial Narrow" w:cstheme="minorHAnsi"/>
                <w:sz w:val="20"/>
                <w:szCs w:val="20"/>
              </w:rPr>
              <w:t xml:space="preserve"> i partnerzy realizujący Program.</w:t>
            </w:r>
          </w:p>
          <w:p w14:paraId="4CB0F279" w14:textId="77777777" w:rsidR="003426DC" w:rsidRPr="00933311" w:rsidRDefault="003426DC" w:rsidP="001959B9">
            <w:pPr>
              <w:rPr>
                <w:rFonts w:ascii="Arial Narrow" w:hAnsi="Arial Narrow" w:cstheme="minorHAnsi"/>
                <w:sz w:val="20"/>
                <w:szCs w:val="20"/>
              </w:rPr>
            </w:pPr>
          </w:p>
        </w:tc>
      </w:tr>
      <w:tr w:rsidR="003426DC" w:rsidRPr="00933311" w14:paraId="47534D0F" w14:textId="77777777" w:rsidTr="401B8D2B">
        <w:trPr>
          <w:jc w:val="center"/>
        </w:trPr>
        <w:tc>
          <w:tcPr>
            <w:tcW w:w="3402" w:type="dxa"/>
            <w:shd w:val="clear" w:color="auto" w:fill="BFBFBF" w:themeFill="background1" w:themeFillShade="BF"/>
          </w:tcPr>
          <w:p w14:paraId="78B658B7" w14:textId="77777777" w:rsidR="003426DC" w:rsidRPr="00933311" w:rsidRDefault="003426DC"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lastRenderedPageBreak/>
              <w:t>K</w:t>
            </w:r>
            <w:r w:rsidRPr="00933311">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06765853" w14:textId="77777777" w:rsidR="003426DC" w:rsidRPr="00933311" w:rsidRDefault="003426DC"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933311">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052714BD" w14:textId="77777777" w:rsidR="003426DC" w:rsidRPr="00933311" w:rsidRDefault="003426DC"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933311">
              <w:rPr>
                <w:rFonts w:ascii="Arial Narrow" w:hAnsi="Arial Narrow" w:cstheme="minorHAnsi"/>
                <w:b/>
                <w:color w:val="808080" w:themeColor="background1" w:themeShade="80"/>
                <w:sz w:val="20"/>
                <w:szCs w:val="20"/>
              </w:rPr>
              <w:t>erspektywa czasowa</w:t>
            </w:r>
          </w:p>
        </w:tc>
      </w:tr>
      <w:tr w:rsidR="003426DC" w:rsidRPr="00933311" w14:paraId="37925871" w14:textId="77777777" w:rsidTr="00CF572A">
        <w:trPr>
          <w:trHeight w:val="2042"/>
          <w:jc w:val="center"/>
        </w:trPr>
        <w:tc>
          <w:tcPr>
            <w:tcW w:w="3402" w:type="dxa"/>
            <w:shd w:val="clear" w:color="auto" w:fill="auto"/>
            <w:vAlign w:val="center"/>
          </w:tcPr>
          <w:p w14:paraId="61C00D57" w14:textId="77777777" w:rsidR="003426DC" w:rsidRPr="00933311" w:rsidRDefault="003426DC" w:rsidP="001959B9">
            <w:pPr>
              <w:rPr>
                <w:rFonts w:ascii="Arial Narrow" w:hAnsi="Arial Narrow" w:cstheme="minorHAnsi"/>
                <w:sz w:val="20"/>
                <w:szCs w:val="20"/>
              </w:rPr>
            </w:pPr>
          </w:p>
          <w:p w14:paraId="0C323E32" w14:textId="78BF9F1D" w:rsidR="003426DC" w:rsidRPr="00CF572A" w:rsidRDefault="003426DC" w:rsidP="401B8D2B">
            <w:pPr>
              <w:rPr>
                <w:rFonts w:ascii="Arial Narrow" w:hAnsi="Arial Narrow" w:cstheme="minorHAnsi"/>
                <w:sz w:val="20"/>
                <w:szCs w:val="20"/>
              </w:rPr>
            </w:pPr>
            <w:r w:rsidRPr="00933311">
              <w:rPr>
                <w:rFonts w:ascii="Arial Narrow" w:hAnsi="Arial Narrow" w:cstheme="minorHAnsi"/>
                <w:sz w:val="20"/>
                <w:szCs w:val="20"/>
              </w:rPr>
              <w:t xml:space="preserve">Osoby doświadczające chronicznej bezdomności, czyli powyżej 6 lat, przebywające głównie w przestrzeni publicznej i miejscach niemieszkalnych, uzależnione od alkoholu i innych środków psychoaktywnych z zaburzeniami psychicznymi. </w:t>
            </w:r>
          </w:p>
        </w:tc>
        <w:tc>
          <w:tcPr>
            <w:tcW w:w="3402" w:type="dxa"/>
            <w:gridSpan w:val="3"/>
            <w:shd w:val="clear" w:color="auto" w:fill="auto"/>
            <w:vAlign w:val="center"/>
          </w:tcPr>
          <w:p w14:paraId="7E88B9A9" w14:textId="77777777" w:rsidR="003426DC" w:rsidRPr="00933311" w:rsidRDefault="003426DC" w:rsidP="001959B9">
            <w:pPr>
              <w:rPr>
                <w:rFonts w:ascii="Arial Narrow" w:hAnsi="Arial Narrow" w:cstheme="minorHAnsi"/>
                <w:color w:val="000000"/>
                <w:sz w:val="20"/>
                <w:szCs w:val="20"/>
              </w:rPr>
            </w:pPr>
            <w:r w:rsidRPr="00933311">
              <w:rPr>
                <w:rFonts w:ascii="Arial Narrow" w:hAnsi="Arial Narrow" w:cstheme="minorHAnsi"/>
                <w:color w:val="000000"/>
                <w:sz w:val="20"/>
                <w:szCs w:val="20"/>
              </w:rPr>
              <w:t>Instytucje publiczne i organizacje pozarządowe, instytucje i podmioty realiz</w:t>
            </w:r>
            <w:r>
              <w:rPr>
                <w:rFonts w:ascii="Arial Narrow" w:hAnsi="Arial Narrow" w:cstheme="minorHAnsi"/>
                <w:color w:val="000000"/>
                <w:sz w:val="20"/>
                <w:szCs w:val="20"/>
              </w:rPr>
              <w:t>ujące działania w ramach Programu</w:t>
            </w:r>
            <w:r w:rsidRPr="00933311">
              <w:rPr>
                <w:rFonts w:ascii="Arial Narrow" w:hAnsi="Arial Narrow" w:cstheme="minorHAnsi"/>
                <w:color w:val="000000"/>
                <w:sz w:val="20"/>
                <w:szCs w:val="20"/>
              </w:rPr>
              <w:t>.</w:t>
            </w:r>
          </w:p>
        </w:tc>
        <w:tc>
          <w:tcPr>
            <w:tcW w:w="3402" w:type="dxa"/>
            <w:gridSpan w:val="2"/>
            <w:shd w:val="clear" w:color="auto" w:fill="auto"/>
            <w:vAlign w:val="center"/>
          </w:tcPr>
          <w:p w14:paraId="5E477CC2" w14:textId="77777777" w:rsidR="003426DC" w:rsidRPr="00933311" w:rsidRDefault="003426DC" w:rsidP="001959B9">
            <w:pPr>
              <w:rPr>
                <w:rFonts w:ascii="Arial Narrow" w:hAnsi="Arial Narrow" w:cstheme="minorHAnsi"/>
                <w:sz w:val="20"/>
                <w:szCs w:val="20"/>
              </w:rPr>
            </w:pPr>
          </w:p>
          <w:p w14:paraId="038C4727" w14:textId="4AF4C714" w:rsidR="003426DC" w:rsidRPr="00933311" w:rsidRDefault="003426DC" w:rsidP="001959B9">
            <w:pPr>
              <w:rPr>
                <w:rFonts w:ascii="Arial Narrow" w:hAnsi="Arial Narrow" w:cstheme="minorHAnsi"/>
                <w:sz w:val="20"/>
                <w:szCs w:val="20"/>
              </w:rPr>
            </w:pPr>
            <w:r w:rsidRPr="00933311">
              <w:rPr>
                <w:rFonts w:ascii="Arial Narrow" w:hAnsi="Arial Narrow" w:cstheme="minorHAnsi"/>
                <w:sz w:val="20"/>
                <w:szCs w:val="20"/>
              </w:rPr>
              <w:t xml:space="preserve">Działanie wieloletnie, perspektywa strategiczna: docelowy model działania </w:t>
            </w:r>
            <w:r>
              <w:rPr>
                <w:rFonts w:ascii="Arial Narrow" w:hAnsi="Arial Narrow" w:cstheme="minorHAnsi"/>
                <w:sz w:val="20"/>
                <w:szCs w:val="20"/>
              </w:rPr>
              <w:br/>
            </w:r>
            <w:r w:rsidRPr="00933311">
              <w:rPr>
                <w:rFonts w:ascii="Arial Narrow" w:hAnsi="Arial Narrow" w:cstheme="minorHAnsi"/>
                <w:sz w:val="20"/>
                <w:szCs w:val="20"/>
              </w:rPr>
              <w:t>w oparciu o wiedzę oraz rozpoznanie zjawiska.</w:t>
            </w:r>
            <w:r w:rsidRPr="00933311">
              <w:rPr>
                <w:rFonts w:ascii="Arial Narrow" w:hAnsi="Arial Narrow" w:cstheme="minorHAnsi"/>
                <w:sz w:val="20"/>
                <w:szCs w:val="20"/>
              </w:rPr>
              <w:br/>
            </w:r>
            <w:r w:rsidRPr="00F72AC7">
              <w:rPr>
                <w:rFonts w:ascii="Arial Narrow" w:hAnsi="Arial Narrow" w:cstheme="minorHAnsi"/>
                <w:sz w:val="20"/>
                <w:szCs w:val="20"/>
              </w:rPr>
              <w:t>Wdrożenie metody Najpierw Mieszkanie (Housing First) w planie taktycznym na 2021 rok i kontynuacja w następnych latach.</w:t>
            </w:r>
          </w:p>
        </w:tc>
      </w:tr>
    </w:tbl>
    <w:p w14:paraId="27FFF988" w14:textId="6544825E" w:rsidR="001C12A5" w:rsidRDefault="001C12A5" w:rsidP="003B1EA4">
      <w:pPr>
        <w:tabs>
          <w:tab w:val="left" w:pos="326"/>
          <w:tab w:val="center" w:pos="7568"/>
          <w:tab w:val="left" w:pos="8263"/>
        </w:tabs>
        <w:spacing w:after="120"/>
        <w:rPr>
          <w:rFonts w:ascii="Arial Narrow" w:hAnsi="Arial Narrow" w:cs="Arial"/>
          <w:sz w:val="20"/>
          <w:szCs w:val="20"/>
        </w:rPr>
      </w:pPr>
    </w:p>
    <w:p w14:paraId="60B67061" w14:textId="5B909A9C" w:rsidR="003B1EA4" w:rsidRPr="003B1EA4" w:rsidRDefault="003B1EA4" w:rsidP="003B1EA4">
      <w:pPr>
        <w:tabs>
          <w:tab w:val="left" w:pos="326"/>
          <w:tab w:val="center" w:pos="7568"/>
          <w:tab w:val="left" w:pos="8263"/>
        </w:tabs>
        <w:spacing w:after="120"/>
        <w:rPr>
          <w:rFonts w:ascii="Arial Narrow" w:hAnsi="Arial Narrow" w:cs="Arial"/>
          <w:b/>
          <w:sz w:val="20"/>
          <w:szCs w:val="20"/>
        </w:rPr>
      </w:pPr>
      <w:r w:rsidRPr="003B1EA4">
        <w:rPr>
          <w:rFonts w:ascii="Arial Narrow" w:hAnsi="Arial Narrow" w:cs="Arial"/>
          <w:b/>
          <w:sz w:val="20"/>
          <w:szCs w:val="20"/>
        </w:rPr>
        <w:t xml:space="preserve">Leczenie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3B1EA4" w:rsidRPr="00B04DB4" w14:paraId="3C86EF03" w14:textId="77777777" w:rsidTr="401B8D2B">
        <w:trPr>
          <w:jc w:val="center"/>
        </w:trPr>
        <w:tc>
          <w:tcPr>
            <w:tcW w:w="6222" w:type="dxa"/>
            <w:gridSpan w:val="3"/>
            <w:shd w:val="clear" w:color="auto" w:fill="BFBFBF" w:themeFill="background1" w:themeFillShade="BF"/>
          </w:tcPr>
          <w:p w14:paraId="6EC78806"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77BA2E16"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3B1EA4" w:rsidRPr="00B04DB4" w14:paraId="285936A0" w14:textId="77777777" w:rsidTr="401B8D2B">
        <w:trPr>
          <w:jc w:val="center"/>
        </w:trPr>
        <w:tc>
          <w:tcPr>
            <w:tcW w:w="6222" w:type="dxa"/>
            <w:gridSpan w:val="3"/>
            <w:shd w:val="clear" w:color="auto" w:fill="auto"/>
            <w:vAlign w:val="center"/>
          </w:tcPr>
          <w:p w14:paraId="1F8C2B05"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 xml:space="preserve">Efektywność systemu wsparcia dla osób potrzebujących w zakresie uzależnień, współuzależnieni oraz zdrowia psychicznego zasadza się na dostępności jego usług. Grupy osób potrzebujących, pomimo dość optymistycznych prognoz w skali całego Gdańska, zwiększają się.  </w:t>
            </w:r>
          </w:p>
          <w:p w14:paraId="5F5B2BFE" w14:textId="77777777" w:rsidR="003B1EA4" w:rsidRPr="00B04DB4" w:rsidRDefault="003B1EA4" w:rsidP="001959B9">
            <w:pPr>
              <w:rPr>
                <w:rFonts w:ascii="Arial Narrow" w:hAnsi="Arial Narrow" w:cstheme="minorHAnsi"/>
                <w:sz w:val="20"/>
                <w:szCs w:val="20"/>
              </w:rPr>
            </w:pPr>
          </w:p>
          <w:p w14:paraId="47B38C8F"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 xml:space="preserve">Uwzględniając osoby sięgające po dowolny z trzech rodzajów alkoholu 3-4 razy </w:t>
            </w:r>
            <w:r>
              <w:rPr>
                <w:rFonts w:ascii="Arial Narrow" w:hAnsi="Arial Narrow" w:cstheme="minorHAnsi"/>
                <w:sz w:val="20"/>
                <w:szCs w:val="20"/>
              </w:rPr>
              <w:br/>
            </w:r>
            <w:r w:rsidRPr="00B04DB4">
              <w:rPr>
                <w:rFonts w:ascii="Arial Narrow" w:hAnsi="Arial Narrow" w:cstheme="minorHAnsi"/>
                <w:sz w:val="20"/>
                <w:szCs w:val="20"/>
              </w:rPr>
              <w:t>w tygodniu i częściej oraz wypijające za jednym razem 3 jednostki alkoholu lub więcej (kufel 0,5l piwa, kieliszek wina 100ml lub wódki 50ml): od 26,1 do 39,4 tys. osób.</w:t>
            </w:r>
          </w:p>
          <w:p w14:paraId="4E242942"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Liczba nieletnich (w wieku 15-18 lat) pijących szkodliwie lub uzależnionych (sięgających po alkohol w ciągu 30 dni przed badaniem 20 lub więcej razy) od 557 do 874 osób.</w:t>
            </w:r>
          </w:p>
        </w:tc>
        <w:tc>
          <w:tcPr>
            <w:tcW w:w="3984" w:type="dxa"/>
            <w:gridSpan w:val="3"/>
            <w:shd w:val="clear" w:color="auto" w:fill="auto"/>
            <w:vAlign w:val="center"/>
          </w:tcPr>
          <w:p w14:paraId="5C4FA49D"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Wzorce konsumpcji alkoholu, 2019.</w:t>
            </w:r>
          </w:p>
          <w:p w14:paraId="766AFA7E"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ESPAD, 2019.</w:t>
            </w:r>
          </w:p>
          <w:p w14:paraId="01189D5A" w14:textId="4AF88CD0" w:rsidR="003B1EA4" w:rsidRPr="00B04DB4" w:rsidRDefault="003B1EA4"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3B1EA4" w:rsidRPr="00B04DB4" w14:paraId="10889ECC" w14:textId="77777777" w:rsidTr="401B8D2B">
        <w:trPr>
          <w:jc w:val="center"/>
        </w:trPr>
        <w:tc>
          <w:tcPr>
            <w:tcW w:w="6062" w:type="dxa"/>
            <w:gridSpan w:val="2"/>
            <w:shd w:val="clear" w:color="auto" w:fill="BFBFBF" w:themeFill="background1" w:themeFillShade="BF"/>
          </w:tcPr>
          <w:p w14:paraId="0191630F" w14:textId="6717E6C7" w:rsidR="003B1EA4" w:rsidRPr="00B04DB4" w:rsidRDefault="003B1EA4" w:rsidP="3AF8E5CF">
            <w:pPr>
              <w:rPr>
                <w:rFonts w:ascii="Arial Narrow" w:hAnsi="Arial Narrow" w:cstheme="minorBidi"/>
                <w:b/>
                <w:bCs/>
                <w:color w:val="808080" w:themeColor="background1" w:themeShade="80"/>
                <w:sz w:val="20"/>
                <w:szCs w:val="20"/>
              </w:rPr>
            </w:pPr>
            <w:r w:rsidRPr="001C12A5">
              <w:rPr>
                <w:rFonts w:ascii="Arial Narrow" w:hAnsi="Arial Narrow" w:cstheme="minorBidi"/>
                <w:b/>
                <w:bCs/>
                <w:sz w:val="20"/>
                <w:szCs w:val="20"/>
              </w:rPr>
              <w:t xml:space="preserve">Rekomendacja Nr </w:t>
            </w:r>
            <w:r w:rsidR="7E7088C4" w:rsidRPr="001C12A5">
              <w:rPr>
                <w:rFonts w:ascii="Arial Narrow" w:hAnsi="Arial Narrow" w:cstheme="minorBidi"/>
                <w:b/>
                <w:bCs/>
                <w:sz w:val="20"/>
                <w:szCs w:val="20"/>
              </w:rPr>
              <w:t xml:space="preserve">II.8 </w:t>
            </w:r>
          </w:p>
        </w:tc>
        <w:tc>
          <w:tcPr>
            <w:tcW w:w="2002" w:type="dxa"/>
            <w:gridSpan w:val="3"/>
            <w:shd w:val="clear" w:color="auto" w:fill="BFBFBF" w:themeFill="background1" w:themeFillShade="BF"/>
          </w:tcPr>
          <w:p w14:paraId="4191E7A4"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15704EB8"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3B1EA4" w:rsidRPr="00B04DB4" w14:paraId="0255E354" w14:textId="77777777" w:rsidTr="401B8D2B">
        <w:trPr>
          <w:jc w:val="center"/>
        </w:trPr>
        <w:tc>
          <w:tcPr>
            <w:tcW w:w="6062" w:type="dxa"/>
            <w:gridSpan w:val="2"/>
            <w:shd w:val="clear" w:color="auto" w:fill="auto"/>
            <w:vAlign w:val="center"/>
          </w:tcPr>
          <w:p w14:paraId="6440A331"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Rekomenduje się:</w:t>
            </w:r>
          </w:p>
          <w:p w14:paraId="1EC179A7" w14:textId="77777777" w:rsidR="003B1EA4" w:rsidRPr="00705319" w:rsidRDefault="003B1EA4" w:rsidP="001959B9">
            <w:pPr>
              <w:numPr>
                <w:ilvl w:val="0"/>
                <w:numId w:val="12"/>
              </w:numPr>
              <w:contextualSpacing/>
              <w:rPr>
                <w:rFonts w:ascii="Arial Narrow" w:hAnsi="Arial Narrow" w:cstheme="minorHAnsi"/>
                <w:sz w:val="20"/>
                <w:szCs w:val="20"/>
              </w:rPr>
            </w:pPr>
            <w:r w:rsidRPr="00705319">
              <w:rPr>
                <w:rFonts w:ascii="Arial Narrow" w:hAnsi="Arial Narrow" w:cstheme="minorHAnsi"/>
                <w:sz w:val="20"/>
                <w:szCs w:val="20"/>
              </w:rPr>
              <w:t>Zwiększenie dostępności do pomocy psychiatrycznej.</w:t>
            </w:r>
          </w:p>
          <w:p w14:paraId="7F64AFE4" w14:textId="2B8634F7" w:rsidR="003B1EA4" w:rsidRPr="00CF572A" w:rsidRDefault="003B1EA4" w:rsidP="401B8D2B">
            <w:pPr>
              <w:numPr>
                <w:ilvl w:val="0"/>
                <w:numId w:val="12"/>
              </w:numPr>
              <w:contextualSpacing/>
              <w:rPr>
                <w:rFonts w:ascii="Arial Narrow" w:hAnsi="Arial Narrow" w:cstheme="minorBidi"/>
                <w:sz w:val="20"/>
                <w:szCs w:val="20"/>
              </w:rPr>
            </w:pPr>
            <w:r w:rsidRPr="401B8D2B">
              <w:rPr>
                <w:rFonts w:ascii="Arial Narrow" w:hAnsi="Arial Narrow" w:cstheme="minorBidi"/>
                <w:sz w:val="20"/>
                <w:szCs w:val="20"/>
              </w:rPr>
              <w:t>Zwiększenie dostępności oferty pomocowej dla osób używających marihuany przez: szkolenie nowych realizatorów programów rekomendowanych tj. „</w:t>
            </w:r>
            <w:r w:rsidRPr="00CF572A">
              <w:rPr>
                <w:rFonts w:ascii="Arial Narrow" w:hAnsi="Arial Narrow" w:cstheme="minorBidi"/>
                <w:sz w:val="20"/>
                <w:szCs w:val="20"/>
              </w:rPr>
              <w:t>Candis” i „Fred goes Net” (finansowanie szkoleń specjalistów czy zaproszenie do Gdańska trenerów, którzy przeszkoliliby grupę/y psychologów, pedagogów, terapeutów).</w:t>
            </w:r>
          </w:p>
          <w:p w14:paraId="54BCAED2" w14:textId="48CC6D0A" w:rsidR="003B1EA4" w:rsidRPr="00CF572A" w:rsidRDefault="003B1EA4" w:rsidP="401B8D2B">
            <w:pPr>
              <w:numPr>
                <w:ilvl w:val="0"/>
                <w:numId w:val="12"/>
              </w:numPr>
              <w:contextualSpacing/>
              <w:rPr>
                <w:rFonts w:ascii="Arial Narrow" w:hAnsi="Arial Narrow" w:cstheme="minorBidi"/>
                <w:sz w:val="20"/>
                <w:szCs w:val="20"/>
              </w:rPr>
            </w:pPr>
            <w:r w:rsidRPr="00CF572A">
              <w:rPr>
                <w:rFonts w:ascii="Arial Narrow" w:hAnsi="Arial Narrow" w:cstheme="minorBidi"/>
                <w:sz w:val="20"/>
                <w:szCs w:val="20"/>
              </w:rPr>
              <w:t xml:space="preserve">Zwiększenie oferty pomocy dla dzieci </w:t>
            </w:r>
            <w:r w:rsidR="730D0122" w:rsidRPr="00CF572A">
              <w:rPr>
                <w:rFonts w:ascii="Arial Narrow" w:hAnsi="Arial Narrow" w:cstheme="minorBidi"/>
                <w:sz w:val="20"/>
                <w:szCs w:val="20"/>
              </w:rPr>
              <w:t xml:space="preserve">i młodzieży </w:t>
            </w:r>
            <w:r w:rsidRPr="00CF572A">
              <w:rPr>
                <w:rFonts w:ascii="Arial Narrow" w:hAnsi="Arial Narrow" w:cstheme="minorBidi"/>
                <w:sz w:val="20"/>
                <w:szCs w:val="20"/>
              </w:rPr>
              <w:t>z rodzin z problemem uzależnień.</w:t>
            </w:r>
          </w:p>
          <w:p w14:paraId="658B84D4" w14:textId="56AAB462" w:rsidR="003B1EA4" w:rsidRPr="00B04DB4" w:rsidRDefault="003B1EA4" w:rsidP="00CF572A">
            <w:pPr>
              <w:numPr>
                <w:ilvl w:val="0"/>
                <w:numId w:val="12"/>
              </w:numPr>
              <w:contextualSpacing/>
              <w:rPr>
                <w:rFonts w:ascii="Arial Narrow" w:hAnsi="Arial Narrow" w:cstheme="minorBidi"/>
              </w:rPr>
            </w:pPr>
            <w:r w:rsidRPr="00CF572A">
              <w:rPr>
                <w:rFonts w:ascii="Arial Narrow" w:hAnsi="Arial Narrow" w:cstheme="minorBidi"/>
                <w:sz w:val="20"/>
                <w:szCs w:val="20"/>
              </w:rPr>
              <w:t>Zwiększenie oferty terapeutycznej dla osób z syndromem DDA (</w:t>
            </w:r>
            <w:r w:rsidR="7BBD7A9F" w:rsidRPr="00CF572A">
              <w:rPr>
                <w:rFonts w:ascii="Arial Narrow" w:hAnsi="Arial Narrow" w:cstheme="minorBidi"/>
                <w:sz w:val="20"/>
                <w:szCs w:val="20"/>
              </w:rPr>
              <w:t xml:space="preserve">zasadnym jest, by </w:t>
            </w:r>
            <w:r w:rsidRPr="00CF572A">
              <w:rPr>
                <w:rFonts w:ascii="Arial Narrow" w:hAnsi="Arial Narrow" w:cstheme="minorBidi"/>
                <w:sz w:val="20"/>
                <w:szCs w:val="20"/>
              </w:rPr>
              <w:t>w kolejnych badaniach sprawdzić jaki odsetek stanowią osoby, które pochodzą z rodzin dysfunkcyjnych).</w:t>
            </w:r>
          </w:p>
        </w:tc>
        <w:tc>
          <w:tcPr>
            <w:tcW w:w="2002" w:type="dxa"/>
            <w:gridSpan w:val="3"/>
            <w:shd w:val="clear" w:color="auto" w:fill="auto"/>
            <w:vAlign w:val="center"/>
          </w:tcPr>
          <w:p w14:paraId="3473B15A" w14:textId="77777777" w:rsidR="003B1EA4" w:rsidRPr="00B04DB4" w:rsidRDefault="003B1EA4" w:rsidP="001959B9">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55679898" w14:textId="77777777" w:rsidR="003B1EA4" w:rsidRPr="00B04DB4" w:rsidRDefault="003B1EA4"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3B1EA4" w:rsidRPr="00B04DB4" w14:paraId="33A546CB" w14:textId="77777777" w:rsidTr="401B8D2B">
        <w:trPr>
          <w:jc w:val="center"/>
        </w:trPr>
        <w:tc>
          <w:tcPr>
            <w:tcW w:w="3402" w:type="dxa"/>
            <w:shd w:val="clear" w:color="auto" w:fill="BFBFBF" w:themeFill="background1" w:themeFillShade="BF"/>
          </w:tcPr>
          <w:p w14:paraId="33FEB468"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4D5BB7AD"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52A233AD" w14:textId="77777777" w:rsidR="003B1EA4" w:rsidRPr="00B04DB4" w:rsidRDefault="003B1EA4"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3B1EA4" w:rsidRPr="00B04DB4" w14:paraId="78BD256F" w14:textId="77777777" w:rsidTr="401B8D2B">
        <w:trPr>
          <w:jc w:val="center"/>
        </w:trPr>
        <w:tc>
          <w:tcPr>
            <w:tcW w:w="3402" w:type="dxa"/>
            <w:shd w:val="clear" w:color="auto" w:fill="auto"/>
            <w:vAlign w:val="center"/>
          </w:tcPr>
          <w:p w14:paraId="6699B681"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 xml:space="preserve">Osoby uzależnione od alkoholu </w:t>
            </w:r>
            <w:r>
              <w:rPr>
                <w:rFonts w:ascii="Arial Narrow" w:hAnsi="Arial Narrow" w:cstheme="minorHAnsi"/>
                <w:sz w:val="20"/>
                <w:szCs w:val="20"/>
              </w:rPr>
              <w:br/>
            </w:r>
            <w:r w:rsidRPr="00B04DB4">
              <w:rPr>
                <w:rFonts w:ascii="Arial Narrow" w:hAnsi="Arial Narrow" w:cstheme="minorHAnsi"/>
                <w:sz w:val="20"/>
                <w:szCs w:val="20"/>
              </w:rPr>
              <w:t>i współuzależnione, osoby nadużywające alkoholu i pijące ryzykownie.</w:t>
            </w:r>
          </w:p>
        </w:tc>
        <w:tc>
          <w:tcPr>
            <w:tcW w:w="3402" w:type="dxa"/>
            <w:gridSpan w:val="3"/>
            <w:shd w:val="clear" w:color="auto" w:fill="auto"/>
            <w:vAlign w:val="center"/>
          </w:tcPr>
          <w:p w14:paraId="31FB6E1F" w14:textId="77777777" w:rsidR="003B1EA4" w:rsidRPr="00B04DB4" w:rsidRDefault="003B1EA4"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15BC6D63" w14:textId="77777777" w:rsidR="003B1EA4" w:rsidRPr="00B04DB4" w:rsidRDefault="003B1EA4"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37771759" w14:textId="42FB9EA3" w:rsidR="003B1EA4" w:rsidRDefault="003B1EA4" w:rsidP="002E0FEF">
      <w:pPr>
        <w:tabs>
          <w:tab w:val="left" w:pos="326"/>
          <w:tab w:val="center" w:pos="7568"/>
          <w:tab w:val="left" w:pos="8263"/>
        </w:tabs>
        <w:spacing w:after="120"/>
        <w:jc w:val="center"/>
        <w:rPr>
          <w:rFonts w:ascii="Arial Narrow" w:hAnsi="Arial Narrow" w:cs="Arial"/>
          <w:sz w:val="20"/>
          <w:szCs w:val="20"/>
        </w:rPr>
      </w:pPr>
    </w:p>
    <w:p w14:paraId="4A019D52" w14:textId="1AEF837F" w:rsidR="00C473ED" w:rsidRPr="00C473ED" w:rsidRDefault="00C473ED" w:rsidP="00C473ED">
      <w:pPr>
        <w:tabs>
          <w:tab w:val="left" w:pos="326"/>
          <w:tab w:val="center" w:pos="7568"/>
          <w:tab w:val="left" w:pos="8263"/>
        </w:tabs>
        <w:spacing w:after="120"/>
        <w:rPr>
          <w:rFonts w:ascii="Arial Narrow" w:hAnsi="Arial Narrow" w:cs="Arial"/>
          <w:b/>
          <w:sz w:val="20"/>
          <w:szCs w:val="20"/>
        </w:rPr>
      </w:pPr>
      <w:r w:rsidRPr="00C473ED">
        <w:rPr>
          <w:rFonts w:ascii="Arial Narrow" w:hAnsi="Arial Narrow" w:cs="Arial"/>
          <w:b/>
          <w:sz w:val="20"/>
          <w:szCs w:val="20"/>
        </w:rPr>
        <w:t xml:space="preserve">Reintegracja społeczna i zawodowa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C473ED" w:rsidRPr="00B04DB4" w14:paraId="4BD72A41" w14:textId="77777777" w:rsidTr="401B8D2B">
        <w:trPr>
          <w:jc w:val="center"/>
        </w:trPr>
        <w:tc>
          <w:tcPr>
            <w:tcW w:w="6222" w:type="dxa"/>
            <w:gridSpan w:val="3"/>
            <w:shd w:val="clear" w:color="auto" w:fill="BFBFBF" w:themeFill="background1" w:themeFillShade="BF"/>
          </w:tcPr>
          <w:p w14:paraId="2D0ECC9A" w14:textId="77777777" w:rsidR="00C473ED" w:rsidRPr="00B04DB4" w:rsidRDefault="00C473ED"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2BCBFDDF" w14:textId="77777777" w:rsidR="00C473ED" w:rsidRPr="00B04DB4" w:rsidRDefault="00C473ED"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C473ED" w:rsidRPr="00B04DB4" w14:paraId="3DD289B9" w14:textId="77777777" w:rsidTr="401B8D2B">
        <w:trPr>
          <w:jc w:val="center"/>
        </w:trPr>
        <w:tc>
          <w:tcPr>
            <w:tcW w:w="6222" w:type="dxa"/>
            <w:gridSpan w:val="3"/>
            <w:shd w:val="clear" w:color="auto" w:fill="auto"/>
            <w:vAlign w:val="center"/>
          </w:tcPr>
          <w:p w14:paraId="187CDC14" w14:textId="42D95935" w:rsidR="00C473ED" w:rsidRPr="00B04DB4" w:rsidRDefault="00C473ED" w:rsidP="401B8D2B">
            <w:pPr>
              <w:rPr>
                <w:rFonts w:ascii="Arial Narrow" w:hAnsi="Arial Narrow" w:cstheme="minorBidi"/>
                <w:color w:val="000000"/>
                <w:sz w:val="20"/>
                <w:szCs w:val="20"/>
              </w:rPr>
            </w:pPr>
            <w:r w:rsidRPr="401B8D2B">
              <w:rPr>
                <w:rFonts w:ascii="Arial Narrow" w:hAnsi="Arial Narrow" w:cstheme="minorBidi"/>
                <w:color w:val="000000" w:themeColor="text1"/>
                <w:sz w:val="20"/>
                <w:szCs w:val="20"/>
              </w:rPr>
              <w:t xml:space="preserve">Uczestnicy trafiający do Centrum Integracji Społecznej z powodu trudności ze znalezieniem pracy bardzo często ukrywają bądź ignorują problem uzależnienia od alkoholu lub substancji psychoaktywnych. Dopiero oddziaływanie edukacyjne, indywidualne konsultacje czy obserwacja zachowania podczas realizacji warsztatów zawodowych i kontrola trzeźwości dają pełny obraz uczestnika i jego problemów </w:t>
            </w:r>
            <w:r>
              <w:br/>
            </w:r>
            <w:r w:rsidRPr="401B8D2B">
              <w:rPr>
                <w:rFonts w:ascii="Arial Narrow" w:hAnsi="Arial Narrow" w:cstheme="minorBidi"/>
                <w:color w:val="000000" w:themeColor="text1"/>
                <w:sz w:val="20"/>
                <w:szCs w:val="20"/>
              </w:rPr>
              <w:t>z uzależnieniem.</w:t>
            </w:r>
          </w:p>
          <w:p w14:paraId="0913A44A" w14:textId="77777777" w:rsidR="00C473ED" w:rsidRPr="00B04DB4" w:rsidRDefault="00C473ED" w:rsidP="001959B9">
            <w:pPr>
              <w:rPr>
                <w:rFonts w:ascii="Arial Narrow" w:hAnsi="Arial Narrow" w:cstheme="minorHAnsi"/>
                <w:color w:val="000000"/>
                <w:sz w:val="20"/>
                <w:szCs w:val="20"/>
              </w:rPr>
            </w:pPr>
          </w:p>
          <w:p w14:paraId="51926720" w14:textId="6DD6E678" w:rsidR="00C473ED" w:rsidRPr="00D8793F" w:rsidRDefault="00C473ED" w:rsidP="401B8D2B">
            <w:pPr>
              <w:numPr>
                <w:ilvl w:val="0"/>
                <w:numId w:val="11"/>
              </w:numPr>
              <w:contextualSpacing/>
              <w:rPr>
                <w:rFonts w:ascii="Arial Narrow" w:hAnsi="Arial Narrow" w:cstheme="minorBidi"/>
                <w:color w:val="000000"/>
                <w:sz w:val="20"/>
                <w:szCs w:val="20"/>
              </w:rPr>
            </w:pPr>
            <w:r w:rsidRPr="401B8D2B">
              <w:rPr>
                <w:rFonts w:ascii="Arial Narrow" w:hAnsi="Arial Narrow" w:cstheme="minorBidi"/>
                <w:color w:val="000000" w:themeColor="text1"/>
                <w:sz w:val="20"/>
                <w:szCs w:val="20"/>
              </w:rPr>
              <w:t xml:space="preserve">W 2017 roku 130 osób zostało przyjętych do CIS, 56 osób zakończyło </w:t>
            </w:r>
            <w:r>
              <w:br/>
            </w:r>
            <w:r w:rsidRPr="401B8D2B">
              <w:rPr>
                <w:rFonts w:ascii="Arial Narrow" w:hAnsi="Arial Narrow" w:cstheme="minorBidi"/>
                <w:color w:val="000000" w:themeColor="text1"/>
                <w:sz w:val="20"/>
                <w:szCs w:val="20"/>
              </w:rPr>
              <w:t xml:space="preserve">z sukcesem usamodzielniając się społecznie i ekonomicznie; z tego początkowo zidentyfikowano 25 osób uzależnionych od alkoholu, </w:t>
            </w:r>
            <w:r w:rsidR="26BB5D13" w:rsidRPr="00CF572A">
              <w:rPr>
                <w:rFonts w:ascii="Arial Narrow" w:hAnsi="Arial Narrow" w:cstheme="minorBidi"/>
                <w:color w:val="000000" w:themeColor="text1"/>
                <w:sz w:val="20"/>
                <w:szCs w:val="20"/>
              </w:rPr>
              <w:t xml:space="preserve">zaś </w:t>
            </w:r>
            <w:r w:rsidR="00CF572A">
              <w:rPr>
                <w:rFonts w:ascii="Arial Narrow" w:hAnsi="Arial Narrow" w:cstheme="minorBidi"/>
                <w:color w:val="000000" w:themeColor="text1"/>
                <w:sz w:val="20"/>
                <w:szCs w:val="20"/>
              </w:rPr>
              <w:br/>
            </w:r>
            <w:r w:rsidRPr="00CF572A">
              <w:rPr>
                <w:rFonts w:ascii="Arial Narrow" w:hAnsi="Arial Narrow" w:cstheme="minorBidi"/>
                <w:color w:val="000000" w:themeColor="text1"/>
                <w:sz w:val="20"/>
                <w:szCs w:val="20"/>
              </w:rPr>
              <w:t>w</w:t>
            </w:r>
            <w:r w:rsidRPr="401B8D2B">
              <w:rPr>
                <w:rFonts w:ascii="Arial Narrow" w:hAnsi="Arial Narrow" w:cstheme="minorBidi"/>
                <w:color w:val="000000" w:themeColor="text1"/>
                <w:sz w:val="20"/>
                <w:szCs w:val="20"/>
              </w:rPr>
              <w:t xml:space="preserve"> trakcie trwania programu, w wyniku konsultacji i oddziaływań edukacyjnych</w:t>
            </w:r>
            <w:r w:rsidR="489029C6" w:rsidRPr="401B8D2B">
              <w:rPr>
                <w:rFonts w:ascii="Arial Narrow" w:hAnsi="Arial Narrow" w:cstheme="minorBidi"/>
                <w:color w:val="000000" w:themeColor="text1"/>
                <w:sz w:val="20"/>
                <w:szCs w:val="20"/>
              </w:rPr>
              <w:t>,</w:t>
            </w:r>
            <w:r w:rsidRPr="401B8D2B">
              <w:rPr>
                <w:rFonts w:ascii="Arial Narrow" w:hAnsi="Arial Narrow" w:cstheme="minorBidi"/>
                <w:color w:val="000000" w:themeColor="text1"/>
                <w:sz w:val="20"/>
                <w:szCs w:val="20"/>
              </w:rPr>
              <w:t xml:space="preserve"> ta liczba się podwoiła.</w:t>
            </w:r>
          </w:p>
          <w:p w14:paraId="788B11F6" w14:textId="77777777" w:rsidR="00C473ED" w:rsidRPr="00D8793F" w:rsidRDefault="00C473ED" w:rsidP="001959B9">
            <w:pPr>
              <w:numPr>
                <w:ilvl w:val="0"/>
                <w:numId w:val="11"/>
              </w:numPr>
              <w:contextualSpacing/>
              <w:rPr>
                <w:rFonts w:ascii="Arial Narrow" w:hAnsi="Arial Narrow" w:cstheme="minorHAnsi"/>
                <w:color w:val="000000"/>
                <w:sz w:val="20"/>
                <w:szCs w:val="20"/>
              </w:rPr>
            </w:pPr>
            <w:r w:rsidRPr="00D8793F">
              <w:rPr>
                <w:rFonts w:ascii="Arial Narrow" w:hAnsi="Arial Narrow" w:cstheme="minorHAnsi"/>
                <w:color w:val="000000"/>
                <w:sz w:val="20"/>
                <w:szCs w:val="20"/>
              </w:rPr>
              <w:t xml:space="preserve">Podobnie w 2018 roku - 95 osób uczestniczyło w CIS, 47 osób zakończyło </w:t>
            </w:r>
            <w:r>
              <w:rPr>
                <w:rFonts w:ascii="Arial Narrow" w:hAnsi="Arial Narrow" w:cstheme="minorHAnsi"/>
                <w:color w:val="000000"/>
                <w:sz w:val="20"/>
                <w:szCs w:val="20"/>
              </w:rPr>
              <w:br/>
            </w:r>
            <w:r w:rsidRPr="00D8793F">
              <w:rPr>
                <w:rFonts w:ascii="Arial Narrow" w:hAnsi="Arial Narrow" w:cstheme="minorHAnsi"/>
                <w:color w:val="000000"/>
                <w:sz w:val="20"/>
                <w:szCs w:val="20"/>
              </w:rPr>
              <w:t>z sukcesem, początkowo zidentyfikowano 22 osoby uzależnione od alkoholu, w trakcie CIS ta liczba wzrosła do 30 osób.</w:t>
            </w:r>
          </w:p>
          <w:p w14:paraId="0A3CF452" w14:textId="77777777" w:rsidR="00C473ED" w:rsidRPr="00B04DB4" w:rsidRDefault="00C473ED" w:rsidP="001959B9">
            <w:pPr>
              <w:numPr>
                <w:ilvl w:val="0"/>
                <w:numId w:val="11"/>
              </w:numPr>
              <w:contextualSpacing/>
              <w:rPr>
                <w:rFonts w:ascii="Arial Narrow" w:hAnsi="Arial Narrow" w:cstheme="minorHAnsi"/>
                <w:color w:val="000000"/>
              </w:rPr>
            </w:pPr>
            <w:r w:rsidRPr="00D8793F">
              <w:rPr>
                <w:rFonts w:ascii="Arial Narrow" w:hAnsi="Arial Narrow" w:cstheme="minorHAnsi"/>
                <w:color w:val="000000"/>
                <w:sz w:val="20"/>
                <w:szCs w:val="20"/>
              </w:rPr>
              <w:lastRenderedPageBreak/>
              <w:t>W 2019 roku - 89 osób uczestniczyło, 65 osób zakończyło CIS z sukcesem, początkowo uzależnienie od alkoholu deklarowały 3 osoby, w trakcie trwania CIS ta liczba wzrosła do 20 osób.</w:t>
            </w:r>
          </w:p>
        </w:tc>
        <w:tc>
          <w:tcPr>
            <w:tcW w:w="3984" w:type="dxa"/>
            <w:gridSpan w:val="3"/>
            <w:shd w:val="clear" w:color="auto" w:fill="auto"/>
            <w:vAlign w:val="center"/>
          </w:tcPr>
          <w:p w14:paraId="5F759B45" w14:textId="77777777" w:rsidR="00C473ED" w:rsidRPr="00B04DB4" w:rsidRDefault="00C473ED" w:rsidP="001959B9">
            <w:pPr>
              <w:rPr>
                <w:rFonts w:ascii="Arial Narrow" w:hAnsi="Arial Narrow" w:cstheme="minorHAnsi"/>
                <w:sz w:val="20"/>
                <w:szCs w:val="20"/>
              </w:rPr>
            </w:pPr>
            <w:r w:rsidRPr="00B04DB4">
              <w:rPr>
                <w:rFonts w:ascii="Arial Narrow" w:hAnsi="Arial Narrow" w:cstheme="minorHAnsi"/>
                <w:sz w:val="20"/>
                <w:szCs w:val="20"/>
              </w:rPr>
              <w:lastRenderedPageBreak/>
              <w:t>Sprawozdanie CAS z działalności CIS w Gdańsku za rok 2017, 2018, 2019</w:t>
            </w:r>
          </w:p>
        </w:tc>
      </w:tr>
      <w:tr w:rsidR="00C473ED" w:rsidRPr="00B04DB4" w14:paraId="5FF34871" w14:textId="77777777" w:rsidTr="401B8D2B">
        <w:trPr>
          <w:jc w:val="center"/>
        </w:trPr>
        <w:tc>
          <w:tcPr>
            <w:tcW w:w="6062" w:type="dxa"/>
            <w:gridSpan w:val="2"/>
            <w:shd w:val="clear" w:color="auto" w:fill="BFBFBF" w:themeFill="background1" w:themeFillShade="BF"/>
          </w:tcPr>
          <w:p w14:paraId="50FA4803" w14:textId="073A6970" w:rsidR="00C473ED" w:rsidRPr="00B04DB4" w:rsidRDefault="00C473ED" w:rsidP="3AF8E5CF">
            <w:pPr>
              <w:rPr>
                <w:rFonts w:ascii="Arial Narrow" w:hAnsi="Arial Narrow" w:cstheme="minorBidi"/>
                <w:b/>
                <w:bCs/>
                <w:color w:val="808080" w:themeColor="background1" w:themeShade="80"/>
                <w:sz w:val="20"/>
                <w:szCs w:val="20"/>
              </w:rPr>
            </w:pPr>
            <w:r w:rsidRPr="001C12A5">
              <w:rPr>
                <w:rFonts w:ascii="Arial Narrow" w:hAnsi="Arial Narrow" w:cstheme="minorBidi"/>
                <w:b/>
                <w:bCs/>
                <w:sz w:val="20"/>
                <w:szCs w:val="20"/>
              </w:rPr>
              <w:t xml:space="preserve">Rekomendacja nr </w:t>
            </w:r>
            <w:r w:rsidR="7E7088C4" w:rsidRPr="001C12A5">
              <w:rPr>
                <w:rFonts w:ascii="Arial Narrow" w:hAnsi="Arial Narrow" w:cstheme="minorBidi"/>
                <w:b/>
                <w:bCs/>
                <w:sz w:val="20"/>
                <w:szCs w:val="20"/>
              </w:rPr>
              <w:t xml:space="preserve">II.9 </w:t>
            </w:r>
          </w:p>
        </w:tc>
        <w:tc>
          <w:tcPr>
            <w:tcW w:w="2002" w:type="dxa"/>
            <w:gridSpan w:val="3"/>
            <w:shd w:val="clear" w:color="auto" w:fill="BFBFBF" w:themeFill="background1" w:themeFillShade="BF"/>
          </w:tcPr>
          <w:p w14:paraId="2CA971B5" w14:textId="77777777" w:rsidR="00C473ED" w:rsidRPr="00B04DB4" w:rsidRDefault="00C473ED"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7B7C05B1" w14:textId="77777777" w:rsidR="00C473ED" w:rsidRPr="00B04DB4" w:rsidRDefault="00C473ED"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C473ED" w:rsidRPr="00B04DB4" w14:paraId="71360AAF" w14:textId="77777777" w:rsidTr="401B8D2B">
        <w:trPr>
          <w:jc w:val="center"/>
        </w:trPr>
        <w:tc>
          <w:tcPr>
            <w:tcW w:w="6062" w:type="dxa"/>
            <w:gridSpan w:val="2"/>
            <w:shd w:val="clear" w:color="auto" w:fill="auto"/>
            <w:vAlign w:val="center"/>
          </w:tcPr>
          <w:p w14:paraId="132EFBAF" w14:textId="77777777" w:rsidR="00C473ED" w:rsidRPr="00B04DB4" w:rsidRDefault="00C473ED" w:rsidP="001959B9">
            <w:pPr>
              <w:rPr>
                <w:rFonts w:ascii="Arial Narrow" w:hAnsi="Arial Narrow" w:cstheme="minorHAnsi"/>
                <w:sz w:val="20"/>
                <w:szCs w:val="20"/>
              </w:rPr>
            </w:pPr>
            <w:r w:rsidRPr="00B04DB4">
              <w:rPr>
                <w:rFonts w:ascii="Arial Narrow" w:hAnsi="Arial Narrow" w:cstheme="minorHAnsi"/>
                <w:sz w:val="20"/>
                <w:szCs w:val="20"/>
              </w:rPr>
              <w:t>Uznanie zatrudnienia socjalnego jako programu readaptacyjnego dla osób uzależnionych, stanowiącego połączenie terapii z aktywizacją zawodową.</w:t>
            </w:r>
          </w:p>
          <w:p w14:paraId="0C7A19E1" w14:textId="77777777" w:rsidR="00C473ED" w:rsidRPr="00B04DB4" w:rsidRDefault="00C473ED" w:rsidP="001959B9">
            <w:pPr>
              <w:rPr>
                <w:rFonts w:ascii="Arial Narrow" w:hAnsi="Arial Narrow" w:cstheme="minorHAnsi"/>
                <w:sz w:val="20"/>
                <w:szCs w:val="20"/>
              </w:rPr>
            </w:pPr>
            <w:r w:rsidRPr="00B04DB4">
              <w:rPr>
                <w:rFonts w:ascii="Arial Narrow" w:hAnsi="Arial Narrow" w:cstheme="minorHAnsi"/>
                <w:sz w:val="20"/>
                <w:szCs w:val="20"/>
              </w:rPr>
              <w:t xml:space="preserve">Uzależnieni uczestnicy CIS podejmujący aktywizację zawodową w ramach programu kontynuują terapię uzależnień, jest ona często wpisywana do założeń kontraktu (Indywidualny Program Zatrudnienia Socjalnego), a zarazem mogą rozpocząć wypełnianie swojego życia przynoszącą im zatrudnienie </w:t>
            </w:r>
            <w:r>
              <w:rPr>
                <w:rFonts w:ascii="Arial Narrow" w:hAnsi="Arial Narrow" w:cstheme="minorHAnsi"/>
                <w:sz w:val="20"/>
                <w:szCs w:val="20"/>
              </w:rPr>
              <w:br/>
            </w:r>
            <w:r w:rsidRPr="00B04DB4">
              <w:rPr>
                <w:rFonts w:ascii="Arial Narrow" w:hAnsi="Arial Narrow" w:cstheme="minorHAnsi"/>
                <w:sz w:val="20"/>
                <w:szCs w:val="20"/>
              </w:rPr>
              <w:t>w warsztatach zawodowych, szkoleniami zawodowymi, porządkowaniem spraw socjalno- bytowych, w tym zadłużeń przy pomocy prawnika, odnawianiem więzi społecznych podczas zajęć integracyjno – socjalizujących, uzupełnianiem wiedzy w trakcie zajęć z edukacji ogólnej, która obejmuje również lekcje języka angielskiego. Codziennie w sytuacji zmagania się z własnym uzależnieniem wspierają ich asystenci, dbając o poziom motywacji i wspierając w chwilach zwątpienia.</w:t>
            </w:r>
          </w:p>
          <w:p w14:paraId="433F9425" w14:textId="66E9B869" w:rsidR="00C473ED" w:rsidRPr="00B04DB4" w:rsidRDefault="00C473ED" w:rsidP="401B8D2B">
            <w:pPr>
              <w:rPr>
                <w:rFonts w:ascii="Arial Narrow" w:hAnsi="Arial Narrow" w:cstheme="minorBidi"/>
                <w:sz w:val="20"/>
                <w:szCs w:val="20"/>
              </w:rPr>
            </w:pPr>
            <w:r w:rsidRPr="401B8D2B">
              <w:rPr>
                <w:rFonts w:ascii="Arial Narrow" w:hAnsi="Arial Narrow" w:cstheme="minorBidi"/>
                <w:sz w:val="20"/>
                <w:szCs w:val="20"/>
              </w:rPr>
              <w:t>Kompleksowość programu jest jego dużym atutem i zwalnia osobę uzależnioną z dręczącego pytania</w:t>
            </w:r>
            <w:r w:rsidR="757DE774" w:rsidRPr="401B8D2B">
              <w:rPr>
                <w:rFonts w:ascii="Arial Narrow" w:hAnsi="Arial Narrow" w:cstheme="minorBidi"/>
                <w:sz w:val="20"/>
                <w:szCs w:val="20"/>
              </w:rPr>
              <w:t>,</w:t>
            </w:r>
            <w:r w:rsidRPr="401B8D2B">
              <w:rPr>
                <w:rFonts w:ascii="Arial Narrow" w:hAnsi="Arial Narrow" w:cstheme="minorBidi"/>
                <w:sz w:val="20"/>
                <w:szCs w:val="20"/>
              </w:rPr>
              <w:t xml:space="preserve"> co dalej po terapii leczenia uzależnień.</w:t>
            </w:r>
          </w:p>
        </w:tc>
        <w:tc>
          <w:tcPr>
            <w:tcW w:w="2002" w:type="dxa"/>
            <w:gridSpan w:val="3"/>
            <w:shd w:val="clear" w:color="auto" w:fill="auto"/>
            <w:vAlign w:val="center"/>
          </w:tcPr>
          <w:p w14:paraId="79232D40" w14:textId="77777777" w:rsidR="00C473ED" w:rsidRPr="00B04DB4" w:rsidRDefault="00C473ED" w:rsidP="001959B9">
            <w:pPr>
              <w:jc w:val="center"/>
              <w:rPr>
                <w:rFonts w:ascii="Arial Narrow" w:hAnsi="Arial Narrow" w:cstheme="minorHAnsi"/>
                <w:sz w:val="20"/>
                <w:szCs w:val="20"/>
              </w:rPr>
            </w:pPr>
            <w:r w:rsidRPr="00B04DB4">
              <w:rPr>
                <w:rFonts w:ascii="Arial Narrow" w:hAnsi="Arial Narrow" w:cstheme="minorHAnsi"/>
                <w:sz w:val="20"/>
                <w:szCs w:val="20"/>
              </w:rPr>
              <w:t>A</w:t>
            </w:r>
            <w:r>
              <w:rPr>
                <w:rFonts w:ascii="Arial Narrow" w:hAnsi="Arial Narrow" w:cstheme="minorHAnsi"/>
                <w:sz w:val="20"/>
                <w:szCs w:val="20"/>
              </w:rPr>
              <w:t xml:space="preserve"> lub N</w:t>
            </w:r>
          </w:p>
        </w:tc>
        <w:tc>
          <w:tcPr>
            <w:tcW w:w="2142" w:type="dxa"/>
            <w:vAlign w:val="center"/>
          </w:tcPr>
          <w:p w14:paraId="558BD9F9" w14:textId="77777777" w:rsidR="00C473ED" w:rsidRPr="00B04DB4" w:rsidRDefault="00C473ED"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w:t>
            </w:r>
            <w:r>
              <w:rPr>
                <w:rFonts w:ascii="Arial Narrow" w:hAnsi="Arial Narrow" w:cstheme="minorHAnsi"/>
                <w:sz w:val="20"/>
                <w:szCs w:val="20"/>
              </w:rPr>
              <w:t>y i partnerzy realizujący Program.</w:t>
            </w:r>
          </w:p>
        </w:tc>
      </w:tr>
      <w:tr w:rsidR="00C473ED" w:rsidRPr="00B04DB4" w14:paraId="42AE039D" w14:textId="77777777" w:rsidTr="401B8D2B">
        <w:trPr>
          <w:jc w:val="center"/>
        </w:trPr>
        <w:tc>
          <w:tcPr>
            <w:tcW w:w="3402" w:type="dxa"/>
            <w:shd w:val="clear" w:color="auto" w:fill="BFBFBF" w:themeFill="background1" w:themeFillShade="BF"/>
          </w:tcPr>
          <w:p w14:paraId="4144C4A0" w14:textId="77777777" w:rsidR="00C473ED" w:rsidRPr="00B04DB4" w:rsidRDefault="00C473ED"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0637FB15" w14:textId="77777777" w:rsidR="00C473ED" w:rsidRPr="00B04DB4" w:rsidRDefault="00C473ED"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2CA7F6A6" w14:textId="77777777" w:rsidR="00C473ED" w:rsidRPr="00B04DB4" w:rsidRDefault="00C473ED"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C473ED" w:rsidRPr="00B04DB4" w14:paraId="132664F4" w14:textId="77777777" w:rsidTr="401B8D2B">
        <w:trPr>
          <w:jc w:val="center"/>
        </w:trPr>
        <w:tc>
          <w:tcPr>
            <w:tcW w:w="3402" w:type="dxa"/>
            <w:shd w:val="clear" w:color="auto" w:fill="auto"/>
            <w:vAlign w:val="center"/>
          </w:tcPr>
          <w:p w14:paraId="28CD788D" w14:textId="77777777" w:rsidR="00C473ED" w:rsidRPr="00B04DB4" w:rsidRDefault="00C473ED" w:rsidP="001959B9">
            <w:pPr>
              <w:rPr>
                <w:rFonts w:ascii="Arial Narrow" w:hAnsi="Arial Narrow" w:cstheme="minorHAnsi"/>
                <w:sz w:val="20"/>
                <w:szCs w:val="20"/>
              </w:rPr>
            </w:pPr>
            <w:r w:rsidRPr="00B04DB4">
              <w:rPr>
                <w:rFonts w:ascii="Arial Narrow" w:hAnsi="Arial Narrow" w:cstheme="minorHAnsi"/>
                <w:sz w:val="20"/>
                <w:szCs w:val="20"/>
              </w:rPr>
              <w:t xml:space="preserve">Osoby uzależnione od alkoholu </w:t>
            </w:r>
            <w:r>
              <w:rPr>
                <w:rFonts w:ascii="Arial Narrow" w:hAnsi="Arial Narrow" w:cstheme="minorHAnsi"/>
                <w:sz w:val="20"/>
                <w:szCs w:val="20"/>
              </w:rPr>
              <w:br/>
            </w:r>
            <w:r w:rsidRPr="00B04DB4">
              <w:rPr>
                <w:rFonts w:ascii="Arial Narrow" w:hAnsi="Arial Narrow" w:cstheme="minorHAnsi"/>
                <w:sz w:val="20"/>
                <w:szCs w:val="20"/>
              </w:rPr>
              <w:t>i współuzależnione, osoby nadużywające alkoholu i pijące ryzykownie.</w:t>
            </w:r>
          </w:p>
        </w:tc>
        <w:tc>
          <w:tcPr>
            <w:tcW w:w="3402" w:type="dxa"/>
            <w:gridSpan w:val="3"/>
            <w:shd w:val="clear" w:color="auto" w:fill="auto"/>
            <w:vAlign w:val="center"/>
          </w:tcPr>
          <w:p w14:paraId="6D967CE1" w14:textId="77777777" w:rsidR="00C473ED" w:rsidRPr="00B04DB4" w:rsidRDefault="00C473ED"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Instytucje publiczne i</w:t>
            </w:r>
            <w:r>
              <w:rPr>
                <w:rFonts w:ascii="Arial Narrow" w:hAnsi="Arial Narrow" w:cstheme="minorHAnsi"/>
                <w:color w:val="000000"/>
                <w:sz w:val="20"/>
                <w:szCs w:val="20"/>
              </w:rPr>
              <w:t xml:space="preserve"> organizacje</w:t>
            </w:r>
            <w:r w:rsidRPr="00B04DB4">
              <w:rPr>
                <w:rFonts w:ascii="Arial Narrow" w:hAnsi="Arial Narrow" w:cstheme="minorHAnsi"/>
                <w:color w:val="000000"/>
                <w:sz w:val="20"/>
                <w:szCs w:val="20"/>
              </w:rPr>
              <w:t xml:space="preserve"> 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4141C4C4" w14:textId="77777777" w:rsidR="00C473ED" w:rsidRPr="00B04DB4" w:rsidRDefault="00C473ED" w:rsidP="001959B9">
            <w:pPr>
              <w:rPr>
                <w:rFonts w:ascii="Arial Narrow" w:hAnsi="Arial Narrow" w:cstheme="minorHAnsi"/>
                <w:sz w:val="20"/>
                <w:szCs w:val="20"/>
              </w:rPr>
            </w:pPr>
            <w:r w:rsidRPr="00B04DB4">
              <w:rPr>
                <w:rFonts w:ascii="Arial Narrow" w:hAnsi="Arial Narrow" w:cstheme="minorHAnsi"/>
                <w:sz w:val="20"/>
                <w:szCs w:val="20"/>
              </w:rPr>
              <w:t>Działania taktyczne - 1-2 lata.</w:t>
            </w:r>
          </w:p>
        </w:tc>
      </w:tr>
    </w:tbl>
    <w:p w14:paraId="3E881149" w14:textId="58684CEC" w:rsidR="00CF572A" w:rsidRDefault="00CF572A" w:rsidP="00794F3C">
      <w:pPr>
        <w:tabs>
          <w:tab w:val="left" w:pos="326"/>
          <w:tab w:val="center" w:pos="7568"/>
          <w:tab w:val="left" w:pos="8263"/>
        </w:tabs>
        <w:spacing w:after="120"/>
        <w:rPr>
          <w:rFonts w:ascii="Arial Narrow" w:hAnsi="Arial Narrow" w:cs="Arial"/>
          <w:sz w:val="20"/>
          <w:szCs w:val="20"/>
        </w:rPr>
      </w:pPr>
    </w:p>
    <w:p w14:paraId="2F8FE806" w14:textId="765ABE29" w:rsidR="007A23BA" w:rsidRPr="0036295E" w:rsidRDefault="0036295E" w:rsidP="007A23BA">
      <w:pPr>
        <w:tabs>
          <w:tab w:val="left" w:pos="326"/>
          <w:tab w:val="center" w:pos="7568"/>
          <w:tab w:val="left" w:pos="8263"/>
        </w:tabs>
        <w:spacing w:after="120"/>
        <w:rPr>
          <w:rFonts w:ascii="Arial Narrow" w:hAnsi="Arial Narrow" w:cs="Arial"/>
          <w:b/>
          <w:sz w:val="20"/>
          <w:szCs w:val="20"/>
        </w:rPr>
      </w:pPr>
      <w:r>
        <w:rPr>
          <w:rFonts w:ascii="Arial Narrow" w:hAnsi="Arial Narrow" w:cs="Arial"/>
          <w:b/>
          <w:bCs/>
          <w:sz w:val="20"/>
          <w:szCs w:val="20"/>
        </w:rPr>
        <w:t>Spożycie alkoholu w Gdańsku (piwo, wino, wódka)</w:t>
      </w:r>
    </w:p>
    <w:tbl>
      <w:tblPr>
        <w:tblStyle w:val="Tabela-Siatka"/>
        <w:tblW w:w="10201" w:type="dxa"/>
        <w:jc w:val="center"/>
        <w:tblLook w:val="04A0" w:firstRow="1" w:lastRow="0" w:firstColumn="1" w:lastColumn="0" w:noHBand="0" w:noVBand="1"/>
      </w:tblPr>
      <w:tblGrid>
        <w:gridCol w:w="3641"/>
        <w:gridCol w:w="1906"/>
        <w:gridCol w:w="160"/>
        <w:gridCol w:w="577"/>
        <w:gridCol w:w="1034"/>
        <w:gridCol w:w="2883"/>
      </w:tblGrid>
      <w:tr w:rsidR="3AF8E5CF" w14:paraId="5CE786C2" w14:textId="77777777" w:rsidTr="00794F3C">
        <w:trPr>
          <w:jc w:val="center"/>
        </w:trPr>
        <w:tc>
          <w:tcPr>
            <w:tcW w:w="5707" w:type="dxa"/>
            <w:gridSpan w:val="3"/>
            <w:shd w:val="clear" w:color="auto" w:fill="BFBFBF" w:themeFill="background1" w:themeFillShade="BF"/>
          </w:tcPr>
          <w:p w14:paraId="3ED7280F"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Wniosek</w:t>
            </w:r>
          </w:p>
        </w:tc>
        <w:tc>
          <w:tcPr>
            <w:tcW w:w="4494" w:type="dxa"/>
            <w:gridSpan w:val="3"/>
            <w:shd w:val="clear" w:color="auto" w:fill="BFBFBF" w:themeFill="background1" w:themeFillShade="BF"/>
          </w:tcPr>
          <w:p w14:paraId="2EB0DC9F"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Źródło</w:t>
            </w:r>
          </w:p>
        </w:tc>
      </w:tr>
      <w:tr w:rsidR="3AF8E5CF" w14:paraId="317C00E2" w14:textId="77777777" w:rsidTr="00794F3C">
        <w:trPr>
          <w:jc w:val="center"/>
        </w:trPr>
        <w:tc>
          <w:tcPr>
            <w:tcW w:w="5707" w:type="dxa"/>
            <w:gridSpan w:val="3"/>
            <w:shd w:val="clear" w:color="auto" w:fill="auto"/>
            <w:vAlign w:val="center"/>
          </w:tcPr>
          <w:p w14:paraId="0B7B18A9" w14:textId="2EC6DB29" w:rsidR="6FDECBD4" w:rsidRPr="00CF572A" w:rsidRDefault="6BAA2E60">
            <w:r w:rsidRPr="401B8D2B">
              <w:rPr>
                <w:rFonts w:ascii="Arial Narrow" w:eastAsia="Arial Narrow" w:hAnsi="Arial Narrow" w:cs="Arial Narrow"/>
                <w:color w:val="000000" w:themeColor="text1"/>
                <w:sz w:val="20"/>
                <w:szCs w:val="20"/>
              </w:rPr>
              <w:t>Przeprowadzone badania pokazały, że zmniejsza się ogólna liczba osób sięgających po alkohol (niezależnie od częstotliwości i wielkości spożycia). Wskaźnik ten można</w:t>
            </w:r>
            <w:r w:rsidR="5256C5D0" w:rsidRPr="401B8D2B">
              <w:rPr>
                <w:rFonts w:ascii="Arial Narrow" w:eastAsia="Arial Narrow" w:hAnsi="Arial Narrow" w:cs="Arial Narrow"/>
                <w:color w:val="000000" w:themeColor="text1"/>
                <w:sz w:val="20"/>
                <w:szCs w:val="20"/>
              </w:rPr>
              <w:t xml:space="preserve"> </w:t>
            </w:r>
            <w:r w:rsidRPr="401B8D2B">
              <w:rPr>
                <w:rFonts w:ascii="Arial Narrow" w:eastAsia="Arial Narrow" w:hAnsi="Arial Narrow" w:cs="Arial Narrow"/>
                <w:color w:val="000000" w:themeColor="text1"/>
                <w:sz w:val="20"/>
                <w:szCs w:val="20"/>
              </w:rPr>
              <w:t>by uznać za pozytywny (uwzględniając kontekst wzrastającej popularności np. piw bezalkoholowych), gdyby nie fakt, że odsetek osób, które po alkohol sięgają często i z dużą częstotliwością nie ulega znaczącej zmianie. Do uzyskanych w roku 2019 wyników należy podchodzić z dużą ostrożnością</w:t>
            </w:r>
            <w:r w:rsidR="0AF702BA" w:rsidRPr="401B8D2B">
              <w:rPr>
                <w:rFonts w:ascii="Arial Narrow" w:eastAsia="Arial Narrow" w:hAnsi="Arial Narrow" w:cs="Arial Narrow"/>
                <w:color w:val="000000" w:themeColor="text1"/>
                <w:sz w:val="20"/>
                <w:szCs w:val="20"/>
              </w:rPr>
              <w:t>,</w:t>
            </w:r>
            <w:r w:rsidRPr="401B8D2B">
              <w:rPr>
                <w:rFonts w:ascii="Arial Narrow" w:eastAsia="Arial Narrow" w:hAnsi="Arial Narrow" w:cs="Arial Narrow"/>
                <w:color w:val="000000" w:themeColor="text1"/>
                <w:sz w:val="20"/>
                <w:szCs w:val="20"/>
              </w:rPr>
              <w:t xml:space="preserve"> biorąc </w:t>
            </w:r>
            <w:r w:rsidRPr="00CF572A">
              <w:rPr>
                <w:rFonts w:ascii="Arial Narrow" w:eastAsia="Arial Narrow" w:hAnsi="Arial Narrow" w:cs="Arial Narrow"/>
                <w:color w:val="000000" w:themeColor="text1"/>
                <w:sz w:val="20"/>
                <w:szCs w:val="20"/>
              </w:rPr>
              <w:t>pod uwagę nieznan</w:t>
            </w:r>
            <w:r w:rsidR="2B98C597" w:rsidRPr="00CF572A">
              <w:rPr>
                <w:rFonts w:ascii="Arial Narrow" w:eastAsia="Arial Narrow" w:hAnsi="Arial Narrow" w:cs="Arial Narrow"/>
                <w:color w:val="000000" w:themeColor="text1"/>
                <w:sz w:val="20"/>
                <w:szCs w:val="20"/>
              </w:rPr>
              <w:t>ą</w:t>
            </w:r>
            <w:r w:rsidRPr="00CF572A">
              <w:rPr>
                <w:rFonts w:ascii="Arial Narrow" w:eastAsia="Arial Narrow" w:hAnsi="Arial Narrow" w:cs="Arial Narrow"/>
                <w:color w:val="000000" w:themeColor="text1"/>
                <w:sz w:val="20"/>
                <w:szCs w:val="20"/>
              </w:rPr>
              <w:t xml:space="preserve"> jeszcze skal</w:t>
            </w:r>
            <w:r w:rsidR="7F096498" w:rsidRPr="00CF572A">
              <w:rPr>
                <w:rFonts w:ascii="Arial Narrow" w:eastAsia="Arial Narrow" w:hAnsi="Arial Narrow" w:cs="Arial Narrow"/>
                <w:color w:val="000000" w:themeColor="text1"/>
                <w:sz w:val="20"/>
                <w:szCs w:val="20"/>
              </w:rPr>
              <w:t>ę</w:t>
            </w:r>
            <w:r w:rsidRPr="00CF572A">
              <w:rPr>
                <w:rFonts w:ascii="Arial Narrow" w:eastAsia="Arial Narrow" w:hAnsi="Arial Narrow" w:cs="Arial Narrow"/>
                <w:color w:val="000000" w:themeColor="text1"/>
                <w:sz w:val="20"/>
                <w:szCs w:val="20"/>
              </w:rPr>
              <w:t xml:space="preserve"> wpływu epidemii choroby wirusowej COVID-19 i związanych z nią ograniczeniami przemieszczania się oraz negatywnymi skutkami psychospołecznymi. </w:t>
            </w:r>
          </w:p>
          <w:p w14:paraId="23ED181F" w14:textId="0E6FB42D" w:rsidR="6FDECBD4" w:rsidRPr="00CF572A" w:rsidRDefault="6FDECBD4">
            <w:r w:rsidRPr="00CF572A">
              <w:rPr>
                <w:rFonts w:ascii="Arial Narrow" w:eastAsia="Arial Narrow" w:hAnsi="Arial Narrow" w:cs="Arial Narrow"/>
                <w:color w:val="000000" w:themeColor="text1"/>
                <w:sz w:val="20"/>
                <w:szCs w:val="20"/>
              </w:rPr>
              <w:t xml:space="preserve"> </w:t>
            </w:r>
          </w:p>
          <w:p w14:paraId="37A391EA" w14:textId="4EAD42AF" w:rsidR="6FDECBD4" w:rsidRDefault="6BAA2E60" w:rsidP="3AF8E5CF">
            <w:pPr>
              <w:spacing w:line="257" w:lineRule="auto"/>
              <w:jc w:val="both"/>
            </w:pPr>
            <w:r w:rsidRPr="00CF572A">
              <w:rPr>
                <w:rFonts w:ascii="Arial Narrow" w:eastAsia="Arial Narrow" w:hAnsi="Arial Narrow" w:cs="Arial Narrow"/>
                <w:color w:val="000000" w:themeColor="text1"/>
                <w:sz w:val="20"/>
                <w:szCs w:val="20"/>
              </w:rPr>
              <w:t>Badania przeprowadzone wśród młodzieży szkolnej (ESPAD 2019) pokazały, że odsetek młodzieży sięgające</w:t>
            </w:r>
            <w:r w:rsidR="5B1A833A" w:rsidRPr="00CF572A">
              <w:rPr>
                <w:rFonts w:ascii="Arial Narrow" w:eastAsia="Arial Narrow" w:hAnsi="Arial Narrow" w:cs="Arial Narrow"/>
                <w:color w:val="000000" w:themeColor="text1"/>
                <w:sz w:val="20"/>
                <w:szCs w:val="20"/>
              </w:rPr>
              <w:t>j</w:t>
            </w:r>
            <w:r w:rsidRPr="00CF572A">
              <w:rPr>
                <w:rFonts w:ascii="Arial Narrow" w:eastAsia="Arial Narrow" w:hAnsi="Arial Narrow" w:cs="Arial Narrow"/>
                <w:color w:val="000000" w:themeColor="text1"/>
                <w:sz w:val="20"/>
                <w:szCs w:val="20"/>
              </w:rPr>
              <w:t xml:space="preserve"> po alkohol jest</w:t>
            </w:r>
            <w:r w:rsidRPr="401B8D2B">
              <w:rPr>
                <w:rFonts w:ascii="Arial Narrow" w:eastAsia="Arial Narrow" w:hAnsi="Arial Narrow" w:cs="Arial Narrow"/>
                <w:color w:val="000000" w:themeColor="text1"/>
                <w:sz w:val="20"/>
                <w:szCs w:val="20"/>
              </w:rPr>
              <w:t xml:space="preserve"> stosunkowo wysoki i wyższy niż pokazują badania ogólnopolskie (patrz rekomendacja nr 27).</w:t>
            </w:r>
          </w:p>
        </w:tc>
        <w:tc>
          <w:tcPr>
            <w:tcW w:w="4494" w:type="dxa"/>
            <w:gridSpan w:val="3"/>
            <w:shd w:val="clear" w:color="auto" w:fill="auto"/>
            <w:vAlign w:val="center"/>
          </w:tcPr>
          <w:p w14:paraId="29FC82B1" w14:textId="26B752F0" w:rsidR="6FDECBD4" w:rsidRDefault="6FDECBD4">
            <w:r w:rsidRPr="3AF8E5CF">
              <w:rPr>
                <w:rFonts w:ascii="Arial Narrow" w:eastAsia="Arial Narrow" w:hAnsi="Arial Narrow" w:cs="Arial Narrow"/>
                <w:sz w:val="20"/>
                <w:szCs w:val="20"/>
              </w:rPr>
              <w:t>Wzorce konsumpcji alkoholu 2019.</w:t>
            </w:r>
          </w:p>
          <w:p w14:paraId="119262B6" w14:textId="6D309B5D" w:rsidR="6FDECBD4" w:rsidRDefault="6FDECBD4" w:rsidP="3AF8E5CF">
            <w:r w:rsidRPr="3AF8E5CF">
              <w:rPr>
                <w:rFonts w:ascii="Arial Narrow" w:eastAsia="Arial Narrow" w:hAnsi="Arial Narrow" w:cs="Arial Narrow"/>
                <w:sz w:val="20"/>
                <w:szCs w:val="20"/>
              </w:rPr>
              <w:t>ESPAD 2019.</w:t>
            </w:r>
          </w:p>
        </w:tc>
      </w:tr>
      <w:tr w:rsidR="3AF8E5CF" w14:paraId="599576CD" w14:textId="77777777" w:rsidTr="00794F3C">
        <w:trPr>
          <w:jc w:val="center"/>
        </w:trPr>
        <w:tc>
          <w:tcPr>
            <w:tcW w:w="5547" w:type="dxa"/>
            <w:gridSpan w:val="2"/>
            <w:shd w:val="clear" w:color="auto" w:fill="BFBFBF" w:themeFill="background1" w:themeFillShade="BF"/>
          </w:tcPr>
          <w:p w14:paraId="6A392C36" w14:textId="21BBDA4C" w:rsidR="3AF8E5CF" w:rsidRDefault="3AF8E5CF" w:rsidP="3AF8E5CF">
            <w:pPr>
              <w:rPr>
                <w:rFonts w:ascii="Arial Narrow" w:hAnsi="Arial Narrow" w:cstheme="minorBidi"/>
                <w:b/>
                <w:bCs/>
                <w:color w:val="808080" w:themeColor="background1" w:themeShade="80"/>
                <w:sz w:val="20"/>
                <w:szCs w:val="20"/>
              </w:rPr>
            </w:pPr>
            <w:r w:rsidRPr="001C12A5">
              <w:rPr>
                <w:rFonts w:ascii="Arial Narrow" w:hAnsi="Arial Narrow" w:cstheme="minorBidi"/>
                <w:b/>
                <w:bCs/>
                <w:sz w:val="20"/>
                <w:szCs w:val="20"/>
              </w:rPr>
              <w:t>Rekomendacja Nr I</w:t>
            </w:r>
            <w:r w:rsidR="407BE2B9" w:rsidRPr="001C12A5">
              <w:rPr>
                <w:rFonts w:ascii="Arial Narrow" w:hAnsi="Arial Narrow" w:cstheme="minorBidi"/>
                <w:b/>
                <w:bCs/>
                <w:sz w:val="20"/>
                <w:szCs w:val="20"/>
              </w:rPr>
              <w:t>I.10</w:t>
            </w:r>
          </w:p>
        </w:tc>
        <w:tc>
          <w:tcPr>
            <w:tcW w:w="1771" w:type="dxa"/>
            <w:gridSpan w:val="3"/>
            <w:shd w:val="clear" w:color="auto" w:fill="BFBFBF" w:themeFill="background1" w:themeFillShade="BF"/>
          </w:tcPr>
          <w:p w14:paraId="3AC06DEE"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Źródło finansowania</w:t>
            </w:r>
          </w:p>
        </w:tc>
        <w:tc>
          <w:tcPr>
            <w:tcW w:w="2883" w:type="dxa"/>
            <w:shd w:val="clear" w:color="auto" w:fill="BFBFBF" w:themeFill="background1" w:themeFillShade="BF"/>
          </w:tcPr>
          <w:p w14:paraId="5CA9630C"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Adresat</w:t>
            </w:r>
          </w:p>
        </w:tc>
      </w:tr>
      <w:tr w:rsidR="3AF8E5CF" w14:paraId="42D5CFDA" w14:textId="77777777" w:rsidTr="00794F3C">
        <w:trPr>
          <w:jc w:val="center"/>
        </w:trPr>
        <w:tc>
          <w:tcPr>
            <w:tcW w:w="5547" w:type="dxa"/>
            <w:gridSpan w:val="2"/>
            <w:shd w:val="clear" w:color="auto" w:fill="auto"/>
            <w:vAlign w:val="center"/>
          </w:tcPr>
          <w:p w14:paraId="35845F5F" w14:textId="42096560" w:rsidR="40F450B2" w:rsidRDefault="35E7067D" w:rsidP="3AF8E5CF">
            <w:r w:rsidRPr="6D506BB1">
              <w:rPr>
                <w:rFonts w:ascii="Arial Narrow" w:eastAsia="Arial Narrow" w:hAnsi="Arial Narrow" w:cs="Arial Narrow"/>
                <w:sz w:val="20"/>
                <w:szCs w:val="20"/>
              </w:rPr>
              <w:t xml:space="preserve">Rekomenduje się utrzymanie działań profilaktycznych </w:t>
            </w:r>
            <w:r w:rsidR="2D6F9D3D" w:rsidRPr="6D506BB1">
              <w:rPr>
                <w:rFonts w:ascii="Arial Narrow" w:eastAsia="Arial Narrow" w:hAnsi="Arial Narrow" w:cs="Arial Narrow"/>
                <w:sz w:val="20"/>
                <w:szCs w:val="20"/>
              </w:rPr>
              <w:t xml:space="preserve">i interwencyjnych </w:t>
            </w:r>
            <w:r w:rsidRPr="6D506BB1">
              <w:rPr>
                <w:rFonts w:ascii="Arial Narrow" w:eastAsia="Arial Narrow" w:hAnsi="Arial Narrow" w:cs="Arial Narrow"/>
                <w:sz w:val="20"/>
                <w:szCs w:val="20"/>
              </w:rPr>
              <w:t>oraz przeprowadzenie pomiaru związku skutków towarzyszących epidemii COVID-19 z parametrami spożycia alkoholu w Gdańsku.</w:t>
            </w:r>
          </w:p>
        </w:tc>
        <w:tc>
          <w:tcPr>
            <w:tcW w:w="1771" w:type="dxa"/>
            <w:gridSpan w:val="3"/>
            <w:shd w:val="clear" w:color="auto" w:fill="auto"/>
            <w:vAlign w:val="center"/>
          </w:tcPr>
          <w:p w14:paraId="79750C47" w14:textId="40FA24BA" w:rsidR="40F450B2" w:rsidRDefault="40F450B2" w:rsidP="3AF8E5CF">
            <w:pPr>
              <w:jc w:val="center"/>
            </w:pPr>
            <w:r w:rsidRPr="3AF8E5CF">
              <w:rPr>
                <w:rFonts w:ascii="Arial Narrow" w:eastAsia="Arial Narrow" w:hAnsi="Arial Narrow" w:cs="Arial Narrow"/>
                <w:sz w:val="20"/>
                <w:szCs w:val="20"/>
              </w:rPr>
              <w:t>A</w:t>
            </w:r>
          </w:p>
        </w:tc>
        <w:tc>
          <w:tcPr>
            <w:tcW w:w="2883" w:type="dxa"/>
            <w:vAlign w:val="center"/>
          </w:tcPr>
          <w:p w14:paraId="22DCC190" w14:textId="77777777" w:rsidR="00CF572A" w:rsidRDefault="40F450B2" w:rsidP="3AF8E5CF">
            <w:pPr>
              <w:rPr>
                <w:rFonts w:ascii="Arial Narrow" w:eastAsia="Arial Narrow" w:hAnsi="Arial Narrow" w:cs="Arial Narrow"/>
                <w:sz w:val="20"/>
                <w:szCs w:val="20"/>
              </w:rPr>
            </w:pPr>
            <w:r w:rsidRPr="3AF8E5CF">
              <w:rPr>
                <w:rFonts w:ascii="Arial Narrow" w:eastAsia="Arial Narrow" w:hAnsi="Arial Narrow" w:cs="Arial Narrow"/>
                <w:sz w:val="20"/>
                <w:szCs w:val="20"/>
              </w:rPr>
              <w:t xml:space="preserve">Urząd Miejski </w:t>
            </w:r>
          </w:p>
          <w:p w14:paraId="27137C2C" w14:textId="09FA816A" w:rsidR="40F450B2" w:rsidRDefault="40F450B2" w:rsidP="3AF8E5CF">
            <w:r w:rsidRPr="3AF8E5CF">
              <w:rPr>
                <w:rFonts w:ascii="Arial Narrow" w:eastAsia="Arial Narrow" w:hAnsi="Arial Narrow" w:cs="Arial Narrow"/>
                <w:sz w:val="20"/>
                <w:szCs w:val="20"/>
              </w:rPr>
              <w:t xml:space="preserve">w Gdańsku, podmioty </w:t>
            </w:r>
            <w:r w:rsidR="00CF572A">
              <w:rPr>
                <w:rFonts w:ascii="Arial Narrow" w:eastAsia="Arial Narrow" w:hAnsi="Arial Narrow" w:cs="Arial Narrow"/>
                <w:sz w:val="20"/>
                <w:szCs w:val="20"/>
              </w:rPr>
              <w:br/>
            </w:r>
            <w:r w:rsidRPr="3AF8E5CF">
              <w:rPr>
                <w:rFonts w:ascii="Arial Narrow" w:eastAsia="Arial Narrow" w:hAnsi="Arial Narrow" w:cs="Arial Narrow"/>
                <w:sz w:val="20"/>
                <w:szCs w:val="20"/>
              </w:rPr>
              <w:t>i partnerzy realizujący Program.</w:t>
            </w:r>
          </w:p>
        </w:tc>
      </w:tr>
      <w:tr w:rsidR="3AF8E5CF" w14:paraId="7F89F974" w14:textId="77777777" w:rsidTr="00794F3C">
        <w:trPr>
          <w:jc w:val="center"/>
        </w:trPr>
        <w:tc>
          <w:tcPr>
            <w:tcW w:w="3641" w:type="dxa"/>
            <w:shd w:val="clear" w:color="auto" w:fill="BFBFBF" w:themeFill="background1" w:themeFillShade="BF"/>
          </w:tcPr>
          <w:p w14:paraId="3A0DACD5"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Klient</w:t>
            </w:r>
          </w:p>
        </w:tc>
        <w:tc>
          <w:tcPr>
            <w:tcW w:w="2643" w:type="dxa"/>
            <w:gridSpan w:val="3"/>
            <w:shd w:val="clear" w:color="auto" w:fill="BFBFBF" w:themeFill="background1" w:themeFillShade="BF"/>
          </w:tcPr>
          <w:p w14:paraId="07E7F841"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Beneficjent</w:t>
            </w:r>
          </w:p>
        </w:tc>
        <w:tc>
          <w:tcPr>
            <w:tcW w:w="3917" w:type="dxa"/>
            <w:gridSpan w:val="2"/>
            <w:shd w:val="clear" w:color="auto" w:fill="BFBFBF" w:themeFill="background1" w:themeFillShade="BF"/>
          </w:tcPr>
          <w:p w14:paraId="52135F15" w14:textId="77777777" w:rsidR="3AF8E5CF" w:rsidRDefault="3AF8E5CF" w:rsidP="3AF8E5CF">
            <w:pPr>
              <w:rPr>
                <w:rFonts w:ascii="Arial Narrow" w:hAnsi="Arial Narrow" w:cstheme="minorBidi"/>
                <w:b/>
                <w:bCs/>
                <w:color w:val="808080" w:themeColor="background1" w:themeShade="80"/>
                <w:sz w:val="20"/>
                <w:szCs w:val="20"/>
              </w:rPr>
            </w:pPr>
            <w:r w:rsidRPr="3AF8E5CF">
              <w:rPr>
                <w:rFonts w:ascii="Arial Narrow" w:hAnsi="Arial Narrow" w:cstheme="minorBidi"/>
                <w:b/>
                <w:bCs/>
                <w:color w:val="808080" w:themeColor="background1" w:themeShade="80"/>
                <w:sz w:val="20"/>
                <w:szCs w:val="20"/>
              </w:rPr>
              <w:t>Perspektywa czasowa</w:t>
            </w:r>
          </w:p>
        </w:tc>
      </w:tr>
      <w:tr w:rsidR="3AF8E5CF" w14:paraId="46D26699" w14:textId="77777777" w:rsidTr="00794F3C">
        <w:trPr>
          <w:jc w:val="center"/>
        </w:trPr>
        <w:tc>
          <w:tcPr>
            <w:tcW w:w="3641" w:type="dxa"/>
            <w:shd w:val="clear" w:color="auto" w:fill="auto"/>
            <w:vAlign w:val="center"/>
          </w:tcPr>
          <w:p w14:paraId="6D505178" w14:textId="17967365" w:rsidR="7008D5F1" w:rsidRDefault="7008D5F1" w:rsidP="3AF8E5CF">
            <w:r w:rsidRPr="3AF8E5CF">
              <w:rPr>
                <w:rFonts w:ascii="Arial Narrow" w:eastAsia="Arial Narrow" w:hAnsi="Arial Narrow" w:cs="Arial Narrow"/>
                <w:sz w:val="20"/>
                <w:szCs w:val="20"/>
              </w:rPr>
              <w:t xml:space="preserve">Osoby uzależnione od alkoholu </w:t>
            </w:r>
            <w:r>
              <w:br/>
            </w:r>
            <w:r w:rsidRPr="3AF8E5CF">
              <w:rPr>
                <w:rFonts w:ascii="Arial Narrow" w:eastAsia="Arial Narrow" w:hAnsi="Arial Narrow" w:cs="Arial Narrow"/>
                <w:sz w:val="20"/>
                <w:szCs w:val="20"/>
              </w:rPr>
              <w:t>i współuzależnione, osoby nadużywające alkoholu i pijące ryzykownie.</w:t>
            </w:r>
          </w:p>
        </w:tc>
        <w:tc>
          <w:tcPr>
            <w:tcW w:w="2643" w:type="dxa"/>
            <w:gridSpan w:val="3"/>
            <w:shd w:val="clear" w:color="auto" w:fill="auto"/>
            <w:vAlign w:val="center"/>
          </w:tcPr>
          <w:p w14:paraId="7EB7FC9D" w14:textId="2F04EFC3" w:rsidR="7008D5F1" w:rsidRDefault="7008D5F1" w:rsidP="3AF8E5CF">
            <w:r w:rsidRPr="3AF8E5CF">
              <w:rPr>
                <w:rFonts w:ascii="Arial Narrow" w:eastAsia="Arial Narrow" w:hAnsi="Arial Narrow" w:cs="Arial Narrow"/>
                <w:color w:val="000000" w:themeColor="text1"/>
                <w:sz w:val="20"/>
                <w:szCs w:val="20"/>
              </w:rPr>
              <w:t>Instytucje publiczne i organizacje pozarządowe, instytucje i podmioty realizujące działania w ramach Programu.</w:t>
            </w:r>
          </w:p>
        </w:tc>
        <w:tc>
          <w:tcPr>
            <w:tcW w:w="3917" w:type="dxa"/>
            <w:gridSpan w:val="2"/>
            <w:shd w:val="clear" w:color="auto" w:fill="auto"/>
            <w:vAlign w:val="center"/>
          </w:tcPr>
          <w:p w14:paraId="393CA1A3" w14:textId="101E91FB" w:rsidR="7008D5F1" w:rsidRDefault="7008D5F1" w:rsidP="3AF8E5CF">
            <w:r w:rsidRPr="3AF8E5CF">
              <w:rPr>
                <w:rFonts w:ascii="Arial Narrow" w:eastAsia="Arial Narrow" w:hAnsi="Arial Narrow" w:cs="Arial Narrow"/>
                <w:sz w:val="20"/>
                <w:szCs w:val="20"/>
              </w:rPr>
              <w:t>Działania taktyczne - 1-2 lata.</w:t>
            </w:r>
          </w:p>
        </w:tc>
      </w:tr>
    </w:tbl>
    <w:p w14:paraId="5BD3D022" w14:textId="4FA187BE" w:rsidR="00554700" w:rsidRDefault="00554700" w:rsidP="00794F3C">
      <w:pPr>
        <w:tabs>
          <w:tab w:val="left" w:pos="326"/>
          <w:tab w:val="center" w:pos="7568"/>
          <w:tab w:val="left" w:pos="8263"/>
        </w:tabs>
        <w:spacing w:after="120"/>
        <w:rPr>
          <w:rFonts w:ascii="Arial Narrow" w:hAnsi="Arial Narrow" w:cs="Arial"/>
          <w:sz w:val="20"/>
          <w:szCs w:val="20"/>
        </w:rPr>
      </w:pPr>
    </w:p>
    <w:p w14:paraId="277C3D3A" w14:textId="0001B044" w:rsidR="00D0305F" w:rsidRPr="002E0FEF" w:rsidRDefault="00D0305F" w:rsidP="002E0FEF">
      <w:pPr>
        <w:tabs>
          <w:tab w:val="left" w:pos="326"/>
          <w:tab w:val="center" w:pos="7568"/>
          <w:tab w:val="left" w:pos="8263"/>
        </w:tabs>
        <w:spacing w:after="120"/>
        <w:jc w:val="center"/>
        <w:rPr>
          <w:rFonts w:ascii="Arial Narrow" w:hAnsi="Arial Narrow" w:cs="Arial"/>
          <w:sz w:val="20"/>
          <w:szCs w:val="20"/>
        </w:rPr>
      </w:pPr>
      <w:r w:rsidRPr="00B04DB4">
        <w:rPr>
          <w:rFonts w:ascii="Arial Narrow" w:hAnsi="Arial Narrow" w:cs="Arial"/>
          <w:sz w:val="20"/>
          <w:szCs w:val="20"/>
        </w:rPr>
        <w:t>Kierunek Nr 3</w:t>
      </w:r>
      <w:r w:rsidRPr="00B04DB4">
        <w:rPr>
          <w:rFonts w:ascii="Arial Narrow" w:hAnsi="Arial Narrow" w:cs="Arial"/>
          <w:b/>
          <w:sz w:val="20"/>
          <w:szCs w:val="20"/>
        </w:rPr>
        <w:t>: ORGANIZACJA PROGRAMU I ZADANIA REGULACYJNE</w:t>
      </w:r>
    </w:p>
    <w:p w14:paraId="6AC8D74C" w14:textId="0D615916" w:rsidR="00D0305F" w:rsidRPr="001C12A5" w:rsidRDefault="006A2700" w:rsidP="001C12A5">
      <w:pPr>
        <w:tabs>
          <w:tab w:val="left" w:pos="326"/>
          <w:tab w:val="center" w:pos="7568"/>
          <w:tab w:val="left" w:pos="8263"/>
        </w:tabs>
        <w:spacing w:after="120"/>
        <w:jc w:val="center"/>
        <w:rPr>
          <w:rFonts w:ascii="Arial Narrow" w:hAnsi="Arial Narrow" w:cs="Arial"/>
          <w:b/>
          <w:bCs/>
          <w:sz w:val="20"/>
          <w:szCs w:val="20"/>
        </w:rPr>
      </w:pPr>
      <w:r w:rsidRPr="328EB4A5">
        <w:rPr>
          <w:rFonts w:ascii="Arial Narrow" w:hAnsi="Arial Narrow"/>
          <w:b/>
          <w:bCs/>
          <w:sz w:val="20"/>
          <w:szCs w:val="20"/>
          <w:lang w:eastAsia="pl-PL"/>
        </w:rPr>
        <w:t xml:space="preserve">Obszar: </w:t>
      </w:r>
      <w:r w:rsidRPr="328EB4A5">
        <w:rPr>
          <w:rFonts w:ascii="Arial Narrow" w:hAnsi="Arial Narrow" w:cs="Arial"/>
          <w:b/>
          <w:bCs/>
          <w:sz w:val="20"/>
          <w:szCs w:val="20"/>
        </w:rPr>
        <w:t>Wzmacnianie zasobów, synergia działań oraz zadania regulacyjne</w:t>
      </w:r>
    </w:p>
    <w:p w14:paraId="171E642D" w14:textId="7D885DA9" w:rsidR="00B04DB4" w:rsidRPr="006A2700" w:rsidRDefault="004E63C2" w:rsidP="00B04DB4">
      <w:pPr>
        <w:pStyle w:val="Nagwek2"/>
        <w:rPr>
          <w:rFonts w:ascii="Arial Narrow" w:hAnsi="Arial Narrow"/>
          <w:b/>
          <w:color w:val="auto"/>
          <w:sz w:val="20"/>
          <w:szCs w:val="20"/>
        </w:rPr>
      </w:pPr>
      <w:r>
        <w:rPr>
          <w:rFonts w:ascii="Arial Narrow" w:hAnsi="Arial Narrow"/>
          <w:b/>
          <w:color w:val="auto"/>
          <w:sz w:val="20"/>
          <w:szCs w:val="20"/>
        </w:rPr>
        <w:t xml:space="preserve">Monitorowanie i ewaluacja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B04DB4" w:rsidRPr="00B04DB4" w14:paraId="09D261CB" w14:textId="77777777" w:rsidTr="401B8D2B">
        <w:trPr>
          <w:jc w:val="center"/>
        </w:trPr>
        <w:tc>
          <w:tcPr>
            <w:tcW w:w="6222" w:type="dxa"/>
            <w:gridSpan w:val="3"/>
            <w:shd w:val="clear" w:color="auto" w:fill="BFBFBF" w:themeFill="background1" w:themeFillShade="BF"/>
          </w:tcPr>
          <w:p w14:paraId="03F5E320" w14:textId="644D1692" w:rsidR="00B04DB4" w:rsidRPr="00B04DB4" w:rsidRDefault="00B04DB4"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0B16EEC3" w14:textId="3CDE9367" w:rsidR="00B04DB4" w:rsidRPr="00B04DB4" w:rsidRDefault="00A91B95"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00B04DB4" w:rsidRPr="00B04DB4">
              <w:rPr>
                <w:rFonts w:ascii="Arial Narrow" w:hAnsi="Arial Narrow" w:cstheme="minorHAnsi"/>
                <w:b/>
                <w:color w:val="808080" w:themeColor="background1" w:themeShade="80"/>
                <w:sz w:val="20"/>
                <w:szCs w:val="20"/>
              </w:rPr>
              <w:t>ródło</w:t>
            </w:r>
          </w:p>
        </w:tc>
      </w:tr>
      <w:tr w:rsidR="00B04DB4" w:rsidRPr="00B04DB4" w14:paraId="289B8297" w14:textId="77777777" w:rsidTr="401B8D2B">
        <w:trPr>
          <w:jc w:val="center"/>
        </w:trPr>
        <w:tc>
          <w:tcPr>
            <w:tcW w:w="6222" w:type="dxa"/>
            <w:gridSpan w:val="3"/>
            <w:shd w:val="clear" w:color="auto" w:fill="auto"/>
            <w:vAlign w:val="center"/>
          </w:tcPr>
          <w:p w14:paraId="66FE7000" w14:textId="269AC920" w:rsidR="00B04DB4" w:rsidRPr="00CF572A" w:rsidRDefault="1EA9D804" w:rsidP="401B8D2B">
            <w:pPr>
              <w:rPr>
                <w:rFonts w:ascii="Arial Narrow" w:hAnsi="Arial Narrow" w:cstheme="minorBidi"/>
                <w:sz w:val="20"/>
                <w:szCs w:val="20"/>
              </w:rPr>
            </w:pPr>
            <w:r w:rsidRPr="00CF572A">
              <w:rPr>
                <w:rFonts w:ascii="Arial Narrow" w:hAnsi="Arial Narrow" w:cstheme="minorBidi"/>
                <w:sz w:val="20"/>
                <w:szCs w:val="20"/>
              </w:rPr>
              <w:t>Działania zrealizowane w ramach wieloletniego programowa</w:t>
            </w:r>
            <w:r w:rsidR="1820B339" w:rsidRPr="00CF572A">
              <w:rPr>
                <w:rFonts w:ascii="Arial Narrow" w:hAnsi="Arial Narrow" w:cstheme="minorBidi"/>
                <w:sz w:val="20"/>
                <w:szCs w:val="20"/>
              </w:rPr>
              <w:t xml:space="preserve">nia, ujęte </w:t>
            </w:r>
            <w:r w:rsidR="00B04DB4" w:rsidRPr="00CF572A">
              <w:br/>
            </w:r>
            <w:r w:rsidR="1820B339" w:rsidRPr="00CF572A">
              <w:rPr>
                <w:rFonts w:ascii="Arial Narrow" w:hAnsi="Arial Narrow" w:cstheme="minorBidi"/>
                <w:sz w:val="20"/>
                <w:szCs w:val="20"/>
              </w:rPr>
              <w:t>w Szczegółowych Program</w:t>
            </w:r>
            <w:r w:rsidR="70B2E0D6" w:rsidRPr="00CF572A">
              <w:rPr>
                <w:rFonts w:ascii="Arial Narrow" w:hAnsi="Arial Narrow" w:cstheme="minorBidi"/>
                <w:sz w:val="20"/>
                <w:szCs w:val="20"/>
              </w:rPr>
              <w:t>ach</w:t>
            </w:r>
            <w:r w:rsidRPr="00CF572A">
              <w:rPr>
                <w:rFonts w:ascii="Arial Narrow" w:hAnsi="Arial Narrow" w:cstheme="minorBidi"/>
                <w:sz w:val="20"/>
                <w:szCs w:val="20"/>
              </w:rPr>
              <w:t xml:space="preserve"> Profilaktyki i Rozwiązywania Problemów Alkoholowych oraz Przeciwdziałania Narkomanii</w:t>
            </w:r>
            <w:r w:rsidR="1820B339" w:rsidRPr="00CF572A">
              <w:rPr>
                <w:rFonts w:ascii="Arial Narrow" w:hAnsi="Arial Narrow" w:cstheme="minorBidi"/>
                <w:sz w:val="20"/>
                <w:szCs w:val="20"/>
              </w:rPr>
              <w:t xml:space="preserve"> za lata 2017-2018</w:t>
            </w:r>
            <w:r w:rsidRPr="00CF572A">
              <w:rPr>
                <w:rFonts w:ascii="Arial Narrow" w:hAnsi="Arial Narrow" w:cstheme="minorBidi"/>
                <w:sz w:val="20"/>
                <w:szCs w:val="20"/>
              </w:rPr>
              <w:t xml:space="preserve"> zostały pozytywnie ocenione w ramach przeprowadzonych </w:t>
            </w:r>
            <w:r w:rsidR="1820B339" w:rsidRPr="00CF572A">
              <w:rPr>
                <w:rFonts w:ascii="Arial Narrow" w:hAnsi="Arial Narrow" w:cstheme="minorBidi"/>
                <w:sz w:val="20"/>
                <w:szCs w:val="20"/>
              </w:rPr>
              <w:t xml:space="preserve">zewnętrznych </w:t>
            </w:r>
            <w:r w:rsidRPr="00CF572A">
              <w:rPr>
                <w:rFonts w:ascii="Arial Narrow" w:hAnsi="Arial Narrow" w:cstheme="minorBidi"/>
                <w:sz w:val="20"/>
                <w:szCs w:val="20"/>
              </w:rPr>
              <w:t>badań ewaluacyjnych.</w:t>
            </w:r>
          </w:p>
        </w:tc>
        <w:tc>
          <w:tcPr>
            <w:tcW w:w="3984" w:type="dxa"/>
            <w:gridSpan w:val="3"/>
            <w:shd w:val="clear" w:color="auto" w:fill="auto"/>
            <w:vAlign w:val="center"/>
          </w:tcPr>
          <w:p w14:paraId="4A1BA63D" w14:textId="4FEC6B5D"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Doświadczenia zgromadzone podczas realizacji proje</w:t>
            </w:r>
            <w:r w:rsidR="002334FC">
              <w:rPr>
                <w:rFonts w:ascii="Arial Narrow" w:hAnsi="Arial Narrow" w:cstheme="minorHAnsi"/>
                <w:sz w:val="20"/>
                <w:szCs w:val="20"/>
              </w:rPr>
              <w:t>któw badawczych w ramach Programu</w:t>
            </w:r>
            <w:r w:rsidRPr="00B04DB4">
              <w:rPr>
                <w:rFonts w:ascii="Arial Narrow" w:hAnsi="Arial Narrow" w:cstheme="minorHAnsi"/>
                <w:sz w:val="20"/>
                <w:szCs w:val="20"/>
              </w:rPr>
              <w:t>.</w:t>
            </w:r>
          </w:p>
          <w:p w14:paraId="21C53DC4" w14:textId="77777777" w:rsidR="00B04DB4" w:rsidRPr="00B04DB4" w:rsidRDefault="00B04DB4" w:rsidP="00B04DB4">
            <w:pPr>
              <w:rPr>
                <w:rFonts w:ascii="Arial Narrow" w:hAnsi="Arial Narrow" w:cstheme="minorHAnsi"/>
                <w:sz w:val="20"/>
                <w:szCs w:val="20"/>
              </w:rPr>
            </w:pPr>
          </w:p>
          <w:p w14:paraId="53C43113" w14:textId="73407CB5"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Badanie ewaluacyjne szczegółowych programów profilaktyki i rozwiązywania problemów alkoholowych oraz przeciwdziałaniu narkomanii. Raport za lata 2017-2018.</w:t>
            </w:r>
          </w:p>
        </w:tc>
      </w:tr>
      <w:tr w:rsidR="00B04DB4" w:rsidRPr="00B04DB4" w14:paraId="7A4FE2B4" w14:textId="77777777" w:rsidTr="401B8D2B">
        <w:trPr>
          <w:jc w:val="center"/>
        </w:trPr>
        <w:tc>
          <w:tcPr>
            <w:tcW w:w="6062" w:type="dxa"/>
            <w:gridSpan w:val="2"/>
            <w:shd w:val="clear" w:color="auto" w:fill="BFBFBF" w:themeFill="background1" w:themeFillShade="BF"/>
          </w:tcPr>
          <w:p w14:paraId="70EDA8C7" w14:textId="7482E1A2" w:rsidR="00B04DB4" w:rsidRPr="00CF572A" w:rsidRDefault="6E82CC2C" w:rsidP="3AF8E5CF">
            <w:pPr>
              <w:rPr>
                <w:rFonts w:ascii="Arial Narrow" w:hAnsi="Arial Narrow" w:cstheme="minorBidi"/>
                <w:b/>
                <w:bCs/>
                <w:color w:val="808080" w:themeColor="background1" w:themeShade="80"/>
                <w:sz w:val="20"/>
                <w:szCs w:val="20"/>
              </w:rPr>
            </w:pPr>
            <w:r w:rsidRPr="00CF572A">
              <w:rPr>
                <w:rFonts w:ascii="Arial Narrow" w:hAnsi="Arial Narrow" w:cstheme="minorBidi"/>
                <w:b/>
                <w:bCs/>
                <w:sz w:val="20"/>
                <w:szCs w:val="20"/>
              </w:rPr>
              <w:lastRenderedPageBreak/>
              <w:t>Rekomendacja</w:t>
            </w:r>
            <w:r w:rsidR="12705451" w:rsidRPr="00CF572A">
              <w:rPr>
                <w:rFonts w:ascii="Arial Narrow" w:hAnsi="Arial Narrow" w:cstheme="minorBidi"/>
                <w:b/>
                <w:bCs/>
                <w:sz w:val="20"/>
                <w:szCs w:val="20"/>
              </w:rPr>
              <w:t xml:space="preserve"> N</w:t>
            </w:r>
            <w:r w:rsidRPr="00CF572A">
              <w:rPr>
                <w:rFonts w:ascii="Arial Narrow" w:hAnsi="Arial Narrow" w:cstheme="minorBidi"/>
                <w:b/>
                <w:bCs/>
                <w:sz w:val="20"/>
                <w:szCs w:val="20"/>
              </w:rPr>
              <w:t xml:space="preserve">r </w:t>
            </w:r>
            <w:r w:rsidR="7E7088C4" w:rsidRPr="00CF572A">
              <w:rPr>
                <w:rFonts w:ascii="Arial Narrow" w:hAnsi="Arial Narrow" w:cstheme="minorBidi"/>
                <w:b/>
                <w:bCs/>
                <w:sz w:val="20"/>
                <w:szCs w:val="20"/>
              </w:rPr>
              <w:t xml:space="preserve">III.1 </w:t>
            </w:r>
          </w:p>
        </w:tc>
        <w:tc>
          <w:tcPr>
            <w:tcW w:w="2002" w:type="dxa"/>
            <w:gridSpan w:val="3"/>
            <w:shd w:val="clear" w:color="auto" w:fill="BFBFBF" w:themeFill="background1" w:themeFillShade="BF"/>
          </w:tcPr>
          <w:p w14:paraId="6870D6E6" w14:textId="2776A603" w:rsidR="00B04DB4" w:rsidRPr="00B04DB4" w:rsidRDefault="00A91B95"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00B04DB4"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4BF11217" w14:textId="2DFD5525" w:rsidR="00B04DB4" w:rsidRPr="00B04DB4" w:rsidRDefault="00A91B95"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00B04DB4" w:rsidRPr="00B04DB4">
              <w:rPr>
                <w:rFonts w:ascii="Arial Narrow" w:hAnsi="Arial Narrow" w:cstheme="minorHAnsi"/>
                <w:b/>
                <w:color w:val="808080" w:themeColor="background1" w:themeShade="80"/>
                <w:sz w:val="20"/>
                <w:szCs w:val="20"/>
              </w:rPr>
              <w:t>dresat</w:t>
            </w:r>
          </w:p>
        </w:tc>
      </w:tr>
      <w:tr w:rsidR="00B04DB4" w:rsidRPr="00B04DB4" w14:paraId="6B233407" w14:textId="77777777" w:rsidTr="401B8D2B">
        <w:trPr>
          <w:jc w:val="center"/>
        </w:trPr>
        <w:tc>
          <w:tcPr>
            <w:tcW w:w="6062" w:type="dxa"/>
            <w:gridSpan w:val="2"/>
            <w:shd w:val="clear" w:color="auto" w:fill="auto"/>
            <w:vAlign w:val="center"/>
          </w:tcPr>
          <w:p w14:paraId="65B9183D" w14:textId="60C36DFE" w:rsidR="00B04DB4" w:rsidRPr="00CF572A" w:rsidRDefault="1EA9D804" w:rsidP="00500C1D">
            <w:pPr>
              <w:rPr>
                <w:rFonts w:ascii="Arial Narrow" w:hAnsi="Arial Narrow" w:cstheme="minorBidi"/>
                <w:sz w:val="20"/>
                <w:szCs w:val="20"/>
              </w:rPr>
            </w:pPr>
            <w:r w:rsidRPr="00CF572A">
              <w:rPr>
                <w:rFonts w:ascii="Arial Narrow" w:hAnsi="Arial Narrow" w:cstheme="minorBidi"/>
                <w:sz w:val="20"/>
                <w:szCs w:val="20"/>
              </w:rPr>
              <w:t>Sugeruje się utrzymanie rozwiązań organizacyjnych umożliwiających reagowanie na nasilanie się zjawiska w danym roku, np. przez projektowanie programów w 3-letniej lub nawet 5-letniej perspektywie czasowej. Warto rozważyć obranie ram czasowych</w:t>
            </w:r>
            <w:r w:rsidR="7156C27D" w:rsidRPr="00CF572A">
              <w:rPr>
                <w:rFonts w:ascii="Arial Narrow" w:hAnsi="Arial Narrow" w:cstheme="minorBidi"/>
                <w:sz w:val="20"/>
                <w:szCs w:val="20"/>
              </w:rPr>
              <w:t>,</w:t>
            </w:r>
            <w:r w:rsidRPr="00CF572A">
              <w:rPr>
                <w:rFonts w:ascii="Arial Narrow" w:hAnsi="Arial Narrow" w:cstheme="minorBidi"/>
                <w:sz w:val="20"/>
                <w:szCs w:val="20"/>
              </w:rPr>
              <w:t xml:space="preserve"> pozwalających skutecznie reagować na zmiany wprowadzane </w:t>
            </w:r>
            <w:r w:rsidR="00691383">
              <w:rPr>
                <w:rFonts w:ascii="Arial Narrow" w:hAnsi="Arial Narrow" w:cstheme="minorBidi"/>
                <w:sz w:val="20"/>
                <w:szCs w:val="20"/>
              </w:rPr>
              <w:t xml:space="preserve">w </w:t>
            </w:r>
            <w:r w:rsidR="486A3755" w:rsidRPr="00CF572A">
              <w:rPr>
                <w:rFonts w:ascii="Arial Narrow" w:hAnsi="Arial Narrow" w:cstheme="minorBidi"/>
                <w:sz w:val="20"/>
                <w:szCs w:val="20"/>
              </w:rPr>
              <w:t>dokumentach strategicznych, oddziałujących na realizację profilaktyki uzależnień.</w:t>
            </w:r>
          </w:p>
        </w:tc>
        <w:tc>
          <w:tcPr>
            <w:tcW w:w="2002" w:type="dxa"/>
            <w:gridSpan w:val="3"/>
            <w:shd w:val="clear" w:color="auto" w:fill="auto"/>
            <w:vAlign w:val="center"/>
          </w:tcPr>
          <w:p w14:paraId="08E3B7F3" w14:textId="77777777" w:rsidR="00B04DB4" w:rsidRPr="00B04DB4" w:rsidRDefault="00B04DB4" w:rsidP="00B04DB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2314AC50" w14:textId="726C3D4B" w:rsidR="00B04DB4" w:rsidRPr="00B04DB4" w:rsidRDefault="00A91B95" w:rsidP="00B04DB4">
            <w:pPr>
              <w:rPr>
                <w:rFonts w:ascii="Arial Narrow" w:hAnsi="Arial Narrow" w:cstheme="minorHAnsi"/>
                <w:sz w:val="20"/>
                <w:szCs w:val="20"/>
              </w:rPr>
            </w:pPr>
            <w:r>
              <w:rPr>
                <w:rFonts w:ascii="Arial Narrow" w:hAnsi="Arial Narrow" w:cstheme="minorHAnsi"/>
                <w:sz w:val="20"/>
                <w:szCs w:val="20"/>
              </w:rPr>
              <w:t>Urząd Miejski w Gdańsku</w:t>
            </w:r>
            <w:r w:rsidR="00B04DB4" w:rsidRPr="00B04DB4">
              <w:rPr>
                <w:rFonts w:ascii="Arial Narrow" w:hAnsi="Arial Narrow" w:cstheme="minorHAnsi"/>
                <w:sz w:val="20"/>
                <w:szCs w:val="20"/>
              </w:rPr>
              <w:t>, podmioty</w:t>
            </w:r>
            <w:r w:rsidR="00E46220">
              <w:rPr>
                <w:rFonts w:ascii="Arial Narrow" w:hAnsi="Arial Narrow" w:cstheme="minorHAnsi"/>
                <w:sz w:val="20"/>
                <w:szCs w:val="20"/>
              </w:rPr>
              <w:t xml:space="preserve"> i partnerzy realizujący Program</w:t>
            </w:r>
            <w:r w:rsidR="00B04DB4" w:rsidRPr="00B04DB4">
              <w:rPr>
                <w:rFonts w:ascii="Arial Narrow" w:hAnsi="Arial Narrow" w:cstheme="minorHAnsi"/>
                <w:sz w:val="20"/>
                <w:szCs w:val="20"/>
              </w:rPr>
              <w:t xml:space="preserve">, władze szczebla wojewódzkiego </w:t>
            </w:r>
            <w:r w:rsidR="003F120F">
              <w:rPr>
                <w:rFonts w:ascii="Arial Narrow" w:hAnsi="Arial Narrow" w:cstheme="minorHAnsi"/>
                <w:sz w:val="20"/>
                <w:szCs w:val="20"/>
              </w:rPr>
              <w:br/>
            </w:r>
            <w:r w:rsidR="00B04DB4" w:rsidRPr="00B04DB4">
              <w:rPr>
                <w:rFonts w:ascii="Arial Narrow" w:hAnsi="Arial Narrow" w:cstheme="minorHAnsi"/>
                <w:sz w:val="20"/>
                <w:szCs w:val="20"/>
              </w:rPr>
              <w:t>i centralnego</w:t>
            </w:r>
          </w:p>
        </w:tc>
      </w:tr>
      <w:tr w:rsidR="00B04DB4" w:rsidRPr="00B04DB4" w14:paraId="78982631" w14:textId="77777777" w:rsidTr="401B8D2B">
        <w:trPr>
          <w:jc w:val="center"/>
        </w:trPr>
        <w:tc>
          <w:tcPr>
            <w:tcW w:w="3402" w:type="dxa"/>
            <w:shd w:val="clear" w:color="auto" w:fill="BFBFBF" w:themeFill="background1" w:themeFillShade="BF"/>
          </w:tcPr>
          <w:p w14:paraId="408FEEDF" w14:textId="60CA9C90" w:rsidR="00B04DB4" w:rsidRPr="00B04DB4" w:rsidRDefault="00E46220"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00B04DB4"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6CCBC470" w14:textId="6021B1E1" w:rsidR="00B04DB4" w:rsidRPr="00B04DB4" w:rsidRDefault="00E46220"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00B04DB4"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603BFE50" w14:textId="5904FCEA" w:rsidR="00B04DB4" w:rsidRPr="00B04DB4" w:rsidRDefault="00E46220"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00B04DB4" w:rsidRPr="00B04DB4">
              <w:rPr>
                <w:rFonts w:ascii="Arial Narrow" w:hAnsi="Arial Narrow" w:cstheme="minorHAnsi"/>
                <w:b/>
                <w:color w:val="808080" w:themeColor="background1" w:themeShade="80"/>
                <w:sz w:val="20"/>
                <w:szCs w:val="20"/>
              </w:rPr>
              <w:t>erspektywa czasowa</w:t>
            </w:r>
          </w:p>
        </w:tc>
      </w:tr>
      <w:tr w:rsidR="00B04DB4" w:rsidRPr="00B04DB4" w14:paraId="12FCDDB3" w14:textId="77777777" w:rsidTr="401B8D2B">
        <w:trPr>
          <w:jc w:val="center"/>
        </w:trPr>
        <w:tc>
          <w:tcPr>
            <w:tcW w:w="3402" w:type="dxa"/>
            <w:shd w:val="clear" w:color="auto" w:fill="auto"/>
            <w:vAlign w:val="center"/>
          </w:tcPr>
          <w:p w14:paraId="7FFE0B8D" w14:textId="19179573" w:rsidR="00B04DB4" w:rsidRPr="00B04DB4" w:rsidRDefault="009A45FE" w:rsidP="00B04DB4">
            <w:pPr>
              <w:rPr>
                <w:rFonts w:ascii="Arial Narrow" w:hAnsi="Arial Narrow" w:cstheme="minorHAnsi"/>
                <w:sz w:val="20"/>
                <w:szCs w:val="20"/>
              </w:rPr>
            </w:pPr>
            <w:r>
              <w:rPr>
                <w:rFonts w:ascii="Arial Narrow" w:hAnsi="Arial Narrow" w:cstheme="minorHAnsi"/>
                <w:sz w:val="20"/>
                <w:szCs w:val="20"/>
              </w:rPr>
              <w:t>Wydziały Urzędu Miejskiego</w:t>
            </w:r>
            <w:r w:rsidR="00A1310D">
              <w:rPr>
                <w:rFonts w:ascii="Arial Narrow" w:hAnsi="Arial Narrow" w:cstheme="minorHAnsi"/>
                <w:sz w:val="20"/>
                <w:szCs w:val="20"/>
              </w:rPr>
              <w:t xml:space="preserve"> w Gdańsku</w:t>
            </w:r>
            <w:r w:rsidR="00B04DB4" w:rsidRPr="00B04DB4">
              <w:rPr>
                <w:rFonts w:ascii="Arial Narrow" w:hAnsi="Arial Narrow" w:cstheme="minorHAnsi"/>
                <w:sz w:val="20"/>
                <w:szCs w:val="20"/>
              </w:rPr>
              <w:t>, instytucje publiczne i pozarządowe, instytucje i podmioty realiz</w:t>
            </w:r>
            <w:r w:rsidR="00E46220">
              <w:rPr>
                <w:rFonts w:ascii="Arial Narrow" w:hAnsi="Arial Narrow" w:cstheme="minorHAnsi"/>
                <w:sz w:val="20"/>
                <w:szCs w:val="20"/>
              </w:rPr>
              <w:t xml:space="preserve">ujące działania </w:t>
            </w:r>
            <w:r w:rsidR="00145B41">
              <w:rPr>
                <w:rFonts w:ascii="Arial Narrow" w:hAnsi="Arial Narrow" w:cstheme="minorHAnsi"/>
                <w:sz w:val="20"/>
                <w:szCs w:val="20"/>
              </w:rPr>
              <w:br/>
            </w:r>
            <w:r w:rsidR="00E46220">
              <w:rPr>
                <w:rFonts w:ascii="Arial Narrow" w:hAnsi="Arial Narrow" w:cstheme="minorHAnsi"/>
                <w:sz w:val="20"/>
                <w:szCs w:val="20"/>
              </w:rPr>
              <w:t>w ramach Programu</w:t>
            </w:r>
            <w:r w:rsidR="00B04DB4" w:rsidRPr="00B04DB4">
              <w:rPr>
                <w:rFonts w:ascii="Arial Narrow" w:hAnsi="Arial Narrow" w:cstheme="minorHAnsi"/>
                <w:sz w:val="20"/>
                <w:szCs w:val="20"/>
              </w:rPr>
              <w:t>.</w:t>
            </w:r>
          </w:p>
        </w:tc>
        <w:tc>
          <w:tcPr>
            <w:tcW w:w="3402" w:type="dxa"/>
            <w:gridSpan w:val="3"/>
            <w:shd w:val="clear" w:color="auto" w:fill="auto"/>
            <w:vAlign w:val="center"/>
          </w:tcPr>
          <w:p w14:paraId="500E13D6" w14:textId="4E1EE59C"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 xml:space="preserve">Osoby korzystające z działań i świadczeń </w:t>
            </w:r>
            <w:r w:rsidR="003F120F">
              <w:rPr>
                <w:rFonts w:ascii="Arial Narrow" w:hAnsi="Arial Narrow" w:cstheme="minorHAnsi"/>
                <w:sz w:val="20"/>
                <w:szCs w:val="20"/>
              </w:rPr>
              <w:br/>
            </w:r>
            <w:r w:rsidRPr="00B04DB4">
              <w:rPr>
                <w:rFonts w:ascii="Arial Narrow" w:hAnsi="Arial Narrow" w:cstheme="minorHAnsi"/>
                <w:sz w:val="20"/>
                <w:szCs w:val="20"/>
              </w:rPr>
              <w:t>w dłuższej perspektywie czasowej.</w:t>
            </w:r>
          </w:p>
        </w:tc>
        <w:tc>
          <w:tcPr>
            <w:tcW w:w="3402" w:type="dxa"/>
            <w:gridSpan w:val="2"/>
            <w:shd w:val="clear" w:color="auto" w:fill="auto"/>
            <w:vAlign w:val="center"/>
          </w:tcPr>
          <w:p w14:paraId="471BDD12"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Działania wieloletnie.</w:t>
            </w:r>
          </w:p>
        </w:tc>
      </w:tr>
    </w:tbl>
    <w:p w14:paraId="09D1CD8F" w14:textId="642E19D8" w:rsidR="00B04DB4" w:rsidRDefault="00B04DB4" w:rsidP="00B04DB4">
      <w:pPr>
        <w:rPr>
          <w:rFonts w:ascii="Arial Narrow" w:hAnsi="Arial Narrow"/>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011145" w:rsidRPr="00B04DB4" w14:paraId="21343BD3" w14:textId="77777777" w:rsidTr="3AF8E5CF">
        <w:trPr>
          <w:jc w:val="center"/>
        </w:trPr>
        <w:tc>
          <w:tcPr>
            <w:tcW w:w="6222" w:type="dxa"/>
            <w:gridSpan w:val="3"/>
            <w:shd w:val="clear" w:color="auto" w:fill="BFBFBF" w:themeFill="background1" w:themeFillShade="BF"/>
          </w:tcPr>
          <w:p w14:paraId="08CD1DC1" w14:textId="77777777" w:rsidR="00011145" w:rsidRPr="00B04DB4" w:rsidRDefault="00011145"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3FFB27D7" w14:textId="77777777" w:rsidR="00011145" w:rsidRPr="00B04DB4" w:rsidRDefault="00011145"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011145" w:rsidRPr="00B04DB4" w14:paraId="2DCCC970" w14:textId="77777777" w:rsidTr="3AF8E5CF">
        <w:trPr>
          <w:jc w:val="center"/>
        </w:trPr>
        <w:tc>
          <w:tcPr>
            <w:tcW w:w="6222" w:type="dxa"/>
            <w:gridSpan w:val="3"/>
            <w:shd w:val="clear" w:color="auto" w:fill="auto"/>
            <w:vAlign w:val="center"/>
          </w:tcPr>
          <w:p w14:paraId="6BE7C386"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 xml:space="preserve">Realizacja Programu Wieloletniego oraz programów rocznych odbywa się na podstawie ugruntowanej wiedzy (pogłębiona diagnoza sytuacji zawarta </w:t>
            </w:r>
            <w:r>
              <w:rPr>
                <w:rFonts w:ascii="Arial Narrow" w:hAnsi="Arial Narrow" w:cstheme="minorHAnsi"/>
                <w:sz w:val="20"/>
                <w:szCs w:val="20"/>
              </w:rPr>
              <w:br/>
            </w:r>
            <w:r w:rsidRPr="00B04DB4">
              <w:rPr>
                <w:rFonts w:ascii="Arial Narrow" w:hAnsi="Arial Narrow" w:cstheme="minorHAnsi"/>
                <w:sz w:val="20"/>
                <w:szCs w:val="20"/>
              </w:rPr>
              <w:t xml:space="preserve">w Wieloletnim Programie). Dodatkowo podejmowane są inicjatywy o badawczo-analitycznym charakterze pogłębiające rozumienie mechanizmów i zjawisk </w:t>
            </w:r>
            <w:r>
              <w:rPr>
                <w:rFonts w:ascii="Arial Narrow" w:hAnsi="Arial Narrow" w:cstheme="minorHAnsi"/>
                <w:sz w:val="20"/>
                <w:szCs w:val="20"/>
              </w:rPr>
              <w:br/>
            </w:r>
            <w:r w:rsidRPr="00B04DB4">
              <w:rPr>
                <w:rFonts w:ascii="Arial Narrow" w:hAnsi="Arial Narrow" w:cstheme="minorHAnsi"/>
                <w:sz w:val="20"/>
                <w:szCs w:val="20"/>
              </w:rPr>
              <w:t>w ewaluowanym obszarze w Mieście (np. analizy o seniorach i osób z niepełnosprawnością intelektualną). Z drugiej strony zaś należy podkreślić częste zmiany tendencji i wzorów konsumpcji środków psychoaktywnych, co utrudnia strategiczne planowanie działań.</w:t>
            </w:r>
          </w:p>
        </w:tc>
        <w:tc>
          <w:tcPr>
            <w:tcW w:w="3984" w:type="dxa"/>
            <w:gridSpan w:val="3"/>
            <w:shd w:val="clear" w:color="auto" w:fill="auto"/>
            <w:vAlign w:val="center"/>
          </w:tcPr>
          <w:p w14:paraId="3544DC86"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Badanie ewaluacyjne szczegółowych programów profilaktyki i rozwiązywania problemów alkoholowych oraz przeciwdziałaniu narkomanii. Raport za lata 2017-2018.</w:t>
            </w:r>
          </w:p>
        </w:tc>
      </w:tr>
      <w:tr w:rsidR="00011145" w:rsidRPr="00B04DB4" w14:paraId="145E6827" w14:textId="77777777" w:rsidTr="3AF8E5CF">
        <w:trPr>
          <w:jc w:val="center"/>
        </w:trPr>
        <w:tc>
          <w:tcPr>
            <w:tcW w:w="6062" w:type="dxa"/>
            <w:gridSpan w:val="2"/>
            <w:shd w:val="clear" w:color="auto" w:fill="BFBFBF" w:themeFill="background1" w:themeFillShade="BF"/>
          </w:tcPr>
          <w:p w14:paraId="24588F7A" w14:textId="782684BC" w:rsidR="00011145" w:rsidRPr="00B04DB4" w:rsidRDefault="00011145" w:rsidP="3AF8E5CF">
            <w:pPr>
              <w:rPr>
                <w:rFonts w:ascii="Arial Narrow" w:hAnsi="Arial Narrow" w:cstheme="minorBidi"/>
                <w:b/>
                <w:bCs/>
                <w:color w:val="808080" w:themeColor="background1" w:themeShade="80"/>
                <w:sz w:val="20"/>
                <w:szCs w:val="20"/>
              </w:rPr>
            </w:pPr>
            <w:r w:rsidRPr="001C12A5">
              <w:rPr>
                <w:rFonts w:ascii="Arial Narrow" w:hAnsi="Arial Narrow" w:cstheme="minorBidi"/>
                <w:b/>
                <w:bCs/>
                <w:sz w:val="20"/>
                <w:szCs w:val="20"/>
              </w:rPr>
              <w:t>Rekomendacja nr III.</w:t>
            </w:r>
            <w:r w:rsidR="4C90B601" w:rsidRPr="001C12A5">
              <w:rPr>
                <w:rFonts w:ascii="Arial Narrow" w:hAnsi="Arial Narrow" w:cstheme="minorBidi"/>
                <w:b/>
                <w:bCs/>
                <w:sz w:val="20"/>
                <w:szCs w:val="20"/>
              </w:rPr>
              <w:t>2</w:t>
            </w:r>
            <w:r w:rsidRPr="001C12A5">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7485013A" w14:textId="77777777" w:rsidR="00011145" w:rsidRPr="00B04DB4" w:rsidRDefault="00011145"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2D8CF9F8" w14:textId="77777777" w:rsidR="00011145" w:rsidRPr="00B04DB4" w:rsidRDefault="00011145"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011145" w:rsidRPr="00B04DB4" w14:paraId="7AD93BCC" w14:textId="77777777" w:rsidTr="3AF8E5CF">
        <w:trPr>
          <w:jc w:val="center"/>
        </w:trPr>
        <w:tc>
          <w:tcPr>
            <w:tcW w:w="6062" w:type="dxa"/>
            <w:gridSpan w:val="2"/>
            <w:shd w:val="clear" w:color="auto" w:fill="auto"/>
            <w:vAlign w:val="center"/>
          </w:tcPr>
          <w:p w14:paraId="04CE5778"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Należy podtrzymać pozytywną tendencję do podejmowania licznych inicjatyw analityczno-badawczych. Powinny one ogniskować się wokół kilku aktywności:</w:t>
            </w:r>
          </w:p>
          <w:p w14:paraId="7AFE4C04"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 konsekwentne inicjowanie realizacji podłużnych badań socjologicznych mierzących kluczowe z perspektywy ewaluowanego obszaru zjawiska w gminie (m. in. ESPAD, „Wzorce konsumpcji alkoholu”, „Diagnoza problemu narkotyków i narkomanii”);</w:t>
            </w:r>
          </w:p>
          <w:p w14:paraId="08B722DA"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 xml:space="preserve">- podejmowanie nowych inicjatyw badawczych eksplorujących nowe zjawiska oraz pogłębiających wiedzę o nowych grupach społeczno-demograficznych </w:t>
            </w:r>
            <w:r>
              <w:rPr>
                <w:rFonts w:ascii="Arial Narrow" w:hAnsi="Arial Narrow" w:cstheme="minorHAnsi"/>
                <w:sz w:val="20"/>
                <w:szCs w:val="20"/>
              </w:rPr>
              <w:br/>
            </w:r>
            <w:r w:rsidRPr="00B04DB4">
              <w:rPr>
                <w:rFonts w:ascii="Arial Narrow" w:hAnsi="Arial Narrow" w:cstheme="minorHAnsi"/>
                <w:sz w:val="20"/>
                <w:szCs w:val="20"/>
              </w:rPr>
              <w:t>w kontekście obszaru uzależnień;</w:t>
            </w:r>
          </w:p>
          <w:p w14:paraId="74C0C029"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 podejmowanie działań zmierzających do wypracowania efektywnych narzędzi „odsłuchu” bieżących problemów, tendencji i zjawisk, np. w formie: regularnych spotkań z realizatorami, mini-przedsięwzięć badawczych czy rozbudowanego monitoringu;</w:t>
            </w:r>
          </w:p>
          <w:p w14:paraId="2198E33A"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 podejmowanie inicjatyw mających na celu wdrażanie i efektywne zarządzanie wnioskami z podejmowanych badań, np. programy pilotażowe</w:t>
            </w:r>
          </w:p>
        </w:tc>
        <w:tc>
          <w:tcPr>
            <w:tcW w:w="2002" w:type="dxa"/>
            <w:gridSpan w:val="3"/>
            <w:shd w:val="clear" w:color="auto" w:fill="auto"/>
            <w:vAlign w:val="center"/>
          </w:tcPr>
          <w:p w14:paraId="0151E524" w14:textId="77777777" w:rsidR="00011145" w:rsidRPr="00B04DB4" w:rsidRDefault="00011145" w:rsidP="001959B9">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3DD04AFA" w14:textId="77777777" w:rsidR="00011145" w:rsidRPr="00B04DB4" w:rsidRDefault="00011145"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w:t>
            </w:r>
            <w:r>
              <w:rPr>
                <w:rFonts w:ascii="Arial Narrow" w:hAnsi="Arial Narrow" w:cstheme="minorHAnsi"/>
                <w:sz w:val="20"/>
                <w:szCs w:val="20"/>
              </w:rPr>
              <w:t>y i partnerzy realizujący Program.</w:t>
            </w:r>
          </w:p>
        </w:tc>
      </w:tr>
      <w:tr w:rsidR="00011145" w:rsidRPr="00B04DB4" w14:paraId="60348579" w14:textId="77777777" w:rsidTr="3AF8E5CF">
        <w:trPr>
          <w:jc w:val="center"/>
        </w:trPr>
        <w:tc>
          <w:tcPr>
            <w:tcW w:w="3402" w:type="dxa"/>
            <w:shd w:val="clear" w:color="auto" w:fill="BFBFBF" w:themeFill="background1" w:themeFillShade="BF"/>
          </w:tcPr>
          <w:p w14:paraId="7AD80AC0" w14:textId="77777777" w:rsidR="00011145" w:rsidRPr="00B04DB4" w:rsidRDefault="00011145"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4D215B84" w14:textId="77777777" w:rsidR="00011145" w:rsidRPr="00B04DB4" w:rsidRDefault="00011145"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13C0A2DC" w14:textId="77777777" w:rsidR="00011145" w:rsidRPr="00B04DB4" w:rsidRDefault="00011145"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011145" w:rsidRPr="00B04DB4" w14:paraId="43421857" w14:textId="77777777" w:rsidTr="3AF8E5CF">
        <w:trPr>
          <w:jc w:val="center"/>
        </w:trPr>
        <w:tc>
          <w:tcPr>
            <w:tcW w:w="3402" w:type="dxa"/>
            <w:shd w:val="clear" w:color="auto" w:fill="auto"/>
            <w:vAlign w:val="center"/>
          </w:tcPr>
          <w:p w14:paraId="59F14B99"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Podmioty zamawiające usługę badawczą.</w:t>
            </w:r>
          </w:p>
        </w:tc>
        <w:tc>
          <w:tcPr>
            <w:tcW w:w="3402" w:type="dxa"/>
            <w:gridSpan w:val="3"/>
            <w:shd w:val="clear" w:color="auto" w:fill="auto"/>
            <w:vAlign w:val="center"/>
          </w:tcPr>
          <w:p w14:paraId="18EE01DA"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Podmioty realizujące badanie.</w:t>
            </w:r>
            <w:r w:rsidRPr="00B04DB4">
              <w:rPr>
                <w:rFonts w:ascii="Arial Narrow" w:hAnsi="Arial Narrow" w:cstheme="minorHAnsi"/>
                <w:sz w:val="20"/>
                <w:szCs w:val="20"/>
              </w:rPr>
              <w:br/>
              <w:t>Podmioty korzystające z wyników badań.</w:t>
            </w:r>
          </w:p>
        </w:tc>
        <w:tc>
          <w:tcPr>
            <w:tcW w:w="3402" w:type="dxa"/>
            <w:gridSpan w:val="2"/>
            <w:shd w:val="clear" w:color="auto" w:fill="auto"/>
            <w:vAlign w:val="center"/>
          </w:tcPr>
          <w:p w14:paraId="7DC9D6CB" w14:textId="77777777" w:rsidR="00011145" w:rsidRPr="00B04DB4" w:rsidRDefault="00011145" w:rsidP="001959B9">
            <w:pPr>
              <w:rPr>
                <w:rFonts w:ascii="Arial Narrow" w:hAnsi="Arial Narrow" w:cstheme="minorHAnsi"/>
                <w:sz w:val="20"/>
                <w:szCs w:val="20"/>
              </w:rPr>
            </w:pPr>
            <w:r w:rsidRPr="00B04DB4">
              <w:rPr>
                <w:rFonts w:ascii="Arial Narrow" w:hAnsi="Arial Narrow" w:cstheme="minorHAnsi"/>
                <w:sz w:val="20"/>
                <w:szCs w:val="20"/>
              </w:rPr>
              <w:t xml:space="preserve">Perspektywa taktyczna i strategiczna: każdy realizowany projekt powinien zostać wpisany w określone ramy czasowe </w:t>
            </w:r>
            <w:r>
              <w:rPr>
                <w:rFonts w:ascii="Arial Narrow" w:hAnsi="Arial Narrow" w:cstheme="minorHAnsi"/>
                <w:sz w:val="20"/>
                <w:szCs w:val="20"/>
              </w:rPr>
              <w:br/>
            </w:r>
            <w:r w:rsidRPr="00B04DB4">
              <w:rPr>
                <w:rFonts w:ascii="Arial Narrow" w:hAnsi="Arial Narrow" w:cstheme="minorHAnsi"/>
                <w:sz w:val="20"/>
                <w:szCs w:val="20"/>
              </w:rPr>
              <w:t>z uwzględnieniem uwarunkowań merytorycznych.</w:t>
            </w:r>
          </w:p>
        </w:tc>
      </w:tr>
    </w:tbl>
    <w:p w14:paraId="57A24F68" w14:textId="48907F25" w:rsidR="00011145" w:rsidRDefault="00011145" w:rsidP="00B04DB4">
      <w:pPr>
        <w:rPr>
          <w:rFonts w:ascii="Arial Narrow" w:hAnsi="Arial Narrow"/>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A57748" w:rsidRPr="00B04DB4" w14:paraId="1204202E" w14:textId="77777777" w:rsidTr="3AF8E5CF">
        <w:trPr>
          <w:jc w:val="center"/>
        </w:trPr>
        <w:tc>
          <w:tcPr>
            <w:tcW w:w="6222" w:type="dxa"/>
            <w:gridSpan w:val="3"/>
            <w:shd w:val="clear" w:color="auto" w:fill="BFBFBF" w:themeFill="background1" w:themeFillShade="BF"/>
          </w:tcPr>
          <w:p w14:paraId="157C3280"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58AA22C1"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A57748" w:rsidRPr="00B04DB4" w14:paraId="39396BFA" w14:textId="77777777" w:rsidTr="3AF8E5CF">
        <w:trPr>
          <w:jc w:val="center"/>
        </w:trPr>
        <w:tc>
          <w:tcPr>
            <w:tcW w:w="6222" w:type="dxa"/>
            <w:gridSpan w:val="3"/>
            <w:shd w:val="clear" w:color="auto" w:fill="auto"/>
            <w:vAlign w:val="center"/>
          </w:tcPr>
          <w:p w14:paraId="435344ED"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 xml:space="preserve">Informacje uzyskiwane podczas monitoringu oraz badań ewaluacyjnych sprowadzają się do miar ilościowych, nie oddających natury analizowanych problemów, a jedynie ich skalę. </w:t>
            </w:r>
          </w:p>
        </w:tc>
        <w:tc>
          <w:tcPr>
            <w:tcW w:w="3984" w:type="dxa"/>
            <w:gridSpan w:val="3"/>
            <w:shd w:val="clear" w:color="auto" w:fill="auto"/>
            <w:vAlign w:val="center"/>
          </w:tcPr>
          <w:p w14:paraId="6C88051F" w14:textId="4015A972" w:rsidR="00A57748" w:rsidRPr="00B04DB4" w:rsidRDefault="00A57748"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A57748" w:rsidRPr="00B04DB4" w14:paraId="0CA42F23" w14:textId="77777777" w:rsidTr="3AF8E5CF">
        <w:trPr>
          <w:jc w:val="center"/>
        </w:trPr>
        <w:tc>
          <w:tcPr>
            <w:tcW w:w="6062" w:type="dxa"/>
            <w:gridSpan w:val="2"/>
            <w:shd w:val="clear" w:color="auto" w:fill="BFBFBF" w:themeFill="background1" w:themeFillShade="BF"/>
          </w:tcPr>
          <w:p w14:paraId="6AF01715" w14:textId="307B59E9" w:rsidR="00A57748" w:rsidRPr="00B04DB4" w:rsidRDefault="00A57748" w:rsidP="3AF8E5CF">
            <w:pPr>
              <w:rPr>
                <w:rFonts w:ascii="Arial Narrow" w:hAnsi="Arial Narrow" w:cstheme="minorBidi"/>
                <w:b/>
                <w:bCs/>
                <w:color w:val="808080" w:themeColor="background1" w:themeShade="80"/>
                <w:sz w:val="20"/>
                <w:szCs w:val="20"/>
              </w:rPr>
            </w:pPr>
            <w:r w:rsidRPr="001C12A5">
              <w:rPr>
                <w:rFonts w:ascii="Arial Narrow" w:hAnsi="Arial Narrow" w:cstheme="minorBidi"/>
                <w:b/>
                <w:bCs/>
                <w:sz w:val="20"/>
                <w:szCs w:val="20"/>
              </w:rPr>
              <w:t>Rekomendacja Nr III.</w:t>
            </w:r>
            <w:r w:rsidR="4C90B601" w:rsidRPr="001C12A5">
              <w:rPr>
                <w:rFonts w:ascii="Arial Narrow" w:hAnsi="Arial Narrow" w:cstheme="minorBidi"/>
                <w:b/>
                <w:bCs/>
                <w:sz w:val="20"/>
                <w:szCs w:val="20"/>
              </w:rPr>
              <w:t>3</w:t>
            </w:r>
            <w:r w:rsidRPr="001C12A5">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17B2627D"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31791194"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A57748" w:rsidRPr="00B04DB4" w14:paraId="1236501C" w14:textId="77777777" w:rsidTr="3AF8E5CF">
        <w:trPr>
          <w:jc w:val="center"/>
        </w:trPr>
        <w:tc>
          <w:tcPr>
            <w:tcW w:w="6062" w:type="dxa"/>
            <w:gridSpan w:val="2"/>
            <w:shd w:val="clear" w:color="auto" w:fill="auto"/>
            <w:vAlign w:val="center"/>
          </w:tcPr>
          <w:p w14:paraId="11B1196D"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Rekomenduje się poszerzenie instrumentarium metodologicznego wykorzystywanego podczas badań ewaluacyjnych.</w:t>
            </w:r>
          </w:p>
          <w:p w14:paraId="5229178E" w14:textId="77777777" w:rsidR="00A57748" w:rsidRPr="00D4045F" w:rsidRDefault="00A57748" w:rsidP="001959B9">
            <w:pPr>
              <w:numPr>
                <w:ilvl w:val="0"/>
                <w:numId w:val="12"/>
              </w:numPr>
              <w:contextualSpacing/>
              <w:rPr>
                <w:rFonts w:ascii="Arial Narrow" w:hAnsi="Arial Narrow" w:cstheme="minorHAnsi"/>
                <w:sz w:val="20"/>
                <w:szCs w:val="20"/>
              </w:rPr>
            </w:pPr>
            <w:r w:rsidRPr="00D4045F">
              <w:rPr>
                <w:rFonts w:ascii="Arial Narrow" w:hAnsi="Arial Narrow" w:cstheme="minorHAnsi"/>
                <w:sz w:val="20"/>
                <w:szCs w:val="20"/>
              </w:rPr>
              <w:t>Rekomenduje się wdrożenie w procesy ewaluacji i monitoringu metody zogniskowanego wywiadu grupowego.</w:t>
            </w:r>
          </w:p>
          <w:p w14:paraId="0D797BD4" w14:textId="77777777" w:rsidR="00A57748" w:rsidRPr="00B04DB4" w:rsidRDefault="00A57748" w:rsidP="001959B9">
            <w:pPr>
              <w:numPr>
                <w:ilvl w:val="0"/>
                <w:numId w:val="12"/>
              </w:numPr>
              <w:contextualSpacing/>
              <w:rPr>
                <w:rFonts w:ascii="Arial Narrow" w:hAnsi="Arial Narrow" w:cstheme="minorHAnsi"/>
              </w:rPr>
            </w:pPr>
            <w:r w:rsidRPr="00D4045F">
              <w:rPr>
                <w:rFonts w:ascii="Arial Narrow" w:hAnsi="Arial Narrow" w:cstheme="minorHAnsi"/>
                <w:sz w:val="20"/>
                <w:szCs w:val="20"/>
              </w:rPr>
              <w:t>Rekomenduje się, aby w perspektywie wieloletniej częściej i na większą skalę wykorzystywać metody jakościowe w procesach badawczych, ewaluacyjnych związanych z realizacją programu.</w:t>
            </w:r>
          </w:p>
        </w:tc>
        <w:tc>
          <w:tcPr>
            <w:tcW w:w="2002" w:type="dxa"/>
            <w:gridSpan w:val="3"/>
            <w:shd w:val="clear" w:color="auto" w:fill="auto"/>
            <w:vAlign w:val="center"/>
          </w:tcPr>
          <w:p w14:paraId="0890344F" w14:textId="77777777" w:rsidR="00A57748" w:rsidRPr="00B04DB4" w:rsidRDefault="00A57748" w:rsidP="001959B9">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1F336855" w14:textId="77777777" w:rsidR="00A57748" w:rsidRPr="00B04DB4" w:rsidRDefault="00A57748"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A57748" w:rsidRPr="00B04DB4" w14:paraId="454F9DF6" w14:textId="77777777" w:rsidTr="3AF8E5CF">
        <w:trPr>
          <w:jc w:val="center"/>
        </w:trPr>
        <w:tc>
          <w:tcPr>
            <w:tcW w:w="3402" w:type="dxa"/>
            <w:shd w:val="clear" w:color="auto" w:fill="BFBFBF" w:themeFill="background1" w:themeFillShade="BF"/>
          </w:tcPr>
          <w:p w14:paraId="48AC03BC"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0A181AAB"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59C3BDA7"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A57748" w:rsidRPr="00B04DB4" w14:paraId="695C8B90" w14:textId="77777777" w:rsidTr="3AF8E5CF">
        <w:trPr>
          <w:jc w:val="center"/>
        </w:trPr>
        <w:tc>
          <w:tcPr>
            <w:tcW w:w="3402" w:type="dxa"/>
            <w:shd w:val="clear" w:color="auto" w:fill="auto"/>
            <w:vAlign w:val="center"/>
          </w:tcPr>
          <w:p w14:paraId="1A6BCE98" w14:textId="77777777" w:rsidR="00A57748" w:rsidRPr="00B04DB4" w:rsidRDefault="00A57748" w:rsidP="001959B9">
            <w:pPr>
              <w:rPr>
                <w:rFonts w:ascii="Arial Narrow" w:hAnsi="Arial Narrow" w:cstheme="minorHAnsi"/>
                <w:sz w:val="20"/>
                <w:szCs w:val="20"/>
              </w:rPr>
            </w:pPr>
            <w:r>
              <w:rPr>
                <w:rFonts w:ascii="Arial Narrow" w:hAnsi="Arial Narrow" w:cstheme="minorHAnsi"/>
                <w:sz w:val="20"/>
                <w:szCs w:val="20"/>
              </w:rPr>
              <w:t>Wydziały Urzędu Miejskiego w Gdańsku</w:t>
            </w:r>
            <w:r w:rsidRPr="00B04DB4">
              <w:rPr>
                <w:rFonts w:ascii="Arial Narrow" w:hAnsi="Arial Narrow" w:cstheme="minorHAnsi"/>
                <w:sz w:val="20"/>
                <w:szCs w:val="20"/>
              </w:rPr>
              <w:t>, instytucje publiczne i pozarządowe, instytucje i podmioty realizujące badania społeczne.</w:t>
            </w:r>
          </w:p>
        </w:tc>
        <w:tc>
          <w:tcPr>
            <w:tcW w:w="3402" w:type="dxa"/>
            <w:gridSpan w:val="3"/>
            <w:shd w:val="clear" w:color="auto" w:fill="auto"/>
            <w:vAlign w:val="center"/>
          </w:tcPr>
          <w:p w14:paraId="34E16A19" w14:textId="77777777" w:rsidR="00A57748" w:rsidRPr="00B04DB4" w:rsidRDefault="00A57748"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46B0027F"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Działania wieloletnie.</w:t>
            </w:r>
          </w:p>
        </w:tc>
      </w:tr>
    </w:tbl>
    <w:p w14:paraId="6EDDB0D3" w14:textId="6852FDFF" w:rsidR="00794F3C" w:rsidRDefault="00794F3C" w:rsidP="00A57748">
      <w:pPr>
        <w:rPr>
          <w:rFonts w:ascii="Arial Narrow" w:hAnsi="Arial Narrow" w:cstheme="minorHAnsi"/>
          <w:sz w:val="20"/>
          <w:szCs w:val="20"/>
        </w:rPr>
      </w:pPr>
    </w:p>
    <w:p w14:paraId="52E70EAE" w14:textId="052B0A66" w:rsidR="00794F3C" w:rsidRDefault="00794F3C" w:rsidP="00A57748">
      <w:pPr>
        <w:rPr>
          <w:rFonts w:ascii="Arial Narrow" w:hAnsi="Arial Narrow" w:cstheme="minorHAnsi"/>
          <w:sz w:val="20"/>
          <w:szCs w:val="20"/>
        </w:rPr>
      </w:pPr>
    </w:p>
    <w:p w14:paraId="5F3A8EB8" w14:textId="6482145D" w:rsidR="00794F3C" w:rsidRDefault="00794F3C" w:rsidP="00A57748">
      <w:pPr>
        <w:rPr>
          <w:rFonts w:ascii="Arial Narrow" w:hAnsi="Arial Narrow" w:cstheme="minorHAnsi"/>
          <w:sz w:val="20"/>
          <w:szCs w:val="20"/>
        </w:rPr>
      </w:pPr>
    </w:p>
    <w:p w14:paraId="6D5426B9" w14:textId="77777777" w:rsidR="00794F3C" w:rsidRPr="00B04DB4" w:rsidRDefault="00794F3C" w:rsidP="00A57748">
      <w:pPr>
        <w:rPr>
          <w:rFonts w:ascii="Arial Narrow" w:hAnsi="Arial Narrow" w:cstheme="minorHAnsi"/>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A57748" w:rsidRPr="00B04DB4" w14:paraId="2858FDFE" w14:textId="77777777" w:rsidTr="401B8D2B">
        <w:trPr>
          <w:jc w:val="center"/>
        </w:trPr>
        <w:tc>
          <w:tcPr>
            <w:tcW w:w="6222" w:type="dxa"/>
            <w:gridSpan w:val="3"/>
            <w:shd w:val="clear" w:color="auto" w:fill="BFBFBF" w:themeFill="background1" w:themeFillShade="BF"/>
          </w:tcPr>
          <w:p w14:paraId="59FC001B"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lastRenderedPageBreak/>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339CFB14"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A57748" w:rsidRPr="00B04DB4" w14:paraId="634230E7" w14:textId="77777777" w:rsidTr="401B8D2B">
        <w:trPr>
          <w:jc w:val="center"/>
        </w:trPr>
        <w:tc>
          <w:tcPr>
            <w:tcW w:w="6222" w:type="dxa"/>
            <w:gridSpan w:val="3"/>
            <w:shd w:val="clear" w:color="auto" w:fill="auto"/>
            <w:vAlign w:val="center"/>
          </w:tcPr>
          <w:p w14:paraId="7914B6F0" w14:textId="764E084F" w:rsidR="00A57748" w:rsidRPr="00B04DB4" w:rsidRDefault="00A57748" w:rsidP="00976F49">
            <w:pPr>
              <w:rPr>
                <w:rFonts w:ascii="Arial Narrow" w:hAnsi="Arial Narrow" w:cstheme="minorBidi"/>
                <w:sz w:val="20"/>
                <w:szCs w:val="20"/>
              </w:rPr>
            </w:pPr>
            <w:r w:rsidRPr="401B8D2B">
              <w:rPr>
                <w:rFonts w:ascii="Arial Narrow" w:hAnsi="Arial Narrow" w:cstheme="minorBidi"/>
                <w:sz w:val="20"/>
                <w:szCs w:val="20"/>
              </w:rPr>
              <w:t xml:space="preserve">Badania ewaluacyjne realizowanych </w:t>
            </w:r>
            <w:r w:rsidR="00CF572A">
              <w:rPr>
                <w:rFonts w:ascii="Arial Narrow" w:hAnsi="Arial Narrow" w:cstheme="minorBidi"/>
                <w:sz w:val="20"/>
                <w:szCs w:val="20"/>
              </w:rPr>
              <w:t xml:space="preserve">zadań w ramach Programów rocznych pokazują konieczność </w:t>
            </w:r>
            <w:r w:rsidR="0027292E">
              <w:rPr>
                <w:rFonts w:ascii="Arial Narrow" w:hAnsi="Arial Narrow" w:cstheme="minorBidi"/>
                <w:sz w:val="20"/>
                <w:szCs w:val="20"/>
              </w:rPr>
              <w:t xml:space="preserve">rozszerzenia </w:t>
            </w:r>
            <w:r w:rsidR="00CF572A">
              <w:rPr>
                <w:rFonts w:ascii="Arial Narrow" w:hAnsi="Arial Narrow" w:cstheme="minorBidi"/>
                <w:sz w:val="20"/>
                <w:szCs w:val="20"/>
              </w:rPr>
              <w:t xml:space="preserve">monitoringu prowadzonych działań w toku ich realizacji, a nie tylko po zakończeniu. </w:t>
            </w:r>
            <w:r w:rsidR="00976F49">
              <w:rPr>
                <w:rFonts w:ascii="Arial Narrow" w:hAnsi="Arial Narrow" w:cstheme="minorBidi"/>
                <w:sz w:val="20"/>
                <w:szCs w:val="20"/>
              </w:rPr>
              <w:t>Dokumenty sprawozdawcze nie w pełni oddają wszystkie problemy</w:t>
            </w:r>
            <w:r w:rsidR="0027292E">
              <w:rPr>
                <w:rFonts w:ascii="Arial Narrow" w:hAnsi="Arial Narrow" w:cstheme="minorBidi"/>
                <w:sz w:val="20"/>
                <w:szCs w:val="20"/>
              </w:rPr>
              <w:t>/kwestie</w:t>
            </w:r>
            <w:r w:rsidR="00976F49">
              <w:rPr>
                <w:rFonts w:ascii="Arial Narrow" w:hAnsi="Arial Narrow" w:cstheme="minorBidi"/>
                <w:sz w:val="20"/>
                <w:szCs w:val="20"/>
              </w:rPr>
              <w:t xml:space="preserve">, z którymi stykają się </w:t>
            </w:r>
            <w:r w:rsidR="0027292E">
              <w:rPr>
                <w:rFonts w:ascii="Arial Narrow" w:hAnsi="Arial Narrow" w:cstheme="minorBidi"/>
                <w:sz w:val="20"/>
                <w:szCs w:val="20"/>
              </w:rPr>
              <w:t>R</w:t>
            </w:r>
            <w:r w:rsidR="00976F49">
              <w:rPr>
                <w:rFonts w:ascii="Arial Narrow" w:hAnsi="Arial Narrow" w:cstheme="minorBidi"/>
                <w:sz w:val="20"/>
                <w:szCs w:val="20"/>
              </w:rPr>
              <w:t>ealizatorzy</w:t>
            </w:r>
            <w:r w:rsidR="0027292E">
              <w:rPr>
                <w:rFonts w:ascii="Arial Narrow" w:hAnsi="Arial Narrow" w:cstheme="minorBidi"/>
                <w:sz w:val="20"/>
                <w:szCs w:val="20"/>
              </w:rPr>
              <w:t xml:space="preserve"> oraz bezpośredni odbiorcy zadań</w:t>
            </w:r>
            <w:r w:rsidR="00976F49">
              <w:rPr>
                <w:rFonts w:ascii="Arial Narrow" w:hAnsi="Arial Narrow" w:cstheme="minorBidi"/>
                <w:sz w:val="20"/>
                <w:szCs w:val="20"/>
              </w:rPr>
              <w:t xml:space="preserve">. </w:t>
            </w:r>
          </w:p>
        </w:tc>
        <w:tc>
          <w:tcPr>
            <w:tcW w:w="3984" w:type="dxa"/>
            <w:gridSpan w:val="3"/>
            <w:shd w:val="clear" w:color="auto" w:fill="auto"/>
            <w:vAlign w:val="center"/>
          </w:tcPr>
          <w:p w14:paraId="2ABB01D6" w14:textId="3C36E47D" w:rsidR="00A57748" w:rsidRPr="00B04DB4" w:rsidRDefault="00A57748"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A57748" w:rsidRPr="00B04DB4" w14:paraId="7B3E8A9B" w14:textId="77777777" w:rsidTr="401B8D2B">
        <w:trPr>
          <w:jc w:val="center"/>
        </w:trPr>
        <w:tc>
          <w:tcPr>
            <w:tcW w:w="6062" w:type="dxa"/>
            <w:gridSpan w:val="2"/>
            <w:shd w:val="clear" w:color="auto" w:fill="BFBFBF" w:themeFill="background1" w:themeFillShade="BF"/>
          </w:tcPr>
          <w:p w14:paraId="7D5AF6AA" w14:textId="55113945" w:rsidR="00A57748" w:rsidRPr="00B04DB4" w:rsidRDefault="00A57748" w:rsidP="3AF8E5CF">
            <w:pPr>
              <w:rPr>
                <w:rFonts w:ascii="Arial Narrow" w:hAnsi="Arial Narrow" w:cstheme="minorBidi"/>
                <w:b/>
                <w:bCs/>
                <w:color w:val="808080" w:themeColor="background1" w:themeShade="80"/>
                <w:sz w:val="20"/>
                <w:szCs w:val="20"/>
              </w:rPr>
            </w:pPr>
            <w:r w:rsidRPr="001C12A5">
              <w:rPr>
                <w:rFonts w:ascii="Arial Narrow" w:hAnsi="Arial Narrow" w:cstheme="minorBidi"/>
                <w:b/>
                <w:bCs/>
                <w:sz w:val="20"/>
                <w:szCs w:val="20"/>
              </w:rPr>
              <w:t>Rekomendacja Nr III.</w:t>
            </w:r>
            <w:r w:rsidR="4C90B601" w:rsidRPr="001C12A5">
              <w:rPr>
                <w:rFonts w:ascii="Arial Narrow" w:hAnsi="Arial Narrow" w:cstheme="minorBidi"/>
                <w:b/>
                <w:bCs/>
                <w:sz w:val="20"/>
                <w:szCs w:val="20"/>
              </w:rPr>
              <w:t>4</w:t>
            </w:r>
            <w:r w:rsidRPr="001C12A5">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25B5D56A"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4BC90E83"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A57748" w:rsidRPr="00B04DB4" w14:paraId="220D423A" w14:textId="77777777" w:rsidTr="401B8D2B">
        <w:trPr>
          <w:jc w:val="center"/>
        </w:trPr>
        <w:tc>
          <w:tcPr>
            <w:tcW w:w="6062" w:type="dxa"/>
            <w:gridSpan w:val="2"/>
            <w:shd w:val="clear" w:color="auto" w:fill="auto"/>
            <w:vAlign w:val="center"/>
          </w:tcPr>
          <w:p w14:paraId="29586667"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W celu poprawy procesu ewaluacji rekomenduje się:</w:t>
            </w:r>
          </w:p>
          <w:p w14:paraId="3F5D4E44" w14:textId="5A6F887A" w:rsidR="00A57748" w:rsidRPr="0027292E" w:rsidRDefault="0027292E" w:rsidP="001959B9">
            <w:pPr>
              <w:numPr>
                <w:ilvl w:val="0"/>
                <w:numId w:val="13"/>
              </w:numPr>
              <w:contextualSpacing/>
              <w:rPr>
                <w:rFonts w:ascii="Arial Narrow" w:hAnsi="Arial Narrow" w:cstheme="minorHAnsi"/>
                <w:sz w:val="20"/>
                <w:szCs w:val="20"/>
              </w:rPr>
            </w:pPr>
            <w:r>
              <w:rPr>
                <w:rFonts w:ascii="Arial Narrow" w:hAnsi="Arial Narrow" w:cstheme="minorHAnsi"/>
                <w:sz w:val="20"/>
                <w:szCs w:val="20"/>
              </w:rPr>
              <w:t>p</w:t>
            </w:r>
            <w:r w:rsidR="00A57748" w:rsidRPr="008C78CB">
              <w:rPr>
                <w:rFonts w:ascii="Arial Narrow" w:hAnsi="Arial Narrow" w:cstheme="minorHAnsi"/>
                <w:sz w:val="20"/>
                <w:szCs w:val="20"/>
              </w:rPr>
              <w:t xml:space="preserve">rzeprowadzenie wstępnego rozpoznania polegającego na objęciu ankietą </w:t>
            </w:r>
            <w:r w:rsidR="00A57748" w:rsidRPr="0027292E">
              <w:rPr>
                <w:rFonts w:ascii="Arial Narrow" w:hAnsi="Arial Narrow" w:cstheme="minorHAnsi"/>
                <w:sz w:val="20"/>
                <w:szCs w:val="20"/>
              </w:rPr>
              <w:t>ewaluacyjną on-line beneficjentów realizowanych zadań,</w:t>
            </w:r>
          </w:p>
          <w:p w14:paraId="7990602A" w14:textId="73EFCB1F" w:rsidR="00A57748" w:rsidRPr="0027292E" w:rsidRDefault="0027292E" w:rsidP="401B8D2B">
            <w:pPr>
              <w:numPr>
                <w:ilvl w:val="0"/>
                <w:numId w:val="13"/>
              </w:numPr>
              <w:contextualSpacing/>
              <w:rPr>
                <w:rFonts w:ascii="Arial Narrow" w:hAnsi="Arial Narrow" w:cstheme="minorBidi"/>
                <w:sz w:val="20"/>
                <w:szCs w:val="20"/>
              </w:rPr>
            </w:pPr>
            <w:r w:rsidRPr="0027292E">
              <w:rPr>
                <w:rFonts w:ascii="Arial Narrow" w:hAnsi="Arial Narrow" w:cstheme="minorBidi"/>
                <w:sz w:val="20"/>
                <w:szCs w:val="20"/>
              </w:rPr>
              <w:t>p</w:t>
            </w:r>
            <w:r w:rsidR="00A57748" w:rsidRPr="0027292E">
              <w:rPr>
                <w:rFonts w:ascii="Arial Narrow" w:hAnsi="Arial Narrow" w:cstheme="minorBidi"/>
                <w:sz w:val="20"/>
                <w:szCs w:val="20"/>
              </w:rPr>
              <w:t xml:space="preserve">rowadzenie </w:t>
            </w:r>
            <w:r w:rsidR="56C33AEA" w:rsidRPr="0027292E">
              <w:rPr>
                <w:rFonts w:ascii="Arial Narrow" w:hAnsi="Arial Narrow" w:cstheme="minorBidi"/>
                <w:sz w:val="20"/>
                <w:szCs w:val="20"/>
              </w:rPr>
              <w:t xml:space="preserve">regularnych </w:t>
            </w:r>
            <w:r w:rsidR="00A57748" w:rsidRPr="0027292E">
              <w:rPr>
                <w:rFonts w:ascii="Arial Narrow" w:hAnsi="Arial Narrow" w:cstheme="minorBidi"/>
                <w:sz w:val="20"/>
                <w:szCs w:val="20"/>
              </w:rPr>
              <w:t xml:space="preserve">wizytacji w podmiotach realizujących działania </w:t>
            </w:r>
            <w:r>
              <w:rPr>
                <w:rFonts w:ascii="Arial Narrow" w:hAnsi="Arial Narrow" w:cstheme="minorBidi"/>
                <w:sz w:val="20"/>
                <w:szCs w:val="20"/>
              </w:rPr>
              <w:br/>
            </w:r>
            <w:r w:rsidR="00A57748" w:rsidRPr="0027292E">
              <w:rPr>
                <w:rFonts w:ascii="Arial Narrow" w:hAnsi="Arial Narrow" w:cstheme="minorBidi"/>
                <w:sz w:val="20"/>
                <w:szCs w:val="20"/>
              </w:rPr>
              <w:t>z zakresu profilaktyki,</w:t>
            </w:r>
          </w:p>
          <w:p w14:paraId="32C626D1" w14:textId="3EE1B529" w:rsidR="00A57748" w:rsidRPr="00B04DB4" w:rsidRDefault="0027292E" w:rsidP="0027292E">
            <w:pPr>
              <w:numPr>
                <w:ilvl w:val="0"/>
                <w:numId w:val="13"/>
              </w:numPr>
              <w:contextualSpacing/>
              <w:rPr>
                <w:rFonts w:ascii="Arial Narrow" w:eastAsia="Arial Narrow" w:hAnsi="Arial Narrow" w:cstheme="minorBidi"/>
                <w:sz w:val="20"/>
                <w:szCs w:val="20"/>
              </w:rPr>
            </w:pPr>
            <w:r w:rsidRPr="0027292E">
              <w:rPr>
                <w:rFonts w:ascii="Arial Narrow" w:hAnsi="Arial Narrow" w:cstheme="minorBidi"/>
                <w:sz w:val="20"/>
                <w:szCs w:val="20"/>
              </w:rPr>
              <w:t>r</w:t>
            </w:r>
            <w:r w:rsidR="4F362C55" w:rsidRPr="0027292E">
              <w:rPr>
                <w:rFonts w:ascii="Arial Narrow" w:hAnsi="Arial Narrow" w:cstheme="minorBidi"/>
                <w:sz w:val="20"/>
                <w:szCs w:val="20"/>
              </w:rPr>
              <w:t xml:space="preserve">ealizację </w:t>
            </w:r>
            <w:r w:rsidR="00A57748" w:rsidRPr="0027292E">
              <w:rPr>
                <w:rFonts w:ascii="Arial Narrow" w:hAnsi="Arial Narrow" w:cstheme="minorBidi"/>
                <w:sz w:val="20"/>
                <w:szCs w:val="20"/>
              </w:rPr>
              <w:t>ewaluacj</w:t>
            </w:r>
            <w:r w:rsidR="01D89518" w:rsidRPr="0027292E">
              <w:rPr>
                <w:rFonts w:ascii="Arial Narrow" w:hAnsi="Arial Narrow" w:cstheme="minorBidi"/>
                <w:sz w:val="20"/>
                <w:szCs w:val="20"/>
              </w:rPr>
              <w:t>i</w:t>
            </w:r>
            <w:r w:rsidR="00A57748" w:rsidRPr="401B8D2B">
              <w:rPr>
                <w:rFonts w:ascii="Arial Narrow" w:hAnsi="Arial Narrow" w:cstheme="minorBidi"/>
                <w:sz w:val="20"/>
                <w:szCs w:val="20"/>
              </w:rPr>
              <w:t xml:space="preserve"> działań prowadzonych w ramach programu przez podmioty zewnętrzne lub w dedykowanej temu celowi komórce organizacyjnej</w:t>
            </w:r>
            <w:r w:rsidR="5C0B9FCC" w:rsidRPr="401B8D2B">
              <w:rPr>
                <w:rFonts w:ascii="Arial Narrow" w:hAnsi="Arial Narrow" w:cstheme="minorBidi"/>
                <w:sz w:val="20"/>
                <w:szCs w:val="20"/>
              </w:rPr>
              <w:t>, w strukturze Urzędu.</w:t>
            </w:r>
          </w:p>
        </w:tc>
        <w:tc>
          <w:tcPr>
            <w:tcW w:w="2002" w:type="dxa"/>
            <w:gridSpan w:val="3"/>
            <w:shd w:val="clear" w:color="auto" w:fill="auto"/>
            <w:vAlign w:val="center"/>
          </w:tcPr>
          <w:p w14:paraId="76CBE7A1" w14:textId="77777777" w:rsidR="00A57748" w:rsidRPr="00B04DB4" w:rsidRDefault="00A57748" w:rsidP="001959B9">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0782052D" w14:textId="77777777" w:rsidR="00A57748" w:rsidRPr="00B04DB4" w:rsidRDefault="00A57748"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A57748" w:rsidRPr="00B04DB4" w14:paraId="19E6E6E2" w14:textId="77777777" w:rsidTr="401B8D2B">
        <w:trPr>
          <w:jc w:val="center"/>
        </w:trPr>
        <w:tc>
          <w:tcPr>
            <w:tcW w:w="3402" w:type="dxa"/>
            <w:shd w:val="clear" w:color="auto" w:fill="BFBFBF" w:themeFill="background1" w:themeFillShade="BF"/>
          </w:tcPr>
          <w:p w14:paraId="71B26B5B"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64CD7C6A"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3A2AE02D"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A57748" w:rsidRPr="00B04DB4" w14:paraId="569DE7A5" w14:textId="77777777" w:rsidTr="401B8D2B">
        <w:trPr>
          <w:jc w:val="center"/>
        </w:trPr>
        <w:tc>
          <w:tcPr>
            <w:tcW w:w="3402" w:type="dxa"/>
            <w:shd w:val="clear" w:color="auto" w:fill="auto"/>
            <w:vAlign w:val="center"/>
          </w:tcPr>
          <w:p w14:paraId="4A3418FC" w14:textId="77777777" w:rsidR="00A57748" w:rsidRPr="00B04DB4" w:rsidRDefault="00A57748" w:rsidP="001959B9">
            <w:pPr>
              <w:rPr>
                <w:rFonts w:ascii="Arial Narrow" w:hAnsi="Arial Narrow" w:cstheme="minorHAnsi"/>
                <w:sz w:val="20"/>
                <w:szCs w:val="20"/>
              </w:rPr>
            </w:pPr>
            <w:r>
              <w:rPr>
                <w:rFonts w:ascii="Arial Narrow" w:hAnsi="Arial Narrow" w:cstheme="minorHAnsi"/>
                <w:sz w:val="20"/>
                <w:szCs w:val="20"/>
              </w:rPr>
              <w:t>Wydziały Urzędu Miejskiego w Gdańsku</w:t>
            </w:r>
            <w:r w:rsidRPr="00B04DB4">
              <w:rPr>
                <w:rFonts w:ascii="Arial Narrow" w:hAnsi="Arial Narrow" w:cstheme="minorHAnsi"/>
                <w:sz w:val="20"/>
                <w:szCs w:val="20"/>
              </w:rPr>
              <w:t>, instytucje publiczne i pozarządowe, instytucje i podmioty realizujące badania społeczne.</w:t>
            </w:r>
          </w:p>
        </w:tc>
        <w:tc>
          <w:tcPr>
            <w:tcW w:w="3402" w:type="dxa"/>
            <w:gridSpan w:val="3"/>
            <w:shd w:val="clear" w:color="auto" w:fill="auto"/>
            <w:vAlign w:val="center"/>
          </w:tcPr>
          <w:p w14:paraId="4BAF4DD1" w14:textId="77777777" w:rsidR="00A57748" w:rsidRPr="00B04DB4" w:rsidRDefault="00A57748"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1F4935B3"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Działania wieloletnie.</w:t>
            </w:r>
          </w:p>
        </w:tc>
      </w:tr>
    </w:tbl>
    <w:p w14:paraId="54677E3C" w14:textId="2D12C12B" w:rsidR="00CF572A" w:rsidRPr="00B04DB4" w:rsidRDefault="00CF572A" w:rsidP="00B04DB4">
      <w:pPr>
        <w:rPr>
          <w:rFonts w:ascii="Arial Narrow" w:hAnsi="Arial Narrow"/>
          <w:sz w:val="20"/>
          <w:szCs w:val="20"/>
        </w:rPr>
      </w:pPr>
    </w:p>
    <w:p w14:paraId="6FCBE28B" w14:textId="0F3B9B8F" w:rsidR="000A12F1" w:rsidRPr="004E63C2" w:rsidRDefault="004E63C2" w:rsidP="00B04DB4">
      <w:pPr>
        <w:rPr>
          <w:rFonts w:ascii="Arial Narrow" w:hAnsi="Arial Narrow"/>
          <w:b/>
          <w:sz w:val="20"/>
          <w:szCs w:val="20"/>
        </w:rPr>
      </w:pPr>
      <w:r w:rsidRPr="004E63C2">
        <w:rPr>
          <w:rFonts w:ascii="Arial Narrow" w:hAnsi="Arial Narrow"/>
          <w:b/>
          <w:sz w:val="20"/>
          <w:szCs w:val="20"/>
        </w:rPr>
        <w:t xml:space="preserve">Badania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B04DB4" w:rsidRPr="00B04DB4" w14:paraId="5DD0A718" w14:textId="77777777" w:rsidTr="401B8D2B">
        <w:trPr>
          <w:jc w:val="center"/>
        </w:trPr>
        <w:tc>
          <w:tcPr>
            <w:tcW w:w="6222" w:type="dxa"/>
            <w:gridSpan w:val="3"/>
            <w:shd w:val="clear" w:color="auto" w:fill="BFBFBF" w:themeFill="background1" w:themeFillShade="BF"/>
          </w:tcPr>
          <w:p w14:paraId="131F952F" w14:textId="691EB76A" w:rsidR="00B04DB4" w:rsidRPr="00B04DB4" w:rsidRDefault="005F7EB1"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00B04DB4"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3DAAD596" w14:textId="3FB24561" w:rsidR="00B04DB4" w:rsidRPr="00B04DB4" w:rsidRDefault="005F7EB1"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00B04DB4" w:rsidRPr="00B04DB4">
              <w:rPr>
                <w:rFonts w:ascii="Arial Narrow" w:hAnsi="Arial Narrow" w:cstheme="minorHAnsi"/>
                <w:b/>
                <w:color w:val="808080" w:themeColor="background1" w:themeShade="80"/>
                <w:sz w:val="20"/>
                <w:szCs w:val="20"/>
              </w:rPr>
              <w:t>ródło</w:t>
            </w:r>
          </w:p>
        </w:tc>
      </w:tr>
      <w:tr w:rsidR="00B04DB4" w:rsidRPr="00B04DB4" w14:paraId="126DB3FC" w14:textId="77777777" w:rsidTr="401B8D2B">
        <w:trPr>
          <w:jc w:val="center"/>
        </w:trPr>
        <w:tc>
          <w:tcPr>
            <w:tcW w:w="6222" w:type="dxa"/>
            <w:gridSpan w:val="3"/>
            <w:shd w:val="clear" w:color="auto" w:fill="auto"/>
            <w:vAlign w:val="center"/>
          </w:tcPr>
          <w:p w14:paraId="28A72820" w14:textId="3D9E3474" w:rsidR="00B04DB4" w:rsidRPr="00B04DB4" w:rsidRDefault="1EA9D804" w:rsidP="401B8D2B">
            <w:pPr>
              <w:rPr>
                <w:rFonts w:ascii="Arial Narrow" w:hAnsi="Arial Narrow" w:cstheme="minorBidi"/>
                <w:sz w:val="20"/>
                <w:szCs w:val="20"/>
              </w:rPr>
            </w:pPr>
            <w:r w:rsidRPr="401B8D2B">
              <w:rPr>
                <w:rFonts w:ascii="Arial Narrow" w:hAnsi="Arial Narrow" w:cstheme="minorBidi"/>
                <w:sz w:val="20"/>
                <w:szCs w:val="20"/>
              </w:rPr>
              <w:t>Badania realizowane na terenie Gdańska tworzą izolowane obrazy poszczególnych problemów społecznych. Zestawianie wyników różnych pomiarów jest trudne lub niemożliwe ze względu na stosowanie różnych siatek podziałów na miasta. Podobna trudność występuje w przypadku zestawiania wyników ze statystykami tworzonymi przez instytucje. Poszukiwanie uwarunkowań problemów alkoholizmu oraz używania narkotyków należy rozpatrywać z uwzględnieniem wskaźników wykraczających poza zakres problematyki typowo podejmowanej w badaniach społecznych.</w:t>
            </w:r>
          </w:p>
        </w:tc>
        <w:tc>
          <w:tcPr>
            <w:tcW w:w="3984" w:type="dxa"/>
            <w:gridSpan w:val="3"/>
            <w:shd w:val="clear" w:color="auto" w:fill="auto"/>
            <w:vAlign w:val="center"/>
          </w:tcPr>
          <w:p w14:paraId="2FBB1663" w14:textId="5A652BB2" w:rsidR="00B04DB4" w:rsidRPr="00B04DB4" w:rsidRDefault="1EE84FD6" w:rsidP="401B8D2B">
            <w:pPr>
              <w:rPr>
                <w:rFonts w:ascii="Arial Narrow" w:hAnsi="Arial Narrow" w:cstheme="minorBidi"/>
                <w:sz w:val="20"/>
                <w:szCs w:val="20"/>
              </w:rPr>
            </w:pPr>
            <w:r w:rsidRPr="401B8D2B">
              <w:rPr>
                <w:rFonts w:ascii="Arial Narrow" w:hAnsi="Arial Narrow" w:cstheme="minorBidi"/>
                <w:sz w:val="20"/>
                <w:szCs w:val="20"/>
              </w:rPr>
              <w:t>Wzorce konsumpcji alkoholu 2019.</w:t>
            </w:r>
            <w:r w:rsidR="162EA570">
              <w:br/>
            </w:r>
            <w:r w:rsidRPr="401B8D2B">
              <w:rPr>
                <w:rFonts w:ascii="Arial Narrow" w:hAnsi="Arial Narrow" w:cstheme="minorBidi"/>
                <w:sz w:val="20"/>
                <w:szCs w:val="20"/>
              </w:rPr>
              <w:t>Diagnoza problemu narkomanii... 2019.</w:t>
            </w:r>
            <w:r w:rsidR="162EA570">
              <w:br/>
            </w:r>
            <w:r w:rsidRPr="401B8D2B">
              <w:rPr>
                <w:rFonts w:ascii="Arial Narrow" w:hAnsi="Arial Narrow" w:cstheme="minorBidi"/>
                <w:sz w:val="20"/>
                <w:szCs w:val="20"/>
              </w:rPr>
              <w:t>Jakość życia mieszkańców Gdańska. 2018.</w:t>
            </w:r>
          </w:p>
          <w:p w14:paraId="3756A7BC"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br/>
            </w:r>
          </w:p>
        </w:tc>
      </w:tr>
      <w:tr w:rsidR="00B04DB4" w:rsidRPr="00B04DB4" w14:paraId="47E6F94C" w14:textId="77777777" w:rsidTr="401B8D2B">
        <w:trPr>
          <w:jc w:val="center"/>
        </w:trPr>
        <w:tc>
          <w:tcPr>
            <w:tcW w:w="6062" w:type="dxa"/>
            <w:gridSpan w:val="2"/>
            <w:shd w:val="clear" w:color="auto" w:fill="BFBFBF" w:themeFill="background1" w:themeFillShade="BF"/>
          </w:tcPr>
          <w:p w14:paraId="159E987A" w14:textId="52590688" w:rsidR="00B04DB4" w:rsidRPr="00B04DB4" w:rsidRDefault="6F4DCC71" w:rsidP="3AF8E5CF">
            <w:pPr>
              <w:rPr>
                <w:rFonts w:ascii="Arial Narrow" w:hAnsi="Arial Narrow" w:cstheme="minorBidi"/>
                <w:b/>
                <w:bCs/>
                <w:color w:val="808080" w:themeColor="background1" w:themeShade="80"/>
                <w:sz w:val="20"/>
                <w:szCs w:val="20"/>
              </w:rPr>
            </w:pPr>
            <w:r w:rsidRPr="001C12A5">
              <w:rPr>
                <w:rFonts w:ascii="Arial Narrow" w:hAnsi="Arial Narrow" w:cstheme="minorBidi"/>
                <w:b/>
                <w:bCs/>
                <w:sz w:val="20"/>
                <w:szCs w:val="20"/>
              </w:rPr>
              <w:t>R</w:t>
            </w:r>
            <w:r w:rsidR="6E82CC2C" w:rsidRPr="001C12A5">
              <w:rPr>
                <w:rFonts w:ascii="Arial Narrow" w:hAnsi="Arial Narrow" w:cstheme="minorBidi"/>
                <w:b/>
                <w:bCs/>
                <w:sz w:val="20"/>
                <w:szCs w:val="20"/>
              </w:rPr>
              <w:t>ekomendacja</w:t>
            </w:r>
            <w:r w:rsidR="79DDFD40" w:rsidRPr="001C12A5">
              <w:rPr>
                <w:rFonts w:ascii="Arial Narrow" w:hAnsi="Arial Narrow" w:cstheme="minorBidi"/>
                <w:b/>
                <w:bCs/>
                <w:sz w:val="20"/>
                <w:szCs w:val="20"/>
              </w:rPr>
              <w:t xml:space="preserve"> N</w:t>
            </w:r>
            <w:r w:rsidRPr="001C12A5">
              <w:rPr>
                <w:rFonts w:ascii="Arial Narrow" w:hAnsi="Arial Narrow" w:cstheme="minorBidi"/>
                <w:b/>
                <w:bCs/>
                <w:sz w:val="20"/>
                <w:szCs w:val="20"/>
              </w:rPr>
              <w:t xml:space="preserve">r </w:t>
            </w:r>
            <w:r w:rsidR="00011145" w:rsidRPr="001C12A5">
              <w:rPr>
                <w:rFonts w:ascii="Arial Narrow" w:hAnsi="Arial Narrow" w:cstheme="minorBidi"/>
                <w:b/>
                <w:bCs/>
                <w:sz w:val="20"/>
                <w:szCs w:val="20"/>
              </w:rPr>
              <w:t>III.</w:t>
            </w:r>
            <w:r w:rsidR="4C90B601" w:rsidRPr="001C12A5">
              <w:rPr>
                <w:rFonts w:ascii="Arial Narrow" w:hAnsi="Arial Narrow" w:cstheme="minorBidi"/>
                <w:b/>
                <w:bCs/>
                <w:sz w:val="20"/>
                <w:szCs w:val="20"/>
              </w:rPr>
              <w:t>5</w:t>
            </w:r>
            <w:r w:rsidR="7E7088C4" w:rsidRPr="001C12A5">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004C3034" w14:textId="1A40B3C6" w:rsidR="00B04DB4" w:rsidRPr="00B04DB4" w:rsidRDefault="005F7EB1"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00B04DB4"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05E1F0FE" w14:textId="196036A7" w:rsidR="00B04DB4" w:rsidRPr="00B04DB4" w:rsidRDefault="005F7EB1"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00B04DB4" w:rsidRPr="00B04DB4">
              <w:rPr>
                <w:rFonts w:ascii="Arial Narrow" w:hAnsi="Arial Narrow" w:cstheme="minorHAnsi"/>
                <w:b/>
                <w:color w:val="808080" w:themeColor="background1" w:themeShade="80"/>
                <w:sz w:val="20"/>
                <w:szCs w:val="20"/>
              </w:rPr>
              <w:t>dresat</w:t>
            </w:r>
          </w:p>
        </w:tc>
      </w:tr>
      <w:tr w:rsidR="00B04DB4" w:rsidRPr="00B04DB4" w14:paraId="27832EAF" w14:textId="77777777" w:rsidTr="401B8D2B">
        <w:trPr>
          <w:jc w:val="center"/>
        </w:trPr>
        <w:tc>
          <w:tcPr>
            <w:tcW w:w="6062" w:type="dxa"/>
            <w:gridSpan w:val="2"/>
            <w:shd w:val="clear" w:color="auto" w:fill="auto"/>
            <w:vAlign w:val="center"/>
          </w:tcPr>
          <w:p w14:paraId="02F6A33A"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Sugeruje się udostępnienie podmiotom realizującym badania społeczne (ew. uruchomienie pracowni) narzędzia opartego o system mapowania GIS lub określenie standardów tworzenia zbiorów danych możliwych do dalszej integracji. Celem działania byłoby integrowanie informacji dot. problemów społecznych, działań profilaktycznych z rejestrowanymi wskaźnikami ilustrującymi funkcjonowanie społeczności miejskiej.</w:t>
            </w:r>
          </w:p>
          <w:p w14:paraId="4AE0A7C2" w14:textId="77777777" w:rsidR="00B04DB4" w:rsidRPr="00B04DB4" w:rsidRDefault="00B04DB4" w:rsidP="00B04DB4">
            <w:pPr>
              <w:rPr>
                <w:rFonts w:ascii="Arial Narrow" w:hAnsi="Arial Narrow" w:cstheme="minorHAnsi"/>
                <w:sz w:val="20"/>
                <w:szCs w:val="20"/>
              </w:rPr>
            </w:pPr>
          </w:p>
        </w:tc>
        <w:tc>
          <w:tcPr>
            <w:tcW w:w="2002" w:type="dxa"/>
            <w:gridSpan w:val="3"/>
            <w:shd w:val="clear" w:color="auto" w:fill="auto"/>
            <w:vAlign w:val="center"/>
          </w:tcPr>
          <w:p w14:paraId="2790A675" w14:textId="77777777" w:rsidR="00B04DB4" w:rsidRPr="00B04DB4" w:rsidRDefault="00B04DB4" w:rsidP="00B04DB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734E8CF9" w14:textId="53B2F250" w:rsidR="00B04DB4" w:rsidRPr="00B04DB4" w:rsidRDefault="00BC23CC" w:rsidP="00B04DB4">
            <w:pPr>
              <w:rPr>
                <w:rFonts w:ascii="Arial Narrow" w:hAnsi="Arial Narrow" w:cstheme="minorHAnsi"/>
                <w:sz w:val="20"/>
                <w:szCs w:val="20"/>
              </w:rPr>
            </w:pPr>
            <w:r>
              <w:rPr>
                <w:rFonts w:ascii="Arial Narrow" w:hAnsi="Arial Narrow" w:cstheme="minorHAnsi"/>
                <w:sz w:val="20"/>
                <w:szCs w:val="20"/>
              </w:rPr>
              <w:t>Urząd Miejski w Gdańsku</w:t>
            </w:r>
          </w:p>
        </w:tc>
      </w:tr>
      <w:tr w:rsidR="00B04DB4" w:rsidRPr="00B04DB4" w14:paraId="2498DADB" w14:textId="77777777" w:rsidTr="401B8D2B">
        <w:trPr>
          <w:jc w:val="center"/>
        </w:trPr>
        <w:tc>
          <w:tcPr>
            <w:tcW w:w="3402" w:type="dxa"/>
            <w:shd w:val="clear" w:color="auto" w:fill="BFBFBF" w:themeFill="background1" w:themeFillShade="BF"/>
          </w:tcPr>
          <w:p w14:paraId="6EA2BDB9" w14:textId="20F4C86E" w:rsidR="00B04DB4" w:rsidRPr="00B04DB4" w:rsidRDefault="005F7EB1"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00B04DB4"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74554D5A" w14:textId="78C0D246" w:rsidR="00B04DB4" w:rsidRPr="00B04DB4" w:rsidRDefault="005F7EB1"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00B04DB4"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07856C50" w14:textId="00947829" w:rsidR="00B04DB4" w:rsidRPr="00B04DB4" w:rsidRDefault="005F7EB1"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00B04DB4" w:rsidRPr="00B04DB4">
              <w:rPr>
                <w:rFonts w:ascii="Arial Narrow" w:hAnsi="Arial Narrow" w:cstheme="minorHAnsi"/>
                <w:b/>
                <w:color w:val="808080" w:themeColor="background1" w:themeShade="80"/>
                <w:sz w:val="20"/>
                <w:szCs w:val="20"/>
              </w:rPr>
              <w:t>erspektywa czasowa</w:t>
            </w:r>
          </w:p>
        </w:tc>
      </w:tr>
      <w:tr w:rsidR="00B04DB4" w:rsidRPr="00B04DB4" w14:paraId="32526648" w14:textId="77777777" w:rsidTr="401B8D2B">
        <w:trPr>
          <w:jc w:val="center"/>
        </w:trPr>
        <w:tc>
          <w:tcPr>
            <w:tcW w:w="3402" w:type="dxa"/>
            <w:shd w:val="clear" w:color="auto" w:fill="auto"/>
            <w:vAlign w:val="center"/>
          </w:tcPr>
          <w:p w14:paraId="1710DA54" w14:textId="2AD404BA" w:rsidR="00B04DB4" w:rsidRPr="00B04DB4" w:rsidRDefault="00A1310D" w:rsidP="00B04DB4">
            <w:pPr>
              <w:rPr>
                <w:rFonts w:ascii="Arial Narrow" w:hAnsi="Arial Narrow" w:cstheme="minorHAnsi"/>
                <w:sz w:val="20"/>
                <w:szCs w:val="20"/>
              </w:rPr>
            </w:pPr>
            <w:r>
              <w:rPr>
                <w:rFonts w:ascii="Arial Narrow" w:hAnsi="Arial Narrow" w:cstheme="minorHAnsi"/>
                <w:sz w:val="20"/>
                <w:szCs w:val="20"/>
              </w:rPr>
              <w:t>Wydziały Urzędu Miejskiego w Gdańsku</w:t>
            </w:r>
            <w:r w:rsidR="00B04DB4" w:rsidRPr="00B04DB4">
              <w:rPr>
                <w:rFonts w:ascii="Arial Narrow" w:hAnsi="Arial Narrow" w:cstheme="minorHAnsi"/>
                <w:sz w:val="20"/>
                <w:szCs w:val="20"/>
              </w:rPr>
              <w:t>, instytucje publiczne i pozarządowe, instytucje i podmioty realizujące badania społeczne.</w:t>
            </w:r>
          </w:p>
        </w:tc>
        <w:tc>
          <w:tcPr>
            <w:tcW w:w="3402" w:type="dxa"/>
            <w:gridSpan w:val="3"/>
            <w:shd w:val="clear" w:color="auto" w:fill="auto"/>
            <w:vAlign w:val="center"/>
          </w:tcPr>
          <w:p w14:paraId="7C948907"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Podmioty realizujące badanie.</w:t>
            </w:r>
            <w:r w:rsidRPr="00B04DB4">
              <w:rPr>
                <w:rFonts w:ascii="Arial Narrow" w:hAnsi="Arial Narrow" w:cstheme="minorHAnsi"/>
                <w:sz w:val="20"/>
                <w:szCs w:val="20"/>
              </w:rPr>
              <w:br/>
              <w:t>Podmioty korzystające z wyników badań.</w:t>
            </w:r>
          </w:p>
        </w:tc>
        <w:tc>
          <w:tcPr>
            <w:tcW w:w="3402" w:type="dxa"/>
            <w:gridSpan w:val="2"/>
            <w:shd w:val="clear" w:color="auto" w:fill="auto"/>
            <w:vAlign w:val="center"/>
          </w:tcPr>
          <w:p w14:paraId="6959BA71" w14:textId="15CE0EBB"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Perspektywa strategiczna: docelowy model działania w oparciu o wiedzę.</w:t>
            </w:r>
            <w:r w:rsidRPr="00B04DB4">
              <w:rPr>
                <w:rFonts w:ascii="Arial Narrow" w:hAnsi="Arial Narrow" w:cstheme="minorHAnsi"/>
                <w:sz w:val="20"/>
                <w:szCs w:val="20"/>
              </w:rPr>
              <w:br/>
              <w:t xml:space="preserve">Możliwe wdrożenie: do 3 lat. </w:t>
            </w:r>
            <w:r w:rsidR="00700547">
              <w:rPr>
                <w:rFonts w:ascii="Arial Narrow" w:hAnsi="Arial Narrow" w:cstheme="minorHAnsi"/>
                <w:sz w:val="20"/>
                <w:szCs w:val="20"/>
              </w:rPr>
              <w:br/>
            </w:r>
            <w:r w:rsidRPr="00B04DB4">
              <w:rPr>
                <w:rFonts w:ascii="Arial Narrow" w:hAnsi="Arial Narrow" w:cstheme="minorHAnsi"/>
                <w:sz w:val="20"/>
                <w:szCs w:val="20"/>
              </w:rPr>
              <w:t>Model testowy: 1-2 lata.</w:t>
            </w:r>
          </w:p>
        </w:tc>
      </w:tr>
    </w:tbl>
    <w:p w14:paraId="40B07148" w14:textId="1E9DC9D3" w:rsidR="000A12F1" w:rsidRDefault="000A12F1" w:rsidP="00B04DB4">
      <w:pPr>
        <w:rPr>
          <w:rFonts w:ascii="Arial Narrow" w:hAnsi="Arial Narrow"/>
          <w:b/>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A57748" w:rsidRPr="00B04DB4" w14:paraId="718F7004" w14:textId="77777777" w:rsidTr="401B8D2B">
        <w:trPr>
          <w:jc w:val="center"/>
        </w:trPr>
        <w:tc>
          <w:tcPr>
            <w:tcW w:w="6222" w:type="dxa"/>
            <w:gridSpan w:val="3"/>
            <w:shd w:val="clear" w:color="auto" w:fill="BFBFBF" w:themeFill="background1" w:themeFillShade="BF"/>
          </w:tcPr>
          <w:p w14:paraId="0FC43A74"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7603242B"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A57748" w:rsidRPr="00B04DB4" w14:paraId="1FB46597" w14:textId="77777777" w:rsidTr="401B8D2B">
        <w:trPr>
          <w:jc w:val="center"/>
        </w:trPr>
        <w:tc>
          <w:tcPr>
            <w:tcW w:w="6222" w:type="dxa"/>
            <w:gridSpan w:val="3"/>
            <w:shd w:val="clear" w:color="auto" w:fill="auto"/>
            <w:vAlign w:val="center"/>
          </w:tcPr>
          <w:p w14:paraId="26C946F6"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 xml:space="preserve">Walorem realizowanych od ponad dziesięciolecia badań socjologicznych jest ich ciągłość, która daje możliwość śledzenia trendów i zmian rysujących się </w:t>
            </w:r>
            <w:r>
              <w:rPr>
                <w:rFonts w:ascii="Arial Narrow" w:hAnsi="Arial Narrow" w:cstheme="minorHAnsi"/>
                <w:sz w:val="20"/>
                <w:szCs w:val="20"/>
              </w:rPr>
              <w:br/>
            </w:r>
            <w:r w:rsidRPr="00B04DB4">
              <w:rPr>
                <w:rFonts w:ascii="Arial Narrow" w:hAnsi="Arial Narrow" w:cstheme="minorHAnsi"/>
                <w:sz w:val="20"/>
                <w:szCs w:val="20"/>
              </w:rPr>
              <w:t>w zmieniającej się populacji gdańszczan.</w:t>
            </w:r>
          </w:p>
        </w:tc>
        <w:tc>
          <w:tcPr>
            <w:tcW w:w="3984" w:type="dxa"/>
            <w:gridSpan w:val="3"/>
            <w:shd w:val="clear" w:color="auto" w:fill="auto"/>
            <w:vAlign w:val="center"/>
          </w:tcPr>
          <w:p w14:paraId="12B40870" w14:textId="6A183375" w:rsidR="00A57748" w:rsidRPr="00B04DB4" w:rsidRDefault="00A57748"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A57748" w:rsidRPr="00B04DB4" w14:paraId="1F16F700" w14:textId="77777777" w:rsidTr="401B8D2B">
        <w:trPr>
          <w:jc w:val="center"/>
        </w:trPr>
        <w:tc>
          <w:tcPr>
            <w:tcW w:w="6062" w:type="dxa"/>
            <w:gridSpan w:val="2"/>
            <w:shd w:val="clear" w:color="auto" w:fill="BFBFBF" w:themeFill="background1" w:themeFillShade="BF"/>
          </w:tcPr>
          <w:p w14:paraId="66AA0E78" w14:textId="0A30674A" w:rsidR="00A57748" w:rsidRPr="00B04DB4" w:rsidRDefault="00A57748" w:rsidP="3AF8E5CF">
            <w:pPr>
              <w:rPr>
                <w:rFonts w:ascii="Arial Narrow" w:hAnsi="Arial Narrow" w:cstheme="minorBidi"/>
                <w:b/>
                <w:bCs/>
                <w:color w:val="808080" w:themeColor="background1" w:themeShade="80"/>
                <w:sz w:val="20"/>
                <w:szCs w:val="20"/>
              </w:rPr>
            </w:pPr>
            <w:r w:rsidRPr="001C12A5">
              <w:rPr>
                <w:rFonts w:ascii="Arial Narrow" w:hAnsi="Arial Narrow" w:cstheme="minorBidi"/>
                <w:b/>
                <w:bCs/>
                <w:sz w:val="20"/>
                <w:szCs w:val="20"/>
              </w:rPr>
              <w:t>Rekomendacja Nr III.</w:t>
            </w:r>
            <w:r w:rsidR="4C90B601" w:rsidRPr="001C12A5">
              <w:rPr>
                <w:rFonts w:ascii="Arial Narrow" w:hAnsi="Arial Narrow" w:cstheme="minorBidi"/>
                <w:b/>
                <w:bCs/>
                <w:sz w:val="20"/>
                <w:szCs w:val="20"/>
              </w:rPr>
              <w:t>6</w:t>
            </w:r>
            <w:r w:rsidRPr="001C12A5">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24FA0FC6"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283BF446"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A57748" w:rsidRPr="00B04DB4" w14:paraId="68F24E8A" w14:textId="77777777" w:rsidTr="401B8D2B">
        <w:trPr>
          <w:jc w:val="center"/>
        </w:trPr>
        <w:tc>
          <w:tcPr>
            <w:tcW w:w="6062" w:type="dxa"/>
            <w:gridSpan w:val="2"/>
            <w:shd w:val="clear" w:color="auto" w:fill="auto"/>
            <w:vAlign w:val="center"/>
          </w:tcPr>
          <w:p w14:paraId="4F0E7F1C"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Rekomenduje się:</w:t>
            </w:r>
          </w:p>
          <w:p w14:paraId="7A2F3347" w14:textId="77777777" w:rsidR="00A57748" w:rsidRPr="00166405" w:rsidRDefault="00A57748" w:rsidP="001959B9">
            <w:pPr>
              <w:numPr>
                <w:ilvl w:val="0"/>
                <w:numId w:val="12"/>
              </w:numPr>
              <w:contextualSpacing/>
              <w:rPr>
                <w:rFonts w:ascii="Arial Narrow" w:hAnsi="Arial Narrow" w:cstheme="minorHAnsi"/>
                <w:sz w:val="20"/>
                <w:szCs w:val="20"/>
              </w:rPr>
            </w:pPr>
            <w:r w:rsidRPr="00166405">
              <w:rPr>
                <w:rFonts w:ascii="Arial Narrow" w:hAnsi="Arial Narrow" w:cstheme="minorHAnsi"/>
                <w:sz w:val="20"/>
                <w:szCs w:val="20"/>
              </w:rPr>
              <w:t xml:space="preserve">Prowadzone dotychczas badania społeczne wymagają zachowania ciągłości realizacji w kolejnych latach, zgodnie z ustaloną metodologią. Gwarantuje to możliwość monitorowania zjawisk związanych z używaniem środków psychoaktywnych przez gdańszczan oraz obserwowania zmian zachodzących w tym obszarze. Rekomenduje się powtarzanie badań dotyczących seniorów i młodych gdańszczan, które były realizowane </w:t>
            </w:r>
            <w:r>
              <w:rPr>
                <w:rFonts w:ascii="Arial Narrow" w:hAnsi="Arial Narrow" w:cstheme="minorHAnsi"/>
                <w:sz w:val="20"/>
                <w:szCs w:val="20"/>
              </w:rPr>
              <w:br/>
            </w:r>
            <w:r w:rsidRPr="00166405">
              <w:rPr>
                <w:rFonts w:ascii="Arial Narrow" w:hAnsi="Arial Narrow" w:cstheme="minorHAnsi"/>
                <w:sz w:val="20"/>
                <w:szCs w:val="20"/>
              </w:rPr>
              <w:t>w poprzednich latach.</w:t>
            </w:r>
          </w:p>
          <w:p w14:paraId="7FCF3063" w14:textId="5460E06A" w:rsidR="00A57748" w:rsidRPr="0027292E" w:rsidRDefault="00A57748" w:rsidP="401B8D2B">
            <w:pPr>
              <w:numPr>
                <w:ilvl w:val="0"/>
                <w:numId w:val="12"/>
              </w:numPr>
              <w:contextualSpacing/>
              <w:rPr>
                <w:rFonts w:ascii="Arial Narrow" w:hAnsi="Arial Narrow" w:cstheme="minorBidi"/>
                <w:sz w:val="20"/>
                <w:szCs w:val="20"/>
              </w:rPr>
            </w:pPr>
            <w:r w:rsidRPr="401B8D2B">
              <w:rPr>
                <w:rFonts w:ascii="Arial Narrow" w:hAnsi="Arial Narrow" w:cstheme="minorBidi"/>
                <w:sz w:val="20"/>
                <w:szCs w:val="20"/>
              </w:rPr>
              <w:t xml:space="preserve">Przygotowanie projektu społecznego badania panelowego, które </w:t>
            </w:r>
            <w:r w:rsidRPr="0027292E">
              <w:rPr>
                <w:rFonts w:ascii="Arial Narrow" w:hAnsi="Arial Narrow" w:cstheme="minorBidi"/>
                <w:sz w:val="20"/>
                <w:szCs w:val="20"/>
              </w:rPr>
              <w:t>pozwoliłoby monitorować zjawiska społeczne na tej samej grupie mieszkańców, w określonym interwale czasu, które umożliwiłoby mierz</w:t>
            </w:r>
            <w:r w:rsidR="786841F9" w:rsidRPr="0027292E">
              <w:rPr>
                <w:rFonts w:ascii="Arial Narrow" w:hAnsi="Arial Narrow" w:cstheme="minorBidi"/>
                <w:sz w:val="20"/>
                <w:szCs w:val="20"/>
              </w:rPr>
              <w:t>enie</w:t>
            </w:r>
            <w:r w:rsidRPr="0027292E">
              <w:rPr>
                <w:rFonts w:ascii="Arial Narrow" w:hAnsi="Arial Narrow" w:cstheme="minorBidi"/>
                <w:sz w:val="20"/>
                <w:szCs w:val="20"/>
              </w:rPr>
              <w:t xml:space="preserve"> efekt</w:t>
            </w:r>
            <w:r w:rsidR="35A15DC0" w:rsidRPr="0027292E">
              <w:rPr>
                <w:rFonts w:ascii="Arial Narrow" w:hAnsi="Arial Narrow" w:cstheme="minorBidi"/>
                <w:sz w:val="20"/>
                <w:szCs w:val="20"/>
              </w:rPr>
              <w:t>ów</w:t>
            </w:r>
            <w:r w:rsidRPr="0027292E">
              <w:rPr>
                <w:rFonts w:ascii="Arial Narrow" w:hAnsi="Arial Narrow" w:cstheme="minorBidi"/>
                <w:sz w:val="20"/>
                <w:szCs w:val="20"/>
              </w:rPr>
              <w:t xml:space="preserve"> interwencji publicznej w jej poszczególnych obszarach.</w:t>
            </w:r>
          </w:p>
          <w:p w14:paraId="4A804112" w14:textId="77777777" w:rsidR="00A57748" w:rsidRPr="00B04DB4" w:rsidRDefault="00A57748" w:rsidP="001959B9">
            <w:pPr>
              <w:numPr>
                <w:ilvl w:val="0"/>
                <w:numId w:val="12"/>
              </w:numPr>
              <w:contextualSpacing/>
              <w:rPr>
                <w:rFonts w:ascii="Arial Narrow" w:hAnsi="Arial Narrow" w:cstheme="minorHAnsi"/>
              </w:rPr>
            </w:pPr>
            <w:r w:rsidRPr="0027292E">
              <w:rPr>
                <w:rFonts w:ascii="Arial Narrow" w:hAnsi="Arial Narrow" w:cstheme="minorHAnsi"/>
                <w:sz w:val="20"/>
                <w:szCs w:val="20"/>
              </w:rPr>
              <w:t>W perspektywie wieloletniej</w:t>
            </w:r>
            <w:r w:rsidRPr="00166405">
              <w:rPr>
                <w:rFonts w:ascii="Arial Narrow" w:hAnsi="Arial Narrow" w:cstheme="minorHAnsi"/>
                <w:sz w:val="20"/>
                <w:szCs w:val="20"/>
              </w:rPr>
              <w:t xml:space="preserve"> należy dokonać identyfikacji głównych grup odbiorców programu.</w:t>
            </w:r>
          </w:p>
        </w:tc>
        <w:tc>
          <w:tcPr>
            <w:tcW w:w="2002" w:type="dxa"/>
            <w:gridSpan w:val="3"/>
            <w:shd w:val="clear" w:color="auto" w:fill="auto"/>
            <w:vAlign w:val="center"/>
          </w:tcPr>
          <w:p w14:paraId="354D3A2A" w14:textId="77777777" w:rsidR="00A57748" w:rsidRPr="00B04DB4" w:rsidRDefault="00A57748" w:rsidP="001959B9">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6EBD22F0" w14:textId="24E82E9D" w:rsidR="00A57748" w:rsidRPr="00B04DB4" w:rsidRDefault="00A57748" w:rsidP="328EB4A5">
            <w:pPr>
              <w:rPr>
                <w:rFonts w:ascii="Arial Narrow" w:hAnsi="Arial Narrow" w:cstheme="minorBidi"/>
                <w:sz w:val="20"/>
                <w:szCs w:val="20"/>
              </w:rPr>
            </w:pPr>
            <w:r w:rsidRPr="328EB4A5">
              <w:rPr>
                <w:rFonts w:ascii="Arial Narrow" w:hAnsi="Arial Narrow" w:cstheme="minorBidi"/>
                <w:sz w:val="20"/>
                <w:szCs w:val="20"/>
              </w:rPr>
              <w:t xml:space="preserve">Urząd Miejski </w:t>
            </w:r>
            <w:r>
              <w:br/>
            </w:r>
            <w:r w:rsidRPr="328EB4A5">
              <w:rPr>
                <w:rFonts w:ascii="Arial Narrow" w:hAnsi="Arial Narrow" w:cstheme="minorBidi"/>
                <w:sz w:val="20"/>
                <w:szCs w:val="20"/>
              </w:rPr>
              <w:t xml:space="preserve">w Gdańsku, podmioty </w:t>
            </w:r>
            <w:r>
              <w:br/>
            </w:r>
            <w:r w:rsidRPr="328EB4A5">
              <w:rPr>
                <w:rFonts w:ascii="Arial Narrow" w:hAnsi="Arial Narrow" w:cstheme="minorBidi"/>
                <w:sz w:val="20"/>
                <w:szCs w:val="20"/>
              </w:rPr>
              <w:t>i partnerzy realizujący Program.</w:t>
            </w:r>
          </w:p>
        </w:tc>
      </w:tr>
      <w:tr w:rsidR="00A57748" w:rsidRPr="00B04DB4" w14:paraId="12D45599" w14:textId="77777777" w:rsidTr="401B8D2B">
        <w:trPr>
          <w:jc w:val="center"/>
        </w:trPr>
        <w:tc>
          <w:tcPr>
            <w:tcW w:w="3402" w:type="dxa"/>
            <w:shd w:val="clear" w:color="auto" w:fill="BFBFBF" w:themeFill="background1" w:themeFillShade="BF"/>
          </w:tcPr>
          <w:p w14:paraId="32BBFFFE"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7158706A"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68DD74BD"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A57748" w:rsidRPr="00B04DB4" w14:paraId="7EC99C28" w14:textId="77777777" w:rsidTr="401B8D2B">
        <w:trPr>
          <w:jc w:val="center"/>
        </w:trPr>
        <w:tc>
          <w:tcPr>
            <w:tcW w:w="3402" w:type="dxa"/>
            <w:shd w:val="clear" w:color="auto" w:fill="auto"/>
            <w:vAlign w:val="center"/>
          </w:tcPr>
          <w:p w14:paraId="76E48760" w14:textId="443380FB" w:rsidR="00A57748" w:rsidRPr="00B04DB4" w:rsidRDefault="00A57748" w:rsidP="0027292E">
            <w:pPr>
              <w:rPr>
                <w:rFonts w:ascii="Arial Narrow" w:hAnsi="Arial Narrow" w:cstheme="minorBidi"/>
                <w:sz w:val="20"/>
                <w:szCs w:val="20"/>
              </w:rPr>
            </w:pPr>
            <w:r w:rsidRPr="401B8D2B">
              <w:rPr>
                <w:rFonts w:ascii="Arial Narrow" w:hAnsi="Arial Narrow" w:cstheme="minorBidi"/>
                <w:sz w:val="20"/>
                <w:szCs w:val="20"/>
              </w:rPr>
              <w:lastRenderedPageBreak/>
              <w:t xml:space="preserve">Wydziały Urzędu Miejskiego w Gdańsku, instytucje publiczne i pozarządowe, instytucje i podmioty realizujące badania </w:t>
            </w:r>
            <w:r w:rsidRPr="0027292E">
              <w:rPr>
                <w:rFonts w:ascii="Arial Narrow" w:hAnsi="Arial Narrow" w:cstheme="minorBidi"/>
                <w:sz w:val="20"/>
                <w:szCs w:val="20"/>
              </w:rPr>
              <w:t xml:space="preserve">społeczne. </w:t>
            </w:r>
            <w:r w:rsidR="0027292E" w:rsidRPr="0027292E">
              <w:rPr>
                <w:rFonts w:ascii="Arial Narrow" w:hAnsi="Arial Narrow" w:cstheme="minorBidi"/>
                <w:sz w:val="20"/>
                <w:szCs w:val="20"/>
              </w:rPr>
              <w:t>Mieszkanki i mieszkańcy Gdańska.</w:t>
            </w:r>
          </w:p>
        </w:tc>
        <w:tc>
          <w:tcPr>
            <w:tcW w:w="3402" w:type="dxa"/>
            <w:gridSpan w:val="3"/>
            <w:shd w:val="clear" w:color="auto" w:fill="auto"/>
            <w:vAlign w:val="center"/>
          </w:tcPr>
          <w:p w14:paraId="382A61F1" w14:textId="77777777" w:rsidR="00A57748" w:rsidRPr="00B04DB4" w:rsidRDefault="00A57748" w:rsidP="001959B9">
            <w:pPr>
              <w:rPr>
                <w:rFonts w:ascii="Arial Narrow" w:hAnsi="Arial Narrow" w:cstheme="minorHAnsi"/>
                <w:color w:val="000000"/>
                <w:sz w:val="20"/>
                <w:szCs w:val="20"/>
              </w:rPr>
            </w:pPr>
            <w:r w:rsidRPr="00B04DB4">
              <w:rPr>
                <w:rFonts w:ascii="Arial Narrow" w:hAnsi="Arial Narrow" w:cstheme="minorHAnsi"/>
                <w:sz w:val="20"/>
                <w:szCs w:val="20"/>
              </w:rPr>
              <w:t>Podmioty realizujące badanie.</w:t>
            </w:r>
            <w:r w:rsidRPr="00B04DB4">
              <w:rPr>
                <w:rFonts w:ascii="Arial Narrow" w:hAnsi="Arial Narrow" w:cstheme="minorHAnsi"/>
                <w:sz w:val="20"/>
                <w:szCs w:val="20"/>
              </w:rPr>
              <w:br/>
              <w:t>Podmioty korzystające z wyników badań.</w:t>
            </w:r>
          </w:p>
        </w:tc>
        <w:tc>
          <w:tcPr>
            <w:tcW w:w="3402" w:type="dxa"/>
            <w:gridSpan w:val="2"/>
            <w:shd w:val="clear" w:color="auto" w:fill="auto"/>
            <w:vAlign w:val="center"/>
          </w:tcPr>
          <w:p w14:paraId="4CFC1BF6"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4C328652" w14:textId="367F8878" w:rsidR="001C12A5" w:rsidRPr="00B04DB4" w:rsidRDefault="001C12A5" w:rsidP="00B04DB4">
      <w:pPr>
        <w:rPr>
          <w:rFonts w:ascii="Arial Narrow" w:hAnsi="Arial Narrow"/>
          <w:b/>
          <w:sz w:val="20"/>
          <w:szCs w:val="20"/>
        </w:rPr>
      </w:pPr>
    </w:p>
    <w:p w14:paraId="4AFCC20B" w14:textId="0E9AB000" w:rsidR="000A12F1" w:rsidRDefault="00011145" w:rsidP="00B04DB4">
      <w:pPr>
        <w:rPr>
          <w:rFonts w:ascii="Arial Narrow" w:hAnsi="Arial Narrow"/>
          <w:b/>
          <w:sz w:val="20"/>
          <w:szCs w:val="20"/>
        </w:rPr>
      </w:pPr>
      <w:r>
        <w:rPr>
          <w:rFonts w:ascii="Arial Narrow" w:hAnsi="Arial Narrow"/>
          <w:b/>
          <w:sz w:val="20"/>
          <w:szCs w:val="20"/>
        </w:rPr>
        <w:t xml:space="preserve">Finansowanie zadań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F85AD4" w:rsidRPr="00B04DB4" w14:paraId="7C0A13E9" w14:textId="77777777" w:rsidTr="3AF8E5CF">
        <w:trPr>
          <w:jc w:val="center"/>
        </w:trPr>
        <w:tc>
          <w:tcPr>
            <w:tcW w:w="6222" w:type="dxa"/>
            <w:gridSpan w:val="3"/>
            <w:shd w:val="clear" w:color="auto" w:fill="BFBFBF" w:themeFill="background1" w:themeFillShade="BF"/>
          </w:tcPr>
          <w:p w14:paraId="3FA39A16"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025B1A3C"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F85AD4" w:rsidRPr="00B04DB4" w14:paraId="67F6DAB2" w14:textId="77777777" w:rsidTr="3AF8E5CF">
        <w:trPr>
          <w:jc w:val="center"/>
        </w:trPr>
        <w:tc>
          <w:tcPr>
            <w:tcW w:w="6222" w:type="dxa"/>
            <w:gridSpan w:val="3"/>
            <w:shd w:val="clear" w:color="auto" w:fill="auto"/>
            <w:vAlign w:val="center"/>
          </w:tcPr>
          <w:p w14:paraId="29AAC09E" w14:textId="1E92A71B" w:rsidR="00F85AD4" w:rsidRPr="00B04DB4" w:rsidRDefault="006C2540" w:rsidP="00F85AD4">
            <w:pPr>
              <w:rPr>
                <w:rFonts w:ascii="Arial Narrow" w:hAnsi="Arial Narrow" w:cstheme="minorHAnsi"/>
                <w:sz w:val="20"/>
                <w:szCs w:val="20"/>
              </w:rPr>
            </w:pPr>
            <w:r>
              <w:rPr>
                <w:rFonts w:ascii="Arial Narrow" w:hAnsi="Arial Narrow" w:cstheme="minorHAnsi"/>
                <w:sz w:val="20"/>
                <w:szCs w:val="20"/>
              </w:rPr>
              <w:t>Aktualny model</w:t>
            </w:r>
            <w:r w:rsidR="00F85AD4" w:rsidRPr="00B04DB4">
              <w:rPr>
                <w:rFonts w:ascii="Arial Narrow" w:hAnsi="Arial Narrow" w:cstheme="minorHAnsi"/>
                <w:sz w:val="20"/>
                <w:szCs w:val="20"/>
              </w:rPr>
              <w:t xml:space="preserve"> finansowania</w:t>
            </w:r>
            <w:r>
              <w:rPr>
                <w:rFonts w:ascii="Arial Narrow" w:hAnsi="Arial Narrow" w:cstheme="minorHAnsi"/>
                <w:sz w:val="20"/>
                <w:szCs w:val="20"/>
              </w:rPr>
              <w:t xml:space="preserve"> utrudnia</w:t>
            </w:r>
            <w:r w:rsidR="00F85AD4">
              <w:rPr>
                <w:rFonts w:ascii="Arial Narrow" w:hAnsi="Arial Narrow" w:cstheme="minorHAnsi"/>
                <w:sz w:val="20"/>
                <w:szCs w:val="20"/>
              </w:rPr>
              <w:t xml:space="preserve"> bezpośrednie wsparcie</w:t>
            </w:r>
            <w:r w:rsidR="00F85AD4" w:rsidRPr="00B04DB4">
              <w:rPr>
                <w:rFonts w:ascii="Arial Narrow" w:hAnsi="Arial Narrow" w:cstheme="minorHAnsi"/>
                <w:sz w:val="20"/>
                <w:szCs w:val="20"/>
              </w:rPr>
              <w:t xml:space="preserve"> dla osób uzależnionych </w:t>
            </w:r>
            <w:r w:rsidR="00F85AD4">
              <w:rPr>
                <w:rFonts w:ascii="Arial Narrow" w:hAnsi="Arial Narrow" w:cstheme="minorHAnsi"/>
                <w:sz w:val="20"/>
                <w:szCs w:val="20"/>
              </w:rPr>
              <w:t>i włącza</w:t>
            </w:r>
            <w:r w:rsidR="00F85AD4" w:rsidRPr="00B04DB4">
              <w:rPr>
                <w:rFonts w:ascii="Arial Narrow" w:hAnsi="Arial Narrow" w:cstheme="minorHAnsi"/>
                <w:sz w:val="20"/>
                <w:szCs w:val="20"/>
              </w:rPr>
              <w:t>nie do terapii osób z innymi schorzeniami rodzącymi ryzyko występowania uzależnień.</w:t>
            </w:r>
          </w:p>
        </w:tc>
        <w:tc>
          <w:tcPr>
            <w:tcW w:w="3984" w:type="dxa"/>
            <w:gridSpan w:val="3"/>
            <w:shd w:val="clear" w:color="auto" w:fill="auto"/>
            <w:vAlign w:val="center"/>
          </w:tcPr>
          <w:p w14:paraId="16AC3841" w14:textId="06B0A0F7" w:rsidR="00F85AD4" w:rsidRPr="00B04DB4" w:rsidRDefault="00F85AD4"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F85AD4" w:rsidRPr="00B04DB4" w14:paraId="37BC6F31" w14:textId="77777777" w:rsidTr="3AF8E5CF">
        <w:trPr>
          <w:jc w:val="center"/>
        </w:trPr>
        <w:tc>
          <w:tcPr>
            <w:tcW w:w="6062" w:type="dxa"/>
            <w:gridSpan w:val="2"/>
            <w:shd w:val="clear" w:color="auto" w:fill="BFBFBF" w:themeFill="background1" w:themeFillShade="BF"/>
          </w:tcPr>
          <w:p w14:paraId="0430CAA4" w14:textId="417E3C38" w:rsidR="00F85AD4" w:rsidRPr="00B04DB4" w:rsidRDefault="00F85AD4" w:rsidP="3AF8E5CF">
            <w:pPr>
              <w:rPr>
                <w:rFonts w:ascii="Arial Narrow" w:hAnsi="Arial Narrow" w:cstheme="minorBidi"/>
                <w:b/>
                <w:bCs/>
                <w:color w:val="808080" w:themeColor="background1" w:themeShade="80"/>
                <w:sz w:val="20"/>
                <w:szCs w:val="20"/>
              </w:rPr>
            </w:pPr>
            <w:r w:rsidRPr="0027292E">
              <w:rPr>
                <w:rFonts w:ascii="Arial Narrow" w:hAnsi="Arial Narrow" w:cstheme="minorBidi"/>
                <w:b/>
                <w:bCs/>
                <w:sz w:val="20"/>
                <w:szCs w:val="20"/>
              </w:rPr>
              <w:t xml:space="preserve">Rekomendacja Nr </w:t>
            </w:r>
            <w:r w:rsidR="4C90B601" w:rsidRPr="0027292E">
              <w:rPr>
                <w:rFonts w:ascii="Arial Narrow" w:hAnsi="Arial Narrow" w:cstheme="minorBidi"/>
                <w:b/>
                <w:bCs/>
                <w:sz w:val="20"/>
                <w:szCs w:val="20"/>
              </w:rPr>
              <w:t>III.7</w:t>
            </w:r>
            <w:r w:rsidR="5E7A260F" w:rsidRPr="0027292E">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5EDA9F3D"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041BC0B4"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F85AD4" w:rsidRPr="00B04DB4" w14:paraId="7805E0A0" w14:textId="77777777" w:rsidTr="3AF8E5CF">
        <w:trPr>
          <w:jc w:val="center"/>
        </w:trPr>
        <w:tc>
          <w:tcPr>
            <w:tcW w:w="6062" w:type="dxa"/>
            <w:gridSpan w:val="2"/>
            <w:shd w:val="clear" w:color="auto" w:fill="auto"/>
            <w:vAlign w:val="center"/>
          </w:tcPr>
          <w:p w14:paraId="53026E4F"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Rekomenduje się:</w:t>
            </w:r>
          </w:p>
          <w:p w14:paraId="1F4EBFCB"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Poszukiwanie źródeł współfinansowania leczenia osób z innymi zaburzeniami</w:t>
            </w:r>
            <w:r>
              <w:rPr>
                <w:rFonts w:ascii="Arial Narrow" w:hAnsi="Arial Narrow" w:cstheme="minorHAnsi"/>
                <w:sz w:val="20"/>
                <w:szCs w:val="20"/>
              </w:rPr>
              <w:t xml:space="preserve">, </w:t>
            </w:r>
            <w:r>
              <w:rPr>
                <w:rFonts w:ascii="Arial Narrow" w:hAnsi="Arial Narrow" w:cstheme="minorHAnsi"/>
                <w:sz w:val="20"/>
                <w:szCs w:val="20"/>
              </w:rPr>
              <w:br/>
              <w:t>w tym</w:t>
            </w:r>
            <w:r w:rsidRPr="00B04DB4">
              <w:rPr>
                <w:rFonts w:ascii="Arial Narrow" w:hAnsi="Arial Narrow" w:cstheme="minorHAnsi"/>
                <w:sz w:val="20"/>
                <w:szCs w:val="20"/>
              </w:rPr>
              <w:t xml:space="preserve"> psychicznymi – szczególnie z depresją, zaburzeniami lękowymi, czy uzależn</w:t>
            </w:r>
            <w:r>
              <w:rPr>
                <w:rFonts w:ascii="Arial Narrow" w:hAnsi="Arial Narrow" w:cstheme="minorHAnsi"/>
                <w:sz w:val="20"/>
                <w:szCs w:val="20"/>
              </w:rPr>
              <w:t xml:space="preserve">ieniami behawioralnymi. Łączenie finansowania zadań w przypadkach </w:t>
            </w:r>
            <w:r w:rsidRPr="00B04DB4">
              <w:rPr>
                <w:rFonts w:ascii="Arial Narrow" w:hAnsi="Arial Narrow" w:cstheme="minorHAnsi"/>
                <w:sz w:val="20"/>
                <w:szCs w:val="20"/>
              </w:rPr>
              <w:t xml:space="preserve">pomocy osobom </w:t>
            </w:r>
            <w:r>
              <w:rPr>
                <w:rFonts w:ascii="Arial Narrow" w:hAnsi="Arial Narrow" w:cstheme="minorHAnsi"/>
                <w:sz w:val="20"/>
                <w:szCs w:val="20"/>
              </w:rPr>
              <w:t xml:space="preserve">uzależnionym, u których występują problemy tj.: zadłużenie, </w:t>
            </w:r>
            <w:r w:rsidRPr="00B04DB4">
              <w:rPr>
                <w:rFonts w:ascii="Arial Narrow" w:hAnsi="Arial Narrow" w:cstheme="minorHAnsi"/>
                <w:sz w:val="20"/>
                <w:szCs w:val="20"/>
              </w:rPr>
              <w:t>niepe</w:t>
            </w:r>
            <w:r>
              <w:rPr>
                <w:rFonts w:ascii="Arial Narrow" w:hAnsi="Arial Narrow" w:cstheme="minorHAnsi"/>
                <w:sz w:val="20"/>
                <w:szCs w:val="20"/>
              </w:rPr>
              <w:t>łnosprawność intelektualna, przemoc w rodzinie, depresja, stany lękowe</w:t>
            </w:r>
            <w:r w:rsidRPr="00B04DB4">
              <w:rPr>
                <w:rFonts w:ascii="Arial Narrow" w:hAnsi="Arial Narrow" w:cstheme="minorHAnsi"/>
                <w:sz w:val="20"/>
                <w:szCs w:val="20"/>
              </w:rPr>
              <w:t>, uzależnienia</w:t>
            </w:r>
            <w:r>
              <w:rPr>
                <w:rFonts w:ascii="Arial Narrow" w:hAnsi="Arial Narrow" w:cstheme="minorHAnsi"/>
                <w:sz w:val="20"/>
                <w:szCs w:val="20"/>
              </w:rPr>
              <w:t xml:space="preserve"> behawioralne </w:t>
            </w:r>
            <w:r w:rsidRPr="00B04DB4">
              <w:rPr>
                <w:rFonts w:ascii="Arial Narrow" w:hAnsi="Arial Narrow" w:cstheme="minorHAnsi"/>
                <w:sz w:val="20"/>
                <w:szCs w:val="20"/>
              </w:rPr>
              <w:t xml:space="preserve">np. </w:t>
            </w:r>
            <w:r>
              <w:rPr>
                <w:rFonts w:ascii="Arial Narrow" w:hAnsi="Arial Narrow" w:cstheme="minorHAnsi"/>
                <w:sz w:val="20"/>
                <w:szCs w:val="20"/>
              </w:rPr>
              <w:t xml:space="preserve">od </w:t>
            </w:r>
            <w:r w:rsidRPr="00B04DB4">
              <w:rPr>
                <w:rFonts w:ascii="Arial Narrow" w:hAnsi="Arial Narrow" w:cstheme="minorHAnsi"/>
                <w:sz w:val="20"/>
                <w:szCs w:val="20"/>
              </w:rPr>
              <w:t>komputera, seksu czy hazard</w:t>
            </w:r>
            <w:r>
              <w:rPr>
                <w:rFonts w:ascii="Arial Narrow" w:hAnsi="Arial Narrow" w:cstheme="minorHAnsi"/>
                <w:sz w:val="20"/>
                <w:szCs w:val="20"/>
              </w:rPr>
              <w:t>u</w:t>
            </w:r>
            <w:r w:rsidRPr="00B04DB4">
              <w:rPr>
                <w:rFonts w:ascii="Arial Narrow" w:hAnsi="Arial Narrow" w:cstheme="minorHAnsi"/>
                <w:sz w:val="20"/>
                <w:szCs w:val="20"/>
              </w:rPr>
              <w:t xml:space="preserve">, </w:t>
            </w:r>
            <w:r>
              <w:rPr>
                <w:rFonts w:ascii="Arial Narrow" w:hAnsi="Arial Narrow" w:cstheme="minorHAnsi"/>
                <w:sz w:val="20"/>
                <w:szCs w:val="20"/>
              </w:rPr>
              <w:t xml:space="preserve">które </w:t>
            </w:r>
            <w:r w:rsidRPr="00B04DB4">
              <w:rPr>
                <w:rFonts w:ascii="Arial Narrow" w:hAnsi="Arial Narrow" w:cstheme="minorHAnsi"/>
                <w:sz w:val="20"/>
                <w:szCs w:val="20"/>
              </w:rPr>
              <w:t>bardzo często idą w parze z uzależnieniam</w:t>
            </w:r>
            <w:r>
              <w:rPr>
                <w:rFonts w:ascii="Arial Narrow" w:hAnsi="Arial Narrow" w:cstheme="minorHAnsi"/>
                <w:sz w:val="20"/>
                <w:szCs w:val="20"/>
              </w:rPr>
              <w:t>i od substancji psychoaktywnych</w:t>
            </w:r>
            <w:r w:rsidRPr="00B04DB4">
              <w:rPr>
                <w:rFonts w:ascii="Arial Narrow" w:hAnsi="Arial Narrow" w:cstheme="minorHAnsi"/>
                <w:sz w:val="20"/>
                <w:szCs w:val="20"/>
              </w:rPr>
              <w:t>.</w:t>
            </w:r>
          </w:p>
        </w:tc>
        <w:tc>
          <w:tcPr>
            <w:tcW w:w="2002" w:type="dxa"/>
            <w:gridSpan w:val="3"/>
            <w:shd w:val="clear" w:color="auto" w:fill="auto"/>
            <w:vAlign w:val="center"/>
          </w:tcPr>
          <w:p w14:paraId="2B208239" w14:textId="77777777" w:rsidR="00F85AD4" w:rsidRPr="00B04DB4" w:rsidRDefault="00F85AD4" w:rsidP="00F85AD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19309662" w14:textId="77777777" w:rsidR="00F85AD4" w:rsidRPr="00B04DB4" w:rsidRDefault="00F85AD4"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F85AD4" w:rsidRPr="00B04DB4" w14:paraId="5F6B0FCF" w14:textId="77777777" w:rsidTr="3AF8E5CF">
        <w:trPr>
          <w:jc w:val="center"/>
        </w:trPr>
        <w:tc>
          <w:tcPr>
            <w:tcW w:w="3402" w:type="dxa"/>
            <w:shd w:val="clear" w:color="auto" w:fill="BFBFBF" w:themeFill="background1" w:themeFillShade="BF"/>
          </w:tcPr>
          <w:p w14:paraId="14874EB7"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25E38E3C"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25D45FC7"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F85AD4" w:rsidRPr="00B04DB4" w14:paraId="796CCF36" w14:textId="77777777" w:rsidTr="3AF8E5CF">
        <w:trPr>
          <w:jc w:val="center"/>
        </w:trPr>
        <w:tc>
          <w:tcPr>
            <w:tcW w:w="3402" w:type="dxa"/>
            <w:shd w:val="clear" w:color="auto" w:fill="auto"/>
            <w:vAlign w:val="center"/>
          </w:tcPr>
          <w:p w14:paraId="294A7315"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Osoby uzależnione od alkoholu lub innych substancji psychoaktywnych lub doświadczających innych uzależnień behawioralnych, osoby współuzależnione oraz ich otoczenie społeczne.</w:t>
            </w:r>
          </w:p>
        </w:tc>
        <w:tc>
          <w:tcPr>
            <w:tcW w:w="3402" w:type="dxa"/>
            <w:gridSpan w:val="3"/>
            <w:shd w:val="clear" w:color="auto" w:fill="auto"/>
            <w:vAlign w:val="center"/>
          </w:tcPr>
          <w:p w14:paraId="282DC246" w14:textId="77777777" w:rsidR="00F85AD4" w:rsidRPr="00B04DB4" w:rsidRDefault="00F85AD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350EA6">
              <w:rPr>
                <w:rFonts w:ascii="Arial Narrow" w:hAnsi="Arial Narrow" w:cstheme="minorHAnsi"/>
                <w:sz w:val="20"/>
                <w:szCs w:val="20"/>
              </w:rPr>
              <w:t>.</w:t>
            </w:r>
          </w:p>
        </w:tc>
        <w:tc>
          <w:tcPr>
            <w:tcW w:w="3402" w:type="dxa"/>
            <w:gridSpan w:val="2"/>
            <w:shd w:val="clear" w:color="auto" w:fill="auto"/>
            <w:vAlign w:val="center"/>
          </w:tcPr>
          <w:p w14:paraId="7E82C281"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190426B6" w14:textId="0776BFB1" w:rsidR="002C5991" w:rsidRDefault="002C5991" w:rsidP="00B04DB4">
      <w:pPr>
        <w:rPr>
          <w:rFonts w:ascii="Arial Narrow" w:hAnsi="Arial Narrow" w:cstheme="minorHAnsi"/>
          <w:b/>
          <w:sz w:val="20"/>
          <w:szCs w:val="20"/>
        </w:rPr>
      </w:pPr>
    </w:p>
    <w:p w14:paraId="0DDF6628" w14:textId="6DE8DA1B" w:rsidR="000A12F1" w:rsidRPr="00A57748" w:rsidRDefault="00A57748" w:rsidP="00B04DB4">
      <w:pPr>
        <w:rPr>
          <w:rFonts w:ascii="Arial Narrow" w:hAnsi="Arial Narrow" w:cstheme="minorHAnsi"/>
          <w:b/>
          <w:sz w:val="20"/>
          <w:szCs w:val="20"/>
        </w:rPr>
      </w:pPr>
      <w:r w:rsidRPr="00A57748">
        <w:rPr>
          <w:rFonts w:ascii="Arial Narrow" w:hAnsi="Arial Narrow" w:cstheme="minorHAnsi"/>
          <w:b/>
          <w:sz w:val="20"/>
          <w:szCs w:val="20"/>
        </w:rPr>
        <w:t xml:space="preserve">Kanały dystrybucji informacji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B04DB4" w:rsidRPr="00B04DB4" w14:paraId="6BB6FDA6" w14:textId="77777777" w:rsidTr="401B8D2B">
        <w:trPr>
          <w:jc w:val="center"/>
        </w:trPr>
        <w:tc>
          <w:tcPr>
            <w:tcW w:w="6222" w:type="dxa"/>
            <w:gridSpan w:val="3"/>
            <w:shd w:val="clear" w:color="auto" w:fill="BFBFBF" w:themeFill="background1" w:themeFillShade="BF"/>
          </w:tcPr>
          <w:p w14:paraId="4E5FD7EF" w14:textId="1DA8D481" w:rsidR="00B04DB4" w:rsidRPr="00B04DB4" w:rsidRDefault="00D65A13"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00B04DB4"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4DEBD77F" w14:textId="0D4C875F" w:rsidR="00B04DB4" w:rsidRPr="00B04DB4" w:rsidRDefault="00D65A13"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00B04DB4" w:rsidRPr="00B04DB4">
              <w:rPr>
                <w:rFonts w:ascii="Arial Narrow" w:hAnsi="Arial Narrow" w:cstheme="minorHAnsi"/>
                <w:b/>
                <w:color w:val="808080" w:themeColor="background1" w:themeShade="80"/>
                <w:sz w:val="20"/>
                <w:szCs w:val="20"/>
              </w:rPr>
              <w:t>ródło</w:t>
            </w:r>
          </w:p>
        </w:tc>
      </w:tr>
      <w:tr w:rsidR="00B04DB4" w:rsidRPr="00B04DB4" w14:paraId="3E232E2E" w14:textId="77777777" w:rsidTr="401B8D2B">
        <w:trPr>
          <w:jc w:val="center"/>
        </w:trPr>
        <w:tc>
          <w:tcPr>
            <w:tcW w:w="6222" w:type="dxa"/>
            <w:gridSpan w:val="3"/>
            <w:shd w:val="clear" w:color="auto" w:fill="auto"/>
            <w:vAlign w:val="center"/>
          </w:tcPr>
          <w:p w14:paraId="662DB354"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Generowana i gromadzona w toku badań wiedza o problemach społeczności Gdańska nie jest rozpowszechniana i popularyzowana. Istnieje potrzeba wykorzystania nowoczesnych kanałów informacyjnych, mediów społecznościowych do przekazywania wiedzy opartej o badania naukowe przy jednoczesnym popularyzowaniu wiedzy z zakresu profilaktyki.</w:t>
            </w:r>
          </w:p>
        </w:tc>
        <w:tc>
          <w:tcPr>
            <w:tcW w:w="3984" w:type="dxa"/>
            <w:gridSpan w:val="3"/>
            <w:shd w:val="clear" w:color="auto" w:fill="auto"/>
            <w:vAlign w:val="center"/>
          </w:tcPr>
          <w:p w14:paraId="02457842" w14:textId="40984CE3" w:rsidR="00B04DB4" w:rsidRPr="00B04DB4" w:rsidRDefault="162EA570" w:rsidP="328EB4A5">
            <w:pPr>
              <w:rPr>
                <w:rFonts w:ascii="Arial Narrow" w:hAnsi="Arial Narrow" w:cstheme="minorBidi"/>
                <w:color w:val="000000"/>
                <w:sz w:val="20"/>
                <w:szCs w:val="20"/>
              </w:rPr>
            </w:pPr>
            <w:r w:rsidRPr="328EB4A5">
              <w:rPr>
                <w:rFonts w:ascii="Arial Narrow" w:hAnsi="Arial Narrow" w:cstheme="minorBidi"/>
                <w:sz w:val="20"/>
                <w:szCs w:val="20"/>
              </w:rPr>
              <w:t>Protokół warsztatu ewaluacyjno- szkoleniowego pod nazwą: „</w:t>
            </w:r>
            <w:r w:rsidRPr="328EB4A5">
              <w:rPr>
                <w:rFonts w:ascii="Arial Narrow" w:hAnsi="Arial Narrow" w:cstheme="minorBidi"/>
                <w:i/>
                <w:iCs/>
                <w:sz w:val="20"/>
                <w:szCs w:val="20"/>
              </w:rPr>
              <w:t>Profilaktyka w mieście: to chyba nie działa?</w:t>
            </w:r>
            <w:r w:rsidRPr="328EB4A5">
              <w:rPr>
                <w:rFonts w:ascii="Arial Narrow" w:hAnsi="Arial Narrow" w:cstheme="minorBidi"/>
                <w:sz w:val="20"/>
                <w:szCs w:val="20"/>
              </w:rPr>
              <w:t>”</w:t>
            </w:r>
          </w:p>
        </w:tc>
      </w:tr>
      <w:tr w:rsidR="00B04DB4" w:rsidRPr="00B04DB4" w14:paraId="596867B6" w14:textId="77777777" w:rsidTr="401B8D2B">
        <w:trPr>
          <w:jc w:val="center"/>
        </w:trPr>
        <w:tc>
          <w:tcPr>
            <w:tcW w:w="6062" w:type="dxa"/>
            <w:gridSpan w:val="2"/>
            <w:shd w:val="clear" w:color="auto" w:fill="BFBFBF" w:themeFill="background1" w:themeFillShade="BF"/>
          </w:tcPr>
          <w:p w14:paraId="66AF6903" w14:textId="30E6FA67" w:rsidR="00B04DB4" w:rsidRPr="00B04DB4" w:rsidRDefault="68EDFEBF" w:rsidP="3AF8E5CF">
            <w:pPr>
              <w:rPr>
                <w:rFonts w:ascii="Arial Narrow" w:hAnsi="Arial Narrow" w:cstheme="minorBidi"/>
                <w:b/>
                <w:bCs/>
                <w:color w:val="808080" w:themeColor="background1" w:themeShade="80"/>
                <w:sz w:val="20"/>
                <w:szCs w:val="20"/>
              </w:rPr>
            </w:pPr>
            <w:r w:rsidRPr="0027292E">
              <w:rPr>
                <w:rFonts w:ascii="Arial Narrow" w:hAnsi="Arial Narrow" w:cstheme="minorBidi"/>
                <w:b/>
                <w:bCs/>
                <w:sz w:val="20"/>
                <w:szCs w:val="20"/>
              </w:rPr>
              <w:t>R</w:t>
            </w:r>
            <w:r w:rsidR="6E82CC2C" w:rsidRPr="0027292E">
              <w:rPr>
                <w:rFonts w:ascii="Arial Narrow" w:hAnsi="Arial Narrow" w:cstheme="minorBidi"/>
                <w:b/>
                <w:bCs/>
                <w:sz w:val="20"/>
                <w:szCs w:val="20"/>
              </w:rPr>
              <w:t>ekomendacja</w:t>
            </w:r>
            <w:r w:rsidRPr="0027292E">
              <w:rPr>
                <w:rFonts w:ascii="Arial Narrow" w:hAnsi="Arial Narrow" w:cstheme="minorBidi"/>
                <w:b/>
                <w:bCs/>
                <w:sz w:val="20"/>
                <w:szCs w:val="20"/>
              </w:rPr>
              <w:t xml:space="preserve"> Nr </w:t>
            </w:r>
            <w:r w:rsidR="4C90B601" w:rsidRPr="0027292E">
              <w:rPr>
                <w:rFonts w:ascii="Arial Narrow" w:hAnsi="Arial Narrow" w:cstheme="minorBidi"/>
                <w:b/>
                <w:bCs/>
                <w:sz w:val="20"/>
                <w:szCs w:val="20"/>
              </w:rPr>
              <w:t>III.8</w:t>
            </w:r>
            <w:r w:rsidR="5E7A260F" w:rsidRPr="0027292E">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725C81D0" w14:textId="63596539" w:rsidR="00B04DB4" w:rsidRPr="00B04DB4" w:rsidRDefault="00D65A13"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r w:rsidR="00B04DB4" w:rsidRPr="00B04DB4">
              <w:rPr>
                <w:rFonts w:ascii="Arial Narrow" w:hAnsi="Arial Narrow" w:cstheme="minorHAnsi"/>
                <w:b/>
                <w:color w:val="808080" w:themeColor="background1" w:themeShade="80"/>
                <w:sz w:val="20"/>
                <w:szCs w:val="20"/>
              </w:rPr>
              <w:t xml:space="preserve"> finansowania</w:t>
            </w:r>
          </w:p>
        </w:tc>
        <w:tc>
          <w:tcPr>
            <w:tcW w:w="2142" w:type="dxa"/>
            <w:shd w:val="clear" w:color="auto" w:fill="BFBFBF" w:themeFill="background1" w:themeFillShade="BF"/>
          </w:tcPr>
          <w:p w14:paraId="61ECEDB7" w14:textId="6C77E860" w:rsidR="00B04DB4" w:rsidRPr="00B04DB4" w:rsidRDefault="00D65A13"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00B04DB4" w:rsidRPr="00B04DB4">
              <w:rPr>
                <w:rFonts w:ascii="Arial Narrow" w:hAnsi="Arial Narrow" w:cstheme="minorHAnsi"/>
                <w:b/>
                <w:color w:val="808080" w:themeColor="background1" w:themeShade="80"/>
                <w:sz w:val="20"/>
                <w:szCs w:val="20"/>
              </w:rPr>
              <w:t>dresat</w:t>
            </w:r>
          </w:p>
        </w:tc>
      </w:tr>
      <w:tr w:rsidR="00B04DB4" w:rsidRPr="00B04DB4" w14:paraId="2EC3B6E7" w14:textId="77777777" w:rsidTr="401B8D2B">
        <w:trPr>
          <w:jc w:val="center"/>
        </w:trPr>
        <w:tc>
          <w:tcPr>
            <w:tcW w:w="6062" w:type="dxa"/>
            <w:gridSpan w:val="2"/>
            <w:shd w:val="clear" w:color="auto" w:fill="auto"/>
            <w:vAlign w:val="center"/>
          </w:tcPr>
          <w:p w14:paraId="155F8FFB"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Rekomenduje się:</w:t>
            </w:r>
          </w:p>
          <w:p w14:paraId="0E234204" w14:textId="72533EAD" w:rsidR="00B04DB4" w:rsidRPr="00D65A13" w:rsidRDefault="1EA9D804" w:rsidP="401B8D2B">
            <w:pPr>
              <w:numPr>
                <w:ilvl w:val="0"/>
                <w:numId w:val="12"/>
              </w:numPr>
              <w:contextualSpacing/>
              <w:rPr>
                <w:rFonts w:ascii="Arial Narrow" w:hAnsi="Arial Narrow" w:cstheme="minorBidi"/>
                <w:sz w:val="20"/>
                <w:szCs w:val="20"/>
              </w:rPr>
            </w:pPr>
            <w:r w:rsidRPr="401B8D2B">
              <w:rPr>
                <w:rFonts w:ascii="Arial Narrow" w:hAnsi="Arial Narrow" w:cstheme="minorBidi"/>
                <w:sz w:val="20"/>
                <w:szCs w:val="20"/>
              </w:rPr>
              <w:t xml:space="preserve">Raporty, wyniki badań oraz zestawienia statystyczne z obszaru profilaktyki uzależnień powinny być szeroko upubliczniane, w tym </w:t>
            </w:r>
            <w:r w:rsidR="4A3C2FDE" w:rsidRPr="401B8D2B">
              <w:rPr>
                <w:rFonts w:ascii="Arial Narrow" w:hAnsi="Arial Narrow" w:cstheme="minorBidi"/>
                <w:sz w:val="20"/>
                <w:szCs w:val="20"/>
              </w:rPr>
              <w:t xml:space="preserve">w </w:t>
            </w:r>
            <w:r w:rsidRPr="401B8D2B">
              <w:rPr>
                <w:rFonts w:ascii="Arial Narrow" w:hAnsi="Arial Narrow" w:cstheme="minorBidi"/>
                <w:sz w:val="20"/>
                <w:szCs w:val="20"/>
              </w:rPr>
              <w:t>szczególności przez wykorzystanie podstrony Gdańsk w liczbach (www.gdansk.pl/gdanskwliczbach).</w:t>
            </w:r>
          </w:p>
          <w:p w14:paraId="79A83EE9" w14:textId="55A33C75" w:rsidR="00B04DB4" w:rsidRPr="00D65A13" w:rsidRDefault="1EA9D804" w:rsidP="401B8D2B">
            <w:pPr>
              <w:numPr>
                <w:ilvl w:val="0"/>
                <w:numId w:val="12"/>
              </w:numPr>
              <w:contextualSpacing/>
              <w:rPr>
                <w:rFonts w:ascii="Arial Narrow" w:hAnsi="Arial Narrow" w:cstheme="minorBidi"/>
                <w:sz w:val="20"/>
                <w:szCs w:val="20"/>
              </w:rPr>
            </w:pPr>
            <w:r w:rsidRPr="401B8D2B">
              <w:rPr>
                <w:rFonts w:ascii="Arial Narrow" w:hAnsi="Arial Narrow" w:cstheme="minorBidi"/>
                <w:sz w:val="20"/>
                <w:szCs w:val="20"/>
              </w:rPr>
              <w:t>Komunikacja o usługach z zakresu profilaktyki uzależnień powinna być rozwijana przez wykorzystanie narzędzi powstających do obsłu</w:t>
            </w:r>
            <w:r w:rsidR="62771355" w:rsidRPr="401B8D2B">
              <w:rPr>
                <w:rFonts w:ascii="Arial Narrow" w:hAnsi="Arial Narrow" w:cstheme="minorBidi"/>
                <w:sz w:val="20"/>
                <w:szCs w:val="20"/>
              </w:rPr>
              <w:t>gi otwartych konkursów ofert</w:t>
            </w:r>
            <w:r w:rsidRPr="401B8D2B">
              <w:rPr>
                <w:rFonts w:ascii="Arial Narrow" w:hAnsi="Arial Narrow" w:cstheme="minorBidi"/>
                <w:sz w:val="20"/>
                <w:szCs w:val="20"/>
              </w:rPr>
              <w:t xml:space="preserve"> – wykorzystanie modułu analitycznego.</w:t>
            </w:r>
          </w:p>
          <w:p w14:paraId="468257F8" w14:textId="10D55ACC" w:rsidR="00B04DB4" w:rsidRPr="00D65A13" w:rsidRDefault="00B04DB4" w:rsidP="007876CB">
            <w:pPr>
              <w:numPr>
                <w:ilvl w:val="0"/>
                <w:numId w:val="12"/>
              </w:numPr>
              <w:contextualSpacing/>
              <w:rPr>
                <w:rFonts w:ascii="Arial Narrow" w:hAnsi="Arial Narrow" w:cstheme="minorHAnsi"/>
                <w:sz w:val="20"/>
                <w:szCs w:val="20"/>
              </w:rPr>
            </w:pPr>
            <w:r w:rsidRPr="00D65A13">
              <w:rPr>
                <w:rFonts w:ascii="Arial Narrow" w:hAnsi="Arial Narrow" w:cstheme="minorHAnsi"/>
                <w:sz w:val="20"/>
                <w:szCs w:val="20"/>
              </w:rPr>
              <w:t>Informacja publiczna dot</w:t>
            </w:r>
            <w:r w:rsidR="00FE1025">
              <w:rPr>
                <w:rFonts w:ascii="Arial Narrow" w:hAnsi="Arial Narrow" w:cstheme="minorHAnsi"/>
                <w:sz w:val="20"/>
                <w:szCs w:val="20"/>
              </w:rPr>
              <w:t>ycząca działań Wydziału Rozwoju Społecznego</w:t>
            </w:r>
            <w:r w:rsidRPr="00D65A13">
              <w:rPr>
                <w:rFonts w:ascii="Arial Narrow" w:hAnsi="Arial Narrow" w:cstheme="minorHAnsi"/>
                <w:sz w:val="20"/>
                <w:szCs w:val="20"/>
              </w:rPr>
              <w:t xml:space="preserve"> powinna wykorzystywać nowe kanały informacyjne, mając w szczególnej uwadze informacje dotyczące: - miejsc w których można uzyskać pomoc („przyjdź tu ……, jeżeli masz problem z tym i tym/ jeżeli chcesz się dowiedzieć o tym i o tym), normalizujących psychoterapię i pomoc psychologiczną, - ogłaszanych konkursów zapraszających do składania wniosków o finansowanie działań w określonych obszarach.</w:t>
            </w:r>
          </w:p>
          <w:p w14:paraId="641699E4" w14:textId="77777777" w:rsidR="002D7173" w:rsidRDefault="00B04DB4" w:rsidP="007876CB">
            <w:pPr>
              <w:numPr>
                <w:ilvl w:val="0"/>
                <w:numId w:val="12"/>
              </w:numPr>
              <w:contextualSpacing/>
              <w:rPr>
                <w:rFonts w:ascii="Arial Narrow" w:hAnsi="Arial Narrow" w:cstheme="minorHAnsi"/>
                <w:sz w:val="20"/>
                <w:szCs w:val="20"/>
              </w:rPr>
            </w:pPr>
            <w:r w:rsidRPr="00D65A13">
              <w:rPr>
                <w:rFonts w:ascii="Arial Narrow" w:hAnsi="Arial Narrow" w:cstheme="minorHAnsi"/>
                <w:sz w:val="20"/>
                <w:szCs w:val="20"/>
              </w:rPr>
              <w:t xml:space="preserve">Większe wykorzystanie mediów społecznościowych do komunikacji </w:t>
            </w:r>
          </w:p>
          <w:p w14:paraId="1175B185" w14:textId="0B3AA69D" w:rsidR="00B04DB4" w:rsidRPr="00D65A13" w:rsidRDefault="00B04DB4" w:rsidP="002D7173">
            <w:pPr>
              <w:ind w:left="360"/>
              <w:contextualSpacing/>
              <w:rPr>
                <w:rFonts w:ascii="Arial Narrow" w:hAnsi="Arial Narrow" w:cstheme="minorHAnsi"/>
                <w:sz w:val="20"/>
                <w:szCs w:val="20"/>
              </w:rPr>
            </w:pPr>
            <w:r w:rsidRPr="00D65A13">
              <w:rPr>
                <w:rFonts w:ascii="Arial Narrow" w:hAnsi="Arial Narrow" w:cstheme="minorHAnsi"/>
                <w:sz w:val="20"/>
                <w:szCs w:val="20"/>
              </w:rPr>
              <w:t>z mieszkańcami w zakresie profilaktyki uzależnień.</w:t>
            </w:r>
          </w:p>
          <w:p w14:paraId="6B27E86C" w14:textId="77777777" w:rsidR="00B04DB4" w:rsidRPr="00D65A13" w:rsidRDefault="00B04DB4" w:rsidP="007876CB">
            <w:pPr>
              <w:numPr>
                <w:ilvl w:val="0"/>
                <w:numId w:val="12"/>
              </w:numPr>
              <w:contextualSpacing/>
              <w:rPr>
                <w:rFonts w:ascii="Arial Narrow" w:hAnsi="Arial Narrow" w:cstheme="minorHAnsi"/>
                <w:sz w:val="20"/>
                <w:szCs w:val="20"/>
              </w:rPr>
            </w:pPr>
            <w:r w:rsidRPr="00D65A13">
              <w:rPr>
                <w:rFonts w:ascii="Arial Narrow" w:hAnsi="Arial Narrow" w:cstheme="minorHAnsi"/>
                <w:sz w:val="20"/>
                <w:szCs w:val="20"/>
              </w:rPr>
              <w:t>Wzmocnienie roli portalu dlagdanszczan.pl jako narzędzia komunikacji, wypromowanie portalu pośród mieszkańców, organizacji pozarządowych, jednostek organizacyjnych oraz pozostałych partnerów Miasta. Portal powinien być pozycjonowany oraz rozbudowany np. o możliwość wyszukiwania sprofilowanych rodzajów usług wg podstawowych parametrów socjo-demograficznych np. wieku beneficjenta, płci, dzielnicy, w której chciałby skorzystać z usługi.</w:t>
            </w:r>
          </w:p>
          <w:p w14:paraId="750C5E68" w14:textId="77777777" w:rsidR="00B04DB4" w:rsidRPr="00B04DB4" w:rsidRDefault="00B04DB4" w:rsidP="007876CB">
            <w:pPr>
              <w:numPr>
                <w:ilvl w:val="0"/>
                <w:numId w:val="12"/>
              </w:numPr>
              <w:contextualSpacing/>
              <w:rPr>
                <w:rFonts w:ascii="Arial Narrow" w:hAnsi="Arial Narrow" w:cstheme="minorHAnsi"/>
              </w:rPr>
            </w:pPr>
            <w:r w:rsidRPr="00D65A13">
              <w:rPr>
                <w:rFonts w:ascii="Arial Narrow" w:hAnsi="Arial Narrow" w:cstheme="minorHAnsi"/>
                <w:sz w:val="20"/>
                <w:szCs w:val="20"/>
              </w:rPr>
              <w:t>Potencjał wyników badań społecznych w komunikacji z mieszkańcami wydaje się być nie w pełni wykorzystany. Jako propozycje wykorzystania informacji gromadzonych w badaniach wskazywano możliwość tworzenia atrakcyjnych wizualnie infografik oraz artykułów związanych z tematyką danego badania, które mogłyby być publikowane na portalu gdansk.pl lub innych portalach.</w:t>
            </w:r>
          </w:p>
        </w:tc>
        <w:tc>
          <w:tcPr>
            <w:tcW w:w="2002" w:type="dxa"/>
            <w:gridSpan w:val="3"/>
            <w:shd w:val="clear" w:color="auto" w:fill="auto"/>
            <w:vAlign w:val="center"/>
          </w:tcPr>
          <w:p w14:paraId="768EC0A0" w14:textId="77777777" w:rsidR="00B04DB4" w:rsidRPr="00B04DB4" w:rsidRDefault="00B04DB4" w:rsidP="00B04DB4">
            <w:pPr>
              <w:jc w:val="center"/>
              <w:rPr>
                <w:rFonts w:ascii="Arial Narrow" w:hAnsi="Arial Narrow" w:cstheme="minorHAnsi"/>
                <w:sz w:val="20"/>
                <w:szCs w:val="20"/>
              </w:rPr>
            </w:pPr>
            <w:r w:rsidRPr="00B04DB4">
              <w:rPr>
                <w:rFonts w:ascii="Arial Narrow" w:hAnsi="Arial Narrow" w:cstheme="minorHAnsi"/>
                <w:sz w:val="20"/>
                <w:szCs w:val="20"/>
              </w:rPr>
              <w:t>A lub N</w:t>
            </w:r>
          </w:p>
        </w:tc>
        <w:tc>
          <w:tcPr>
            <w:tcW w:w="2142" w:type="dxa"/>
            <w:vAlign w:val="center"/>
          </w:tcPr>
          <w:p w14:paraId="5D80BC46" w14:textId="3C72266E" w:rsidR="00B04DB4" w:rsidRPr="00B04DB4" w:rsidRDefault="00D65A13" w:rsidP="00B04DB4">
            <w:pPr>
              <w:rPr>
                <w:rFonts w:ascii="Arial Narrow" w:hAnsi="Arial Narrow" w:cstheme="minorHAnsi"/>
                <w:sz w:val="20"/>
                <w:szCs w:val="20"/>
              </w:rPr>
            </w:pPr>
            <w:r>
              <w:rPr>
                <w:rFonts w:ascii="Arial Narrow" w:hAnsi="Arial Narrow" w:cstheme="minorHAnsi"/>
                <w:sz w:val="20"/>
                <w:szCs w:val="20"/>
              </w:rPr>
              <w:t>Urząd Miejski w Gdańsku</w:t>
            </w:r>
            <w:r w:rsidR="00B04DB4"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B04DB4" w:rsidRPr="00B04DB4" w14:paraId="5079C7B5" w14:textId="77777777" w:rsidTr="401B8D2B">
        <w:trPr>
          <w:jc w:val="center"/>
        </w:trPr>
        <w:tc>
          <w:tcPr>
            <w:tcW w:w="3402" w:type="dxa"/>
            <w:shd w:val="clear" w:color="auto" w:fill="BFBFBF" w:themeFill="background1" w:themeFillShade="BF"/>
          </w:tcPr>
          <w:p w14:paraId="254C7DDB" w14:textId="3196682C" w:rsidR="00B04DB4" w:rsidRPr="00B04DB4" w:rsidRDefault="00D65A13"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00B04DB4"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02850E68" w14:textId="34664E7E" w:rsidR="00B04DB4" w:rsidRPr="00B04DB4" w:rsidRDefault="00D65A13"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00B04DB4"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45866913" w14:textId="6CDBA861" w:rsidR="00B04DB4" w:rsidRPr="00B04DB4" w:rsidRDefault="00D65A13"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00B04DB4" w:rsidRPr="00B04DB4">
              <w:rPr>
                <w:rFonts w:ascii="Arial Narrow" w:hAnsi="Arial Narrow" w:cstheme="minorHAnsi"/>
                <w:b/>
                <w:color w:val="808080" w:themeColor="background1" w:themeShade="80"/>
                <w:sz w:val="20"/>
                <w:szCs w:val="20"/>
              </w:rPr>
              <w:t>erspektywa czasowa</w:t>
            </w:r>
          </w:p>
        </w:tc>
      </w:tr>
      <w:tr w:rsidR="00B04DB4" w:rsidRPr="00B04DB4" w14:paraId="6A70C7EA" w14:textId="77777777" w:rsidTr="401B8D2B">
        <w:trPr>
          <w:jc w:val="center"/>
        </w:trPr>
        <w:tc>
          <w:tcPr>
            <w:tcW w:w="3402" w:type="dxa"/>
            <w:shd w:val="clear" w:color="auto" w:fill="auto"/>
            <w:vAlign w:val="center"/>
          </w:tcPr>
          <w:p w14:paraId="6AEF585F" w14:textId="4C82BF98" w:rsidR="00B04DB4" w:rsidRPr="00B04DB4" w:rsidRDefault="5AF26FD4" w:rsidP="401B8D2B">
            <w:pPr>
              <w:rPr>
                <w:rFonts w:ascii="Arial Narrow" w:hAnsi="Arial Narrow" w:cstheme="minorBidi"/>
                <w:sz w:val="20"/>
                <w:szCs w:val="20"/>
              </w:rPr>
            </w:pPr>
            <w:r w:rsidRPr="401B8D2B">
              <w:rPr>
                <w:rFonts w:ascii="Arial Narrow" w:hAnsi="Arial Narrow" w:cstheme="minorBidi"/>
                <w:sz w:val="20"/>
                <w:szCs w:val="20"/>
              </w:rPr>
              <w:lastRenderedPageBreak/>
              <w:t>m</w:t>
            </w:r>
            <w:r w:rsidR="70777088" w:rsidRPr="401B8D2B">
              <w:rPr>
                <w:rFonts w:ascii="Arial Narrow" w:hAnsi="Arial Narrow" w:cstheme="minorBidi"/>
                <w:sz w:val="20"/>
                <w:szCs w:val="20"/>
              </w:rPr>
              <w:t xml:space="preserve">ieszkanki i </w:t>
            </w:r>
            <w:r w:rsidR="1152539F" w:rsidRPr="401B8D2B">
              <w:rPr>
                <w:rFonts w:ascii="Arial Narrow" w:hAnsi="Arial Narrow" w:cstheme="minorBidi"/>
                <w:sz w:val="20"/>
                <w:szCs w:val="20"/>
              </w:rPr>
              <w:t>mi</w:t>
            </w:r>
            <w:r w:rsidR="1EA9D804" w:rsidRPr="401B8D2B">
              <w:rPr>
                <w:rFonts w:ascii="Arial Narrow" w:hAnsi="Arial Narrow" w:cstheme="minorBidi"/>
                <w:sz w:val="20"/>
                <w:szCs w:val="20"/>
              </w:rPr>
              <w:t>eszkańcy Gdańska</w:t>
            </w:r>
          </w:p>
        </w:tc>
        <w:tc>
          <w:tcPr>
            <w:tcW w:w="3402" w:type="dxa"/>
            <w:gridSpan w:val="3"/>
            <w:shd w:val="clear" w:color="auto" w:fill="auto"/>
            <w:vAlign w:val="center"/>
          </w:tcPr>
          <w:p w14:paraId="7B1E2ABF" w14:textId="099C6281" w:rsidR="00B04DB4" w:rsidRPr="00B04DB4" w:rsidRDefault="00B04DB4" w:rsidP="00B04DB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sidR="00166405">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sidR="00D65A13">
              <w:rPr>
                <w:rFonts w:ascii="Arial Narrow" w:hAnsi="Arial Narrow" w:cstheme="minorHAnsi"/>
                <w:color w:val="000000"/>
                <w:sz w:val="20"/>
                <w:szCs w:val="20"/>
              </w:rPr>
              <w:t xml:space="preserve">ujące działania </w:t>
            </w:r>
            <w:r w:rsidR="00D65A13">
              <w:rPr>
                <w:rFonts w:ascii="Arial Narrow" w:hAnsi="Arial Narrow" w:cstheme="minorHAnsi"/>
                <w:color w:val="000000"/>
                <w:sz w:val="20"/>
                <w:szCs w:val="20"/>
              </w:rPr>
              <w:br/>
              <w:t>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4F5AD380"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Perspektywa taktyczna, do 1-2 lat.</w:t>
            </w:r>
          </w:p>
        </w:tc>
      </w:tr>
    </w:tbl>
    <w:p w14:paraId="1D2B82D7" w14:textId="77A3D03B" w:rsidR="00F85AD4" w:rsidRPr="00B04DB4" w:rsidRDefault="00F85AD4" w:rsidP="00B04DB4">
      <w:pPr>
        <w:rPr>
          <w:rFonts w:ascii="Arial Narrow" w:hAnsi="Arial Narrow"/>
          <w:sz w:val="20"/>
          <w:szCs w:val="20"/>
        </w:rPr>
      </w:pPr>
    </w:p>
    <w:p w14:paraId="2B200BA6" w14:textId="741AC61B" w:rsidR="00B04DB4" w:rsidRPr="00F85AD4" w:rsidRDefault="00F85AD4" w:rsidP="00F85AD4">
      <w:pPr>
        <w:rPr>
          <w:rFonts w:ascii="Arial Narrow" w:hAnsi="Arial Narrow"/>
          <w:b/>
          <w:sz w:val="20"/>
          <w:szCs w:val="20"/>
        </w:rPr>
      </w:pPr>
      <w:r w:rsidRPr="00F85AD4">
        <w:rPr>
          <w:rFonts w:ascii="Arial Narrow" w:hAnsi="Arial Narrow"/>
          <w:b/>
          <w:sz w:val="20"/>
          <w:szCs w:val="20"/>
        </w:rPr>
        <w:t xml:space="preserve">Zadania regulacyjne – dostępność fizyczna i ekonomiczna do alkoholu </w:t>
      </w: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B04DB4" w:rsidRPr="00B04DB4" w14:paraId="1F479DC9" w14:textId="77777777" w:rsidTr="3AF8E5CF">
        <w:trPr>
          <w:jc w:val="center"/>
        </w:trPr>
        <w:tc>
          <w:tcPr>
            <w:tcW w:w="6222" w:type="dxa"/>
            <w:gridSpan w:val="3"/>
            <w:shd w:val="clear" w:color="auto" w:fill="BFBFBF" w:themeFill="background1" w:themeFillShade="BF"/>
          </w:tcPr>
          <w:p w14:paraId="076B96FB" w14:textId="73C2A992" w:rsidR="00B04DB4" w:rsidRPr="00B04DB4" w:rsidRDefault="0040259E"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00B04DB4"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458BCD16" w14:textId="245E8661" w:rsidR="00B04DB4" w:rsidRPr="00B04DB4" w:rsidRDefault="0040259E"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00B04DB4" w:rsidRPr="00B04DB4">
              <w:rPr>
                <w:rFonts w:ascii="Arial Narrow" w:hAnsi="Arial Narrow" w:cstheme="minorHAnsi"/>
                <w:b/>
                <w:color w:val="808080" w:themeColor="background1" w:themeShade="80"/>
                <w:sz w:val="20"/>
                <w:szCs w:val="20"/>
              </w:rPr>
              <w:t>ródło</w:t>
            </w:r>
          </w:p>
        </w:tc>
      </w:tr>
      <w:tr w:rsidR="00B04DB4" w:rsidRPr="00B04DB4" w14:paraId="71787B07" w14:textId="77777777" w:rsidTr="3AF8E5CF">
        <w:trPr>
          <w:jc w:val="center"/>
        </w:trPr>
        <w:tc>
          <w:tcPr>
            <w:tcW w:w="6222" w:type="dxa"/>
            <w:gridSpan w:val="3"/>
            <w:shd w:val="clear" w:color="auto" w:fill="auto"/>
            <w:vAlign w:val="center"/>
          </w:tcPr>
          <w:p w14:paraId="197CE4DD" w14:textId="74B35916" w:rsidR="00B04DB4" w:rsidRPr="00B04DB4" w:rsidRDefault="162EA570" w:rsidP="328EB4A5">
            <w:pPr>
              <w:rPr>
                <w:rFonts w:ascii="Arial Narrow" w:hAnsi="Arial Narrow" w:cstheme="minorBidi"/>
                <w:sz w:val="20"/>
                <w:szCs w:val="20"/>
              </w:rPr>
            </w:pPr>
            <w:r w:rsidRPr="328EB4A5">
              <w:rPr>
                <w:rFonts w:ascii="Arial Narrow" w:hAnsi="Arial Narrow" w:cstheme="minorBidi"/>
                <w:sz w:val="20"/>
                <w:szCs w:val="20"/>
              </w:rPr>
              <w:t>Dostępność ekonomiczna alkoholu wzrasta. Średnia cena 0,5</w:t>
            </w:r>
            <w:r w:rsidR="0B656651" w:rsidRPr="328EB4A5">
              <w:rPr>
                <w:rFonts w:ascii="Arial Narrow" w:hAnsi="Arial Narrow" w:cstheme="minorBidi"/>
                <w:sz w:val="20"/>
                <w:szCs w:val="20"/>
              </w:rPr>
              <w:t xml:space="preserve"> </w:t>
            </w:r>
            <w:r w:rsidRPr="328EB4A5">
              <w:rPr>
                <w:rFonts w:ascii="Arial Narrow" w:hAnsi="Arial Narrow" w:cstheme="minorBidi"/>
                <w:sz w:val="20"/>
                <w:szCs w:val="20"/>
              </w:rPr>
              <w:t>l czystej 40% wódki, w województwie pomorskim w 2002 r., wynosiła 23,71 zł, natomiast w 2018 r. wzrosła do 24,24 zł (wzrost o 2,23%). Ceny wódki nieznacznie spadły w latach 2015 – 2018 (spadek o 0,9%). Na tle wynagrodzeń dostępność ekonomiczna alkoholu nie tylko nie zmniejszyła się, a utrzymuje tendencję wzrostową.</w:t>
            </w:r>
          </w:p>
          <w:p w14:paraId="6764B8A4" w14:textId="7510E9B1"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 xml:space="preserve">Przeciętne miesięczne wynagrodzenie brutto (bez podmiotów gospodarczych </w:t>
            </w:r>
            <w:r w:rsidR="00D925AE">
              <w:rPr>
                <w:rFonts w:ascii="Arial Narrow" w:hAnsi="Arial Narrow" w:cstheme="minorHAnsi"/>
                <w:sz w:val="20"/>
                <w:szCs w:val="20"/>
              </w:rPr>
              <w:br/>
            </w:r>
            <w:r w:rsidRPr="00B04DB4">
              <w:rPr>
                <w:rFonts w:ascii="Arial Narrow" w:hAnsi="Arial Narrow" w:cstheme="minorHAnsi"/>
                <w:sz w:val="20"/>
                <w:szCs w:val="20"/>
              </w:rPr>
              <w:t xml:space="preserve">o liczbie pracujących do 9 osób) w województwie pomorskim wynosiło w 2017 roku 4 496,64 zł brutto, a w 2018 r. 4 794,74 brutto zł, można przypuszczać, że </w:t>
            </w:r>
            <w:r w:rsidR="00D925AE">
              <w:rPr>
                <w:rFonts w:ascii="Arial Narrow" w:hAnsi="Arial Narrow" w:cstheme="minorHAnsi"/>
                <w:sz w:val="20"/>
                <w:szCs w:val="20"/>
              </w:rPr>
              <w:br/>
            </w:r>
            <w:r w:rsidRPr="00B04DB4">
              <w:rPr>
                <w:rFonts w:ascii="Arial Narrow" w:hAnsi="Arial Narrow" w:cstheme="minorHAnsi"/>
                <w:sz w:val="20"/>
                <w:szCs w:val="20"/>
              </w:rPr>
              <w:t>w 2019 roku wynagrodzenie w woj. pomorskim, a szczególnie w Gdańsku również rosło*.</w:t>
            </w:r>
          </w:p>
          <w:p w14:paraId="1E0C5AED" w14:textId="44D6D9D4" w:rsidR="00B04DB4" w:rsidRPr="00B04DB4" w:rsidRDefault="162EA570" w:rsidP="328EB4A5">
            <w:pPr>
              <w:rPr>
                <w:rFonts w:ascii="Arial Narrow" w:hAnsi="Arial Narrow" w:cstheme="minorBidi"/>
                <w:sz w:val="20"/>
                <w:szCs w:val="20"/>
              </w:rPr>
            </w:pPr>
            <w:r w:rsidRPr="328EB4A5">
              <w:rPr>
                <w:rFonts w:ascii="Arial Narrow" w:hAnsi="Arial Narrow" w:cstheme="minorBidi"/>
                <w:sz w:val="20"/>
                <w:szCs w:val="20"/>
              </w:rPr>
              <w:t xml:space="preserve">Według danych PARPA średnią ilość spożytego 100% alkoholu (wódka, piwo </w:t>
            </w:r>
            <w:r w:rsidR="00B04DB4">
              <w:br/>
            </w:r>
            <w:r w:rsidRPr="328EB4A5">
              <w:rPr>
                <w:rFonts w:ascii="Arial Narrow" w:hAnsi="Arial Narrow" w:cstheme="minorBidi"/>
                <w:sz w:val="20"/>
                <w:szCs w:val="20"/>
              </w:rPr>
              <w:t xml:space="preserve">i wino przeliczane są względem zawartości alkoholu) przez jednego mieszkańca Polski, w 2002 było to 6,93 l, w 2017 już 9,45 l, a w 2018 - 9,55 l </w:t>
            </w:r>
            <w:r w:rsidR="00B04DB4">
              <w:br/>
            </w:r>
            <w:r w:rsidRPr="328EB4A5">
              <w:rPr>
                <w:rFonts w:ascii="Arial Narrow" w:hAnsi="Arial Narrow" w:cstheme="minorBidi"/>
                <w:sz w:val="20"/>
                <w:szCs w:val="20"/>
              </w:rPr>
              <w:t>(wzrost o 37,8%).</w:t>
            </w:r>
          </w:p>
          <w:p w14:paraId="5B08E66D" w14:textId="77777777" w:rsidR="00B04DB4" w:rsidRPr="00B04DB4" w:rsidRDefault="00B04DB4" w:rsidP="00B04DB4">
            <w:pPr>
              <w:jc w:val="right"/>
              <w:rPr>
                <w:rFonts w:ascii="Arial Narrow" w:hAnsi="Arial Narrow" w:cstheme="minorHAnsi"/>
                <w:sz w:val="20"/>
                <w:szCs w:val="20"/>
              </w:rPr>
            </w:pPr>
            <w:r w:rsidRPr="00B04DB4">
              <w:rPr>
                <w:rFonts w:ascii="Arial Narrow" w:hAnsi="Arial Narrow" w:cstheme="minorHAnsi"/>
                <w:sz w:val="20"/>
                <w:szCs w:val="20"/>
              </w:rPr>
              <w:t>*Brak danych o wysokości tego parametru w BDL GUS.</w:t>
            </w:r>
          </w:p>
        </w:tc>
        <w:tc>
          <w:tcPr>
            <w:tcW w:w="3984" w:type="dxa"/>
            <w:gridSpan w:val="3"/>
            <w:shd w:val="clear" w:color="auto" w:fill="auto"/>
            <w:vAlign w:val="center"/>
          </w:tcPr>
          <w:p w14:paraId="7F7CC381"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Bank Danych Lokalnych GUS</w:t>
            </w:r>
          </w:p>
          <w:p w14:paraId="706518E2"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br/>
              <w:t>Opracowanie własne.</w:t>
            </w:r>
          </w:p>
        </w:tc>
      </w:tr>
      <w:tr w:rsidR="00B04DB4" w:rsidRPr="00B04DB4" w14:paraId="0DE0E629" w14:textId="77777777" w:rsidTr="3AF8E5CF">
        <w:trPr>
          <w:jc w:val="center"/>
        </w:trPr>
        <w:tc>
          <w:tcPr>
            <w:tcW w:w="6062" w:type="dxa"/>
            <w:gridSpan w:val="2"/>
            <w:shd w:val="clear" w:color="auto" w:fill="BFBFBF" w:themeFill="background1" w:themeFillShade="BF"/>
          </w:tcPr>
          <w:p w14:paraId="3614AF29" w14:textId="266D1784" w:rsidR="00B04DB4" w:rsidRPr="00B04DB4" w:rsidRDefault="648E47E5" w:rsidP="3AF8E5CF">
            <w:pPr>
              <w:rPr>
                <w:rFonts w:ascii="Arial Narrow" w:hAnsi="Arial Narrow" w:cstheme="minorBidi"/>
                <w:b/>
                <w:bCs/>
                <w:color w:val="808080" w:themeColor="background1" w:themeShade="80"/>
                <w:sz w:val="20"/>
                <w:szCs w:val="20"/>
              </w:rPr>
            </w:pPr>
            <w:r w:rsidRPr="0027292E">
              <w:rPr>
                <w:rFonts w:ascii="Arial Narrow" w:hAnsi="Arial Narrow" w:cstheme="minorBidi"/>
                <w:b/>
                <w:bCs/>
                <w:sz w:val="20"/>
                <w:szCs w:val="20"/>
              </w:rPr>
              <w:t>R</w:t>
            </w:r>
            <w:r w:rsidR="6E82CC2C" w:rsidRPr="0027292E">
              <w:rPr>
                <w:rFonts w:ascii="Arial Narrow" w:hAnsi="Arial Narrow" w:cstheme="minorBidi"/>
                <w:b/>
                <w:bCs/>
                <w:sz w:val="20"/>
                <w:szCs w:val="20"/>
              </w:rPr>
              <w:t>ekomendacja</w:t>
            </w:r>
            <w:r w:rsidRPr="0027292E">
              <w:rPr>
                <w:rFonts w:ascii="Arial Narrow" w:hAnsi="Arial Narrow" w:cstheme="minorBidi"/>
                <w:b/>
                <w:bCs/>
                <w:sz w:val="20"/>
                <w:szCs w:val="20"/>
              </w:rPr>
              <w:t xml:space="preserve"> Nr </w:t>
            </w:r>
            <w:r w:rsidR="4C90B601" w:rsidRPr="0027292E">
              <w:rPr>
                <w:rFonts w:ascii="Arial Narrow" w:hAnsi="Arial Narrow" w:cstheme="minorBidi"/>
                <w:b/>
                <w:bCs/>
                <w:sz w:val="20"/>
                <w:szCs w:val="20"/>
              </w:rPr>
              <w:t>III.9</w:t>
            </w:r>
            <w:r w:rsidR="1E6FB6FD" w:rsidRPr="0027292E">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529075DC" w14:textId="3A39E8C6" w:rsidR="00B04DB4" w:rsidRPr="00B04DB4" w:rsidRDefault="0040259E"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00B04DB4"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0B065B15" w14:textId="7FB587BF" w:rsidR="00B04DB4" w:rsidRPr="00B04DB4" w:rsidRDefault="0040259E"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00B04DB4" w:rsidRPr="00B04DB4">
              <w:rPr>
                <w:rFonts w:ascii="Arial Narrow" w:hAnsi="Arial Narrow" w:cstheme="minorHAnsi"/>
                <w:b/>
                <w:color w:val="808080" w:themeColor="background1" w:themeShade="80"/>
                <w:sz w:val="20"/>
                <w:szCs w:val="20"/>
              </w:rPr>
              <w:t>dresat</w:t>
            </w:r>
          </w:p>
        </w:tc>
      </w:tr>
      <w:tr w:rsidR="00B04DB4" w:rsidRPr="00B04DB4" w14:paraId="5EDECA25" w14:textId="77777777" w:rsidTr="3AF8E5CF">
        <w:trPr>
          <w:jc w:val="center"/>
        </w:trPr>
        <w:tc>
          <w:tcPr>
            <w:tcW w:w="6062" w:type="dxa"/>
            <w:gridSpan w:val="2"/>
            <w:shd w:val="clear" w:color="auto" w:fill="auto"/>
            <w:vAlign w:val="center"/>
          </w:tcPr>
          <w:p w14:paraId="07EA68D9"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Kontynuowanie rozpoczętych działań badawczych oraz debaty publicznej dotyczącej coraz wyższej dostępności ekonomicznej alkoholu.</w:t>
            </w:r>
            <w:r w:rsidRPr="00B04DB4">
              <w:rPr>
                <w:rFonts w:ascii="Arial Narrow" w:hAnsi="Arial Narrow" w:cstheme="minorHAnsi"/>
                <w:sz w:val="20"/>
                <w:szCs w:val="20"/>
              </w:rPr>
              <w:br/>
            </w:r>
            <w:r w:rsidRPr="00B04DB4">
              <w:rPr>
                <w:rFonts w:ascii="Arial Narrow" w:hAnsi="Arial Narrow" w:cstheme="minorHAnsi"/>
                <w:sz w:val="20"/>
                <w:szCs w:val="20"/>
              </w:rPr>
              <w:br/>
              <w:t>Sugeruje się kontynuowanie programu badań dotyczącego postaw wobec ograniczania dostępności alkoholu.</w:t>
            </w:r>
            <w:r w:rsidRPr="00B04DB4">
              <w:rPr>
                <w:rFonts w:ascii="Arial Narrow" w:hAnsi="Arial Narrow" w:cstheme="minorHAnsi"/>
                <w:sz w:val="20"/>
                <w:szCs w:val="20"/>
              </w:rPr>
              <w:br/>
            </w:r>
            <w:r w:rsidRPr="00B04DB4">
              <w:rPr>
                <w:rFonts w:ascii="Arial Narrow" w:hAnsi="Arial Narrow" w:cstheme="minorHAnsi"/>
                <w:sz w:val="20"/>
                <w:szCs w:val="20"/>
              </w:rPr>
              <w:br/>
              <w:t>Sugeruje się kontynuowanie badań diagnostycznych na terenie Gdańska lub - sugerowane - woj. pomorskiego, dotyczącego postaw wobec ograniczania dostępności alkoholu.</w:t>
            </w:r>
          </w:p>
        </w:tc>
        <w:tc>
          <w:tcPr>
            <w:tcW w:w="2002" w:type="dxa"/>
            <w:gridSpan w:val="3"/>
            <w:shd w:val="clear" w:color="auto" w:fill="auto"/>
            <w:vAlign w:val="center"/>
          </w:tcPr>
          <w:p w14:paraId="46C4F7EA" w14:textId="77777777" w:rsidR="00B04DB4" w:rsidRPr="00B04DB4" w:rsidRDefault="00B04DB4" w:rsidP="00B04DB4">
            <w:pPr>
              <w:jc w:val="center"/>
              <w:rPr>
                <w:rFonts w:ascii="Arial Narrow" w:hAnsi="Arial Narrow" w:cstheme="minorHAnsi"/>
                <w:sz w:val="20"/>
                <w:szCs w:val="20"/>
              </w:rPr>
            </w:pPr>
            <w:r w:rsidRPr="00B04DB4">
              <w:rPr>
                <w:rFonts w:ascii="Arial Narrow" w:hAnsi="Arial Narrow" w:cstheme="minorHAnsi"/>
                <w:sz w:val="20"/>
                <w:szCs w:val="20"/>
              </w:rPr>
              <w:t>A</w:t>
            </w:r>
          </w:p>
        </w:tc>
        <w:tc>
          <w:tcPr>
            <w:tcW w:w="2142" w:type="dxa"/>
            <w:vAlign w:val="center"/>
          </w:tcPr>
          <w:p w14:paraId="0D67B6DC" w14:textId="1C68F7C1" w:rsidR="00B04DB4" w:rsidRPr="00B04DB4" w:rsidRDefault="00D925AE" w:rsidP="00B04DB4">
            <w:pPr>
              <w:rPr>
                <w:rFonts w:ascii="Arial Narrow" w:hAnsi="Arial Narrow" w:cstheme="minorHAnsi"/>
                <w:sz w:val="20"/>
                <w:szCs w:val="20"/>
              </w:rPr>
            </w:pPr>
            <w:r>
              <w:rPr>
                <w:rFonts w:ascii="Arial Narrow" w:hAnsi="Arial Narrow" w:cstheme="minorHAnsi"/>
                <w:sz w:val="20"/>
                <w:szCs w:val="20"/>
              </w:rPr>
              <w:t>Urząd Miejski w Gdańsku</w:t>
            </w:r>
            <w:r w:rsidR="00B04DB4" w:rsidRPr="00B04DB4">
              <w:rPr>
                <w:rFonts w:ascii="Arial Narrow" w:hAnsi="Arial Narrow" w:cstheme="minorHAnsi"/>
                <w:sz w:val="20"/>
                <w:szCs w:val="20"/>
              </w:rPr>
              <w:t>, podmio</w:t>
            </w:r>
            <w:r>
              <w:rPr>
                <w:rFonts w:ascii="Arial Narrow" w:hAnsi="Arial Narrow" w:cstheme="minorHAnsi"/>
                <w:sz w:val="20"/>
                <w:szCs w:val="20"/>
              </w:rPr>
              <w:t>ty i partnerzy realizujący Program</w:t>
            </w:r>
            <w:r w:rsidR="00B04DB4" w:rsidRPr="00B04DB4">
              <w:rPr>
                <w:rFonts w:ascii="Arial Narrow" w:hAnsi="Arial Narrow" w:cstheme="minorHAnsi"/>
                <w:sz w:val="20"/>
                <w:szCs w:val="20"/>
              </w:rPr>
              <w:t xml:space="preserve">, władze szczebla wojewódzkiego </w:t>
            </w:r>
            <w:r>
              <w:rPr>
                <w:rFonts w:ascii="Arial Narrow" w:hAnsi="Arial Narrow" w:cstheme="minorHAnsi"/>
                <w:sz w:val="20"/>
                <w:szCs w:val="20"/>
              </w:rPr>
              <w:br/>
            </w:r>
            <w:r w:rsidR="00B04DB4" w:rsidRPr="00B04DB4">
              <w:rPr>
                <w:rFonts w:ascii="Arial Narrow" w:hAnsi="Arial Narrow" w:cstheme="minorHAnsi"/>
                <w:sz w:val="20"/>
                <w:szCs w:val="20"/>
              </w:rPr>
              <w:t>i centralnego</w:t>
            </w:r>
          </w:p>
        </w:tc>
      </w:tr>
      <w:tr w:rsidR="00B04DB4" w:rsidRPr="00B04DB4" w14:paraId="69472EA9" w14:textId="77777777" w:rsidTr="3AF8E5CF">
        <w:trPr>
          <w:jc w:val="center"/>
        </w:trPr>
        <w:tc>
          <w:tcPr>
            <w:tcW w:w="3402" w:type="dxa"/>
            <w:shd w:val="clear" w:color="auto" w:fill="BFBFBF" w:themeFill="background1" w:themeFillShade="BF"/>
          </w:tcPr>
          <w:p w14:paraId="23FDDE6F" w14:textId="3D116659" w:rsidR="00B04DB4" w:rsidRPr="00B04DB4" w:rsidRDefault="0040259E"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00B04DB4"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5D4B1EDD" w14:textId="6FE03A0D" w:rsidR="00B04DB4" w:rsidRPr="00B04DB4" w:rsidRDefault="0040259E"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00B04DB4"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25EBFC9F" w14:textId="26C899FA" w:rsidR="00B04DB4" w:rsidRPr="00B04DB4" w:rsidRDefault="0040259E"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00B04DB4" w:rsidRPr="00B04DB4">
              <w:rPr>
                <w:rFonts w:ascii="Arial Narrow" w:hAnsi="Arial Narrow" w:cstheme="minorHAnsi"/>
                <w:b/>
                <w:color w:val="808080" w:themeColor="background1" w:themeShade="80"/>
                <w:sz w:val="20"/>
                <w:szCs w:val="20"/>
              </w:rPr>
              <w:t>erspektywa czasowa</w:t>
            </w:r>
          </w:p>
        </w:tc>
      </w:tr>
      <w:tr w:rsidR="00B04DB4" w:rsidRPr="00B04DB4" w14:paraId="642F576B" w14:textId="77777777" w:rsidTr="3AF8E5CF">
        <w:trPr>
          <w:jc w:val="center"/>
        </w:trPr>
        <w:tc>
          <w:tcPr>
            <w:tcW w:w="3402" w:type="dxa"/>
            <w:shd w:val="clear" w:color="auto" w:fill="auto"/>
            <w:vAlign w:val="center"/>
          </w:tcPr>
          <w:p w14:paraId="6AD5ED7F" w14:textId="226CA079"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 xml:space="preserve">Osoby uzależnione od alkoholu </w:t>
            </w:r>
            <w:r w:rsidR="00D925AE">
              <w:rPr>
                <w:rFonts w:ascii="Arial Narrow" w:hAnsi="Arial Narrow" w:cstheme="minorHAnsi"/>
                <w:sz w:val="20"/>
                <w:szCs w:val="20"/>
              </w:rPr>
              <w:br/>
            </w:r>
            <w:r w:rsidRPr="00B04DB4">
              <w:rPr>
                <w:rFonts w:ascii="Arial Narrow" w:hAnsi="Arial Narrow" w:cstheme="minorHAnsi"/>
                <w:sz w:val="20"/>
                <w:szCs w:val="20"/>
              </w:rPr>
              <w:t>i współuzależnione, osoby nadużywające alkoholu i pijące ryzykownie.</w:t>
            </w:r>
          </w:p>
        </w:tc>
        <w:tc>
          <w:tcPr>
            <w:tcW w:w="3402" w:type="dxa"/>
            <w:gridSpan w:val="3"/>
            <w:shd w:val="clear" w:color="auto" w:fill="auto"/>
            <w:vAlign w:val="center"/>
          </w:tcPr>
          <w:p w14:paraId="2C0514C1" w14:textId="2B893270" w:rsidR="00B04DB4" w:rsidRPr="00B04DB4" w:rsidRDefault="00B04DB4" w:rsidP="00B04DB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sidR="00D925AE">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realizując</w:t>
            </w:r>
            <w:r w:rsidR="00D925AE">
              <w:rPr>
                <w:rFonts w:ascii="Arial Narrow" w:hAnsi="Arial Narrow" w:cstheme="minorHAnsi"/>
                <w:color w:val="000000"/>
                <w:sz w:val="20"/>
                <w:szCs w:val="20"/>
              </w:rPr>
              <w:t>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59F9EE14" w14:textId="77777777"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Działanie wieloletnie.</w:t>
            </w:r>
          </w:p>
        </w:tc>
      </w:tr>
    </w:tbl>
    <w:p w14:paraId="12D0B89A" w14:textId="422EDC7D" w:rsidR="00F85AD4" w:rsidRDefault="00F85AD4" w:rsidP="00B04DB4">
      <w:pPr>
        <w:rPr>
          <w:rFonts w:ascii="Arial Narrow" w:hAnsi="Arial Narrow"/>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F85AD4" w:rsidRPr="00B04DB4" w14:paraId="138C3FE0" w14:textId="77777777" w:rsidTr="3AF8E5CF">
        <w:trPr>
          <w:jc w:val="center"/>
        </w:trPr>
        <w:tc>
          <w:tcPr>
            <w:tcW w:w="6222" w:type="dxa"/>
            <w:gridSpan w:val="3"/>
            <w:shd w:val="clear" w:color="auto" w:fill="BFBFBF" w:themeFill="background1" w:themeFillShade="BF"/>
          </w:tcPr>
          <w:p w14:paraId="1CD8FEDA"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4BB5ABCA"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F85AD4" w:rsidRPr="00B04DB4" w14:paraId="12CCA14C" w14:textId="77777777" w:rsidTr="3AF8E5CF">
        <w:trPr>
          <w:jc w:val="center"/>
        </w:trPr>
        <w:tc>
          <w:tcPr>
            <w:tcW w:w="6222" w:type="dxa"/>
            <w:gridSpan w:val="3"/>
            <w:shd w:val="clear" w:color="auto" w:fill="auto"/>
            <w:vAlign w:val="center"/>
          </w:tcPr>
          <w:p w14:paraId="067B1F8A"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Sieć placówek serwujących alkohol w Gdańsku jest bardzo gęsta. Na koniec 2019 r</w:t>
            </w:r>
            <w:r>
              <w:rPr>
                <w:rFonts w:ascii="Arial Narrow" w:hAnsi="Arial Narrow" w:cstheme="minorHAnsi"/>
                <w:sz w:val="20"/>
                <w:szCs w:val="20"/>
              </w:rPr>
              <w:t>oku na jedną placówkę przypadały 302 osoby</w:t>
            </w:r>
            <w:r w:rsidRPr="00B04DB4">
              <w:rPr>
                <w:rFonts w:ascii="Arial Narrow" w:hAnsi="Arial Narrow" w:cstheme="minorHAnsi"/>
                <w:sz w:val="20"/>
                <w:szCs w:val="20"/>
              </w:rPr>
              <w:t xml:space="preserve"> (w 2014 – 1 na 306 osób).</w:t>
            </w:r>
          </w:p>
          <w:p w14:paraId="3C759639" w14:textId="77777777" w:rsidR="00F85AD4" w:rsidRPr="00B04DB4" w:rsidRDefault="00F85AD4" w:rsidP="00F85AD4">
            <w:pPr>
              <w:rPr>
                <w:rFonts w:ascii="Arial Narrow" w:hAnsi="Arial Narrow" w:cstheme="minorHAnsi"/>
                <w:sz w:val="20"/>
                <w:szCs w:val="20"/>
              </w:rPr>
            </w:pPr>
          </w:p>
          <w:p w14:paraId="0610DF2E" w14:textId="1BD6A257" w:rsidR="00F85AD4" w:rsidRPr="00B04DB4" w:rsidRDefault="00F85AD4" w:rsidP="328EB4A5">
            <w:pPr>
              <w:rPr>
                <w:rFonts w:ascii="Arial Narrow" w:hAnsi="Arial Narrow" w:cstheme="minorBidi"/>
                <w:sz w:val="20"/>
                <w:szCs w:val="20"/>
              </w:rPr>
            </w:pPr>
            <w:r w:rsidRPr="328EB4A5">
              <w:rPr>
                <w:rFonts w:ascii="Arial Narrow" w:hAnsi="Arial Narrow" w:cstheme="minorBidi"/>
                <w:sz w:val="20"/>
                <w:szCs w:val="20"/>
              </w:rPr>
              <w:t>Fakt ten w połączeniu ze wzrostem sprzedaży alkoholu we wszystkich kanałach dystrybucji: handlu, gastronomii i cateringu oraz wysoką dostępnością ekonomiczną alkoholu wskazuje na potrzebę działań minimalizujących negatywne skutki łatwego dostępu do alkoholu.</w:t>
            </w:r>
          </w:p>
          <w:p w14:paraId="504E8C5A" w14:textId="77777777" w:rsidR="00F85AD4" w:rsidRPr="00B04DB4" w:rsidRDefault="00F85AD4" w:rsidP="00F85AD4">
            <w:pPr>
              <w:rPr>
                <w:rFonts w:ascii="Arial Narrow" w:hAnsi="Arial Narrow" w:cstheme="minorHAnsi"/>
                <w:sz w:val="20"/>
                <w:szCs w:val="20"/>
              </w:rPr>
            </w:pPr>
          </w:p>
          <w:p w14:paraId="706B2BB7"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 xml:space="preserve">Zdaniem 36,3% mieszkańców Gdańska powinno się wprowadzić działania ograniczające dostępność alkoholu. Mieszkaniec Gdańska ma przeciętnie </w:t>
            </w:r>
            <w:r>
              <w:rPr>
                <w:rFonts w:ascii="Arial Narrow" w:hAnsi="Arial Narrow" w:cstheme="minorHAnsi"/>
                <w:sz w:val="20"/>
                <w:szCs w:val="20"/>
              </w:rPr>
              <w:br/>
            </w:r>
            <w:r w:rsidRPr="00B04DB4">
              <w:rPr>
                <w:rFonts w:ascii="Arial Narrow" w:hAnsi="Arial Narrow" w:cstheme="minorHAnsi"/>
                <w:sz w:val="20"/>
                <w:szCs w:val="20"/>
              </w:rPr>
              <w:t xml:space="preserve">w promieniu 300 metrów od swojego miejsca zamieszkania 4 miejsca, gdzie można kupić alkohol, a </w:t>
            </w:r>
            <w:r w:rsidRPr="00B04DB4">
              <w:rPr>
                <w:rFonts w:ascii="Arial Narrow" w:hAnsi="Arial Narrow"/>
                <w:color w:val="000000"/>
                <w:sz w:val="20"/>
                <w:szCs w:val="20"/>
              </w:rPr>
              <w:t>przeciętna odległość w metrach od miejsca zamieszkania do punktu sprzedaży alkoholu wynosi 157 metrów.</w:t>
            </w:r>
          </w:p>
        </w:tc>
        <w:tc>
          <w:tcPr>
            <w:tcW w:w="3984" w:type="dxa"/>
            <w:gridSpan w:val="3"/>
            <w:shd w:val="clear" w:color="auto" w:fill="auto"/>
            <w:vAlign w:val="center"/>
          </w:tcPr>
          <w:p w14:paraId="5A78EF35"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Analiza problemów związanych z nadużywaniem alkoholu i używaniem narkotyków na terenie Gdańska w przekroju dzielnicowym na podstawie danych z badań socjologicznych oraz istniejących baz danych dotyczących sprzedaży alkoholu oraz wskaźnika jakości życia w Gdańsku.</w:t>
            </w:r>
          </w:p>
          <w:p w14:paraId="6C7DBB76"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Raport z badań socjologicznych, s. 66, 70.</w:t>
            </w:r>
          </w:p>
          <w:p w14:paraId="2E8D9DB2" w14:textId="77777777" w:rsidR="00F85AD4" w:rsidRPr="00B04DB4" w:rsidRDefault="00F85AD4" w:rsidP="00F85AD4">
            <w:pPr>
              <w:rPr>
                <w:rFonts w:ascii="Arial Narrow" w:hAnsi="Arial Narrow" w:cstheme="minorHAnsi"/>
                <w:sz w:val="20"/>
                <w:szCs w:val="20"/>
              </w:rPr>
            </w:pPr>
          </w:p>
          <w:p w14:paraId="09E78B03"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Wzorce konsumpcji alkoholu 2019, s. 56-59.</w:t>
            </w:r>
          </w:p>
        </w:tc>
      </w:tr>
      <w:tr w:rsidR="00F85AD4" w:rsidRPr="00B04DB4" w14:paraId="68D4DD1E" w14:textId="77777777" w:rsidTr="3AF8E5CF">
        <w:trPr>
          <w:jc w:val="center"/>
        </w:trPr>
        <w:tc>
          <w:tcPr>
            <w:tcW w:w="6062" w:type="dxa"/>
            <w:gridSpan w:val="2"/>
            <w:shd w:val="clear" w:color="auto" w:fill="BFBFBF" w:themeFill="background1" w:themeFillShade="BF"/>
          </w:tcPr>
          <w:p w14:paraId="4F54A4B8" w14:textId="36E5E983" w:rsidR="00F85AD4" w:rsidRPr="00B04DB4" w:rsidRDefault="00F85AD4" w:rsidP="3AF8E5CF">
            <w:pPr>
              <w:rPr>
                <w:rFonts w:ascii="Arial Narrow" w:hAnsi="Arial Narrow" w:cstheme="minorBidi"/>
                <w:b/>
                <w:bCs/>
                <w:color w:val="808080" w:themeColor="background1" w:themeShade="80"/>
                <w:sz w:val="20"/>
                <w:szCs w:val="20"/>
              </w:rPr>
            </w:pPr>
            <w:r w:rsidRPr="0027292E">
              <w:rPr>
                <w:rFonts w:ascii="Arial Narrow" w:hAnsi="Arial Narrow" w:cstheme="minorBidi"/>
                <w:b/>
                <w:bCs/>
                <w:sz w:val="20"/>
                <w:szCs w:val="20"/>
              </w:rPr>
              <w:t xml:space="preserve">Rekomendacja Nr </w:t>
            </w:r>
            <w:r w:rsidR="4C90B601" w:rsidRPr="0027292E">
              <w:rPr>
                <w:rFonts w:ascii="Arial Narrow" w:hAnsi="Arial Narrow" w:cstheme="minorBidi"/>
                <w:b/>
                <w:bCs/>
                <w:sz w:val="20"/>
                <w:szCs w:val="20"/>
              </w:rPr>
              <w:t>III.10</w:t>
            </w:r>
            <w:r w:rsidR="1E6FB6FD" w:rsidRPr="0027292E">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7D4004F3"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1C0AE3E1"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F85AD4" w:rsidRPr="00B04DB4" w14:paraId="24CBE983" w14:textId="77777777" w:rsidTr="3AF8E5CF">
        <w:trPr>
          <w:jc w:val="center"/>
        </w:trPr>
        <w:tc>
          <w:tcPr>
            <w:tcW w:w="6062" w:type="dxa"/>
            <w:gridSpan w:val="2"/>
            <w:shd w:val="clear" w:color="auto" w:fill="auto"/>
            <w:vAlign w:val="center"/>
          </w:tcPr>
          <w:p w14:paraId="4933B272"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t>Kontynuowanie rozpoczętych działań badawczych oraz debaty publicznej dotyczącej coraz wyższej dostępności ekonomicznej alkoholu.</w:t>
            </w:r>
            <w:r w:rsidRPr="00B04DB4">
              <w:rPr>
                <w:rFonts w:ascii="Arial Narrow" w:hAnsi="Arial Narrow" w:cstheme="minorHAnsi"/>
                <w:sz w:val="20"/>
                <w:szCs w:val="20"/>
              </w:rPr>
              <w:br/>
            </w:r>
            <w:r w:rsidRPr="00B04DB4">
              <w:rPr>
                <w:rFonts w:ascii="Arial Narrow" w:hAnsi="Arial Narrow" w:cstheme="minorHAnsi"/>
                <w:sz w:val="20"/>
                <w:szCs w:val="20"/>
              </w:rPr>
              <w:br/>
              <w:t>Sugeruje się kontynuowanie programu badań dotyczącego postaw wobec ograniczania dostępności alkoholu.</w:t>
            </w:r>
            <w:r w:rsidRPr="00B04DB4">
              <w:rPr>
                <w:rFonts w:ascii="Arial Narrow" w:hAnsi="Arial Narrow" w:cstheme="minorHAnsi"/>
                <w:sz w:val="20"/>
                <w:szCs w:val="20"/>
              </w:rPr>
              <w:br/>
            </w:r>
            <w:r w:rsidRPr="00B04DB4">
              <w:rPr>
                <w:rFonts w:ascii="Arial Narrow" w:hAnsi="Arial Narrow" w:cstheme="minorHAnsi"/>
                <w:sz w:val="20"/>
                <w:szCs w:val="20"/>
              </w:rPr>
              <w:br/>
              <w:t>Sugeruje się kontynuowanie badań diagnostycznych na terenie Gdańska lub - sugerowane - woj. pomorskiego, dotyczącego postaw wobec ograniczania dostępności alkoholu.</w:t>
            </w:r>
          </w:p>
        </w:tc>
        <w:tc>
          <w:tcPr>
            <w:tcW w:w="2002" w:type="dxa"/>
            <w:gridSpan w:val="3"/>
            <w:shd w:val="clear" w:color="auto" w:fill="auto"/>
            <w:vAlign w:val="center"/>
          </w:tcPr>
          <w:p w14:paraId="5F51A47E" w14:textId="77777777" w:rsidR="00F85AD4" w:rsidRPr="00B04DB4" w:rsidRDefault="00F85AD4" w:rsidP="00F85AD4">
            <w:pPr>
              <w:jc w:val="center"/>
              <w:rPr>
                <w:rFonts w:ascii="Arial Narrow" w:hAnsi="Arial Narrow" w:cstheme="minorHAnsi"/>
                <w:sz w:val="20"/>
                <w:szCs w:val="20"/>
              </w:rPr>
            </w:pPr>
            <w:r w:rsidRPr="00B04DB4">
              <w:rPr>
                <w:rFonts w:ascii="Arial Narrow" w:hAnsi="Arial Narrow" w:cstheme="minorHAnsi"/>
                <w:sz w:val="20"/>
                <w:szCs w:val="20"/>
              </w:rPr>
              <w:t>A</w:t>
            </w:r>
          </w:p>
        </w:tc>
        <w:tc>
          <w:tcPr>
            <w:tcW w:w="2142" w:type="dxa"/>
            <w:vAlign w:val="center"/>
          </w:tcPr>
          <w:p w14:paraId="5A2050E3" w14:textId="77777777" w:rsidR="00F85AD4" w:rsidRPr="00B04DB4" w:rsidRDefault="00F85AD4" w:rsidP="00F85AD4">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r w:rsidRPr="00B04DB4">
              <w:rPr>
                <w:rFonts w:ascii="Arial Narrow" w:hAnsi="Arial Narrow" w:cstheme="minorHAnsi"/>
                <w:sz w:val="20"/>
                <w:szCs w:val="20"/>
              </w:rPr>
              <w:t xml:space="preserve">, władze szczebla wojewódzkiego </w:t>
            </w:r>
            <w:r>
              <w:rPr>
                <w:rFonts w:ascii="Arial Narrow" w:hAnsi="Arial Narrow" w:cstheme="minorHAnsi"/>
                <w:sz w:val="20"/>
                <w:szCs w:val="20"/>
              </w:rPr>
              <w:br/>
            </w:r>
            <w:r w:rsidRPr="00B04DB4">
              <w:rPr>
                <w:rFonts w:ascii="Arial Narrow" w:hAnsi="Arial Narrow" w:cstheme="minorHAnsi"/>
                <w:sz w:val="20"/>
                <w:szCs w:val="20"/>
              </w:rPr>
              <w:t>i centralnego</w:t>
            </w:r>
          </w:p>
        </w:tc>
      </w:tr>
      <w:tr w:rsidR="00F85AD4" w:rsidRPr="00B04DB4" w14:paraId="503D66C3" w14:textId="77777777" w:rsidTr="3AF8E5CF">
        <w:trPr>
          <w:jc w:val="center"/>
        </w:trPr>
        <w:tc>
          <w:tcPr>
            <w:tcW w:w="3402" w:type="dxa"/>
            <w:shd w:val="clear" w:color="auto" w:fill="BFBFBF" w:themeFill="background1" w:themeFillShade="BF"/>
          </w:tcPr>
          <w:p w14:paraId="3DCA0049"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0979C51E"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1F8BC626" w14:textId="77777777" w:rsidR="00F85AD4" w:rsidRPr="00B04DB4" w:rsidRDefault="00F85AD4" w:rsidP="00F85AD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F85AD4" w:rsidRPr="00B04DB4" w14:paraId="5742006B" w14:textId="77777777" w:rsidTr="3AF8E5CF">
        <w:trPr>
          <w:jc w:val="center"/>
        </w:trPr>
        <w:tc>
          <w:tcPr>
            <w:tcW w:w="3402" w:type="dxa"/>
            <w:shd w:val="clear" w:color="auto" w:fill="auto"/>
            <w:vAlign w:val="center"/>
          </w:tcPr>
          <w:p w14:paraId="5E9C2134" w14:textId="77777777" w:rsidR="00F85AD4" w:rsidRPr="00B04DB4" w:rsidRDefault="00F85AD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Osoby uzależnione od alkoholu </w:t>
            </w:r>
            <w:r>
              <w:rPr>
                <w:rFonts w:ascii="Arial Narrow" w:hAnsi="Arial Narrow" w:cstheme="minorHAnsi"/>
                <w:color w:val="000000"/>
                <w:sz w:val="20"/>
                <w:szCs w:val="20"/>
              </w:rPr>
              <w:br/>
            </w:r>
            <w:r w:rsidRPr="00B04DB4">
              <w:rPr>
                <w:rFonts w:ascii="Arial Narrow" w:hAnsi="Arial Narrow" w:cstheme="minorHAnsi"/>
                <w:color w:val="000000"/>
                <w:sz w:val="20"/>
                <w:szCs w:val="20"/>
              </w:rPr>
              <w:t>i współuzależnione, osoby nadużywające alkoholu i pijące ryzykownie.</w:t>
            </w:r>
            <w:r w:rsidRPr="00B04DB4">
              <w:rPr>
                <w:rFonts w:ascii="Arial Narrow" w:hAnsi="Arial Narrow" w:cstheme="minorHAnsi"/>
                <w:color w:val="000000"/>
                <w:sz w:val="20"/>
                <w:szCs w:val="20"/>
              </w:rPr>
              <w:br/>
            </w:r>
            <w:r w:rsidRPr="00B04DB4">
              <w:rPr>
                <w:rFonts w:ascii="Arial Narrow" w:hAnsi="Arial Narrow" w:cstheme="minorHAnsi"/>
                <w:color w:val="000000"/>
                <w:sz w:val="20"/>
                <w:szCs w:val="20"/>
              </w:rPr>
              <w:br/>
            </w:r>
            <w:r w:rsidRPr="00B04DB4">
              <w:rPr>
                <w:rFonts w:ascii="Arial Narrow" w:hAnsi="Arial Narrow" w:cstheme="minorHAnsi"/>
                <w:color w:val="000000"/>
                <w:sz w:val="20"/>
                <w:szCs w:val="20"/>
              </w:rPr>
              <w:lastRenderedPageBreak/>
              <w:t>Instytucje publiczne i</w:t>
            </w:r>
            <w:r>
              <w:rPr>
                <w:rFonts w:ascii="Arial Narrow" w:hAnsi="Arial Narrow" w:cstheme="minorHAnsi"/>
                <w:color w:val="000000"/>
                <w:sz w:val="20"/>
                <w:szCs w:val="20"/>
              </w:rPr>
              <w:t xml:space="preserve"> organizacje</w:t>
            </w:r>
            <w:r w:rsidRPr="00B04DB4">
              <w:rPr>
                <w:rFonts w:ascii="Arial Narrow" w:hAnsi="Arial Narrow" w:cstheme="minorHAnsi"/>
                <w:color w:val="000000"/>
                <w:sz w:val="20"/>
                <w:szCs w:val="20"/>
              </w:rPr>
              <w:t xml:space="preserve"> 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3"/>
            <w:shd w:val="clear" w:color="auto" w:fill="auto"/>
            <w:vAlign w:val="center"/>
          </w:tcPr>
          <w:p w14:paraId="26B2A3FB" w14:textId="77777777" w:rsidR="00F85AD4" w:rsidRPr="00B04DB4" w:rsidRDefault="00F85AD4" w:rsidP="00F85AD4">
            <w:pPr>
              <w:rPr>
                <w:rFonts w:ascii="Arial Narrow" w:hAnsi="Arial Narrow" w:cstheme="minorHAnsi"/>
                <w:sz w:val="20"/>
                <w:szCs w:val="20"/>
              </w:rPr>
            </w:pPr>
            <w:r w:rsidRPr="00B04DB4">
              <w:rPr>
                <w:rFonts w:ascii="Arial Narrow" w:hAnsi="Arial Narrow" w:cstheme="minorHAnsi"/>
                <w:sz w:val="20"/>
                <w:szCs w:val="20"/>
              </w:rPr>
              <w:lastRenderedPageBreak/>
              <w:t>Podmioty realizujące badanie.</w:t>
            </w:r>
            <w:r w:rsidRPr="00B04DB4">
              <w:rPr>
                <w:rFonts w:ascii="Arial Narrow" w:hAnsi="Arial Narrow" w:cstheme="minorHAnsi"/>
                <w:sz w:val="20"/>
                <w:szCs w:val="20"/>
              </w:rPr>
              <w:br/>
            </w:r>
            <w:r w:rsidRPr="00B04DB4">
              <w:rPr>
                <w:rFonts w:ascii="Arial Narrow" w:hAnsi="Arial Narrow" w:cstheme="minorHAnsi"/>
                <w:sz w:val="20"/>
                <w:szCs w:val="20"/>
              </w:rPr>
              <w:br/>
              <w:t xml:space="preserve">Instytucje publiczne i </w:t>
            </w:r>
            <w:r>
              <w:rPr>
                <w:rFonts w:ascii="Arial Narrow" w:hAnsi="Arial Narrow" w:cstheme="minorHAnsi"/>
                <w:sz w:val="20"/>
                <w:szCs w:val="20"/>
              </w:rPr>
              <w:t xml:space="preserve">organizacje </w:t>
            </w:r>
            <w:r w:rsidRPr="00B04DB4">
              <w:rPr>
                <w:rFonts w:ascii="Arial Narrow" w:hAnsi="Arial Narrow" w:cstheme="minorHAnsi"/>
                <w:sz w:val="20"/>
                <w:szCs w:val="20"/>
              </w:rPr>
              <w:lastRenderedPageBreak/>
              <w:t>pozarządowe, instytucje i podmioty re</w:t>
            </w:r>
            <w:r>
              <w:rPr>
                <w:rFonts w:ascii="Arial Narrow" w:hAnsi="Arial Narrow" w:cstheme="minorHAnsi"/>
                <w:sz w:val="20"/>
                <w:szCs w:val="20"/>
              </w:rPr>
              <w:t>alizujące działania w ramach Programu</w:t>
            </w:r>
            <w:r w:rsidRPr="00B04DB4">
              <w:rPr>
                <w:rFonts w:ascii="Arial Narrow" w:hAnsi="Arial Narrow" w:cstheme="minorHAnsi"/>
                <w:sz w:val="20"/>
                <w:szCs w:val="20"/>
              </w:rPr>
              <w:t>.</w:t>
            </w:r>
          </w:p>
        </w:tc>
        <w:tc>
          <w:tcPr>
            <w:tcW w:w="3402" w:type="dxa"/>
            <w:gridSpan w:val="2"/>
            <w:shd w:val="clear" w:color="auto" w:fill="auto"/>
            <w:vAlign w:val="center"/>
          </w:tcPr>
          <w:p w14:paraId="2E4990BA" w14:textId="77777777" w:rsidR="00F85AD4" w:rsidRPr="00B04DB4" w:rsidRDefault="00F85AD4" w:rsidP="00F85AD4">
            <w:pPr>
              <w:rPr>
                <w:rFonts w:ascii="Arial Narrow" w:hAnsi="Arial Narrow" w:cstheme="minorHAnsi"/>
                <w:color w:val="000000"/>
                <w:sz w:val="20"/>
                <w:szCs w:val="20"/>
              </w:rPr>
            </w:pPr>
            <w:r w:rsidRPr="00B04DB4">
              <w:rPr>
                <w:rFonts w:ascii="Arial Narrow" w:hAnsi="Arial Narrow" w:cstheme="minorHAnsi"/>
                <w:color w:val="000000"/>
                <w:sz w:val="20"/>
                <w:szCs w:val="20"/>
              </w:rPr>
              <w:lastRenderedPageBreak/>
              <w:t>Działanie wieloletnie.</w:t>
            </w:r>
          </w:p>
        </w:tc>
      </w:tr>
    </w:tbl>
    <w:p w14:paraId="36C682D7" w14:textId="6CBB7C03" w:rsidR="008E6362" w:rsidRPr="00B04DB4" w:rsidRDefault="008E6362" w:rsidP="00B04DB4">
      <w:pPr>
        <w:rPr>
          <w:rFonts w:ascii="Arial Narrow" w:hAnsi="Arial Narrow"/>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B04DB4" w:rsidRPr="00B04DB4" w14:paraId="14D0A736" w14:textId="77777777" w:rsidTr="401B8D2B">
        <w:trPr>
          <w:jc w:val="center"/>
        </w:trPr>
        <w:tc>
          <w:tcPr>
            <w:tcW w:w="6222" w:type="dxa"/>
            <w:gridSpan w:val="3"/>
            <w:shd w:val="clear" w:color="auto" w:fill="BFBFBF" w:themeFill="background1" w:themeFillShade="BF"/>
          </w:tcPr>
          <w:p w14:paraId="259030C8" w14:textId="7E46DDAC" w:rsidR="00B04DB4" w:rsidRPr="00B04DB4" w:rsidRDefault="008E6362"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00B04DB4"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27AC3742" w14:textId="23F6E398" w:rsidR="00B04DB4" w:rsidRPr="00B04DB4" w:rsidRDefault="008E6362"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00B04DB4" w:rsidRPr="00B04DB4">
              <w:rPr>
                <w:rFonts w:ascii="Arial Narrow" w:hAnsi="Arial Narrow" w:cstheme="minorHAnsi"/>
                <w:b/>
                <w:color w:val="808080" w:themeColor="background1" w:themeShade="80"/>
                <w:sz w:val="20"/>
                <w:szCs w:val="20"/>
              </w:rPr>
              <w:t>ródło</w:t>
            </w:r>
          </w:p>
        </w:tc>
      </w:tr>
      <w:tr w:rsidR="00B04DB4" w:rsidRPr="00B04DB4" w14:paraId="67D98008" w14:textId="77777777" w:rsidTr="401B8D2B">
        <w:trPr>
          <w:jc w:val="center"/>
        </w:trPr>
        <w:tc>
          <w:tcPr>
            <w:tcW w:w="6222" w:type="dxa"/>
            <w:gridSpan w:val="3"/>
            <w:shd w:val="clear" w:color="auto" w:fill="auto"/>
            <w:vAlign w:val="center"/>
          </w:tcPr>
          <w:p w14:paraId="23AB79FE" w14:textId="3499BBCC" w:rsidR="00B04DB4" w:rsidRPr="00B04DB4" w:rsidRDefault="1EA9D804" w:rsidP="401B8D2B">
            <w:pPr>
              <w:rPr>
                <w:rFonts w:ascii="Arial Narrow" w:hAnsi="Arial Narrow" w:cstheme="minorBidi"/>
                <w:sz w:val="20"/>
                <w:szCs w:val="20"/>
              </w:rPr>
            </w:pPr>
            <w:r w:rsidRPr="401B8D2B">
              <w:rPr>
                <w:rFonts w:ascii="Arial Narrow" w:hAnsi="Arial Narrow" w:cstheme="minorBidi"/>
                <w:sz w:val="20"/>
                <w:szCs w:val="20"/>
              </w:rPr>
              <w:t xml:space="preserve">Wielkość sprzedaży alkoholu w latach 2017 – 2019 (dane analizowane wstecz do roku 2013), z uwzględnieniem kanałów dystrybucji: handel, gastronomia i catering, z uwzględnieniem podziału na piwo, wino i wódkę, zwiększa się z roku na rok </w:t>
            </w:r>
            <w:r w:rsidR="00B04DB4">
              <w:br/>
            </w:r>
            <w:r w:rsidRPr="401B8D2B">
              <w:rPr>
                <w:rFonts w:ascii="Arial Narrow" w:hAnsi="Arial Narrow" w:cstheme="minorBidi"/>
                <w:sz w:val="20"/>
                <w:szCs w:val="20"/>
              </w:rPr>
              <w:t>w każdym z przypadków. Łącząc ten fakt,</w:t>
            </w:r>
            <w:r w:rsidR="2418B9FC" w:rsidRPr="401B8D2B">
              <w:rPr>
                <w:rFonts w:ascii="Arial Narrow" w:hAnsi="Arial Narrow" w:cstheme="minorBidi"/>
                <w:sz w:val="20"/>
                <w:szCs w:val="20"/>
              </w:rPr>
              <w:t xml:space="preserve"> </w:t>
            </w:r>
            <w:r w:rsidRPr="401B8D2B">
              <w:rPr>
                <w:rFonts w:ascii="Arial Narrow" w:hAnsi="Arial Narrow" w:cstheme="minorBidi"/>
                <w:sz w:val="20"/>
                <w:szCs w:val="20"/>
              </w:rPr>
              <w:t xml:space="preserve">ze zwiększającą się dostępnością ekonomiczną alkoholu (spadek cen i wzrost dochodów ludności), stwierdza się, </w:t>
            </w:r>
            <w:r w:rsidR="00B04DB4">
              <w:br/>
            </w:r>
            <w:r w:rsidRPr="401B8D2B">
              <w:rPr>
                <w:rFonts w:ascii="Arial Narrow" w:hAnsi="Arial Narrow" w:cstheme="minorBidi"/>
                <w:sz w:val="20"/>
                <w:szCs w:val="20"/>
              </w:rPr>
              <w:t xml:space="preserve">że ilość </w:t>
            </w:r>
            <w:r w:rsidR="264A211B" w:rsidRPr="401B8D2B">
              <w:rPr>
                <w:rFonts w:ascii="Arial Narrow" w:hAnsi="Arial Narrow" w:cstheme="minorBidi"/>
                <w:sz w:val="20"/>
                <w:szCs w:val="20"/>
              </w:rPr>
              <w:t>alkoholu docierająca do mieszkańców</w:t>
            </w:r>
            <w:r w:rsidRPr="401B8D2B">
              <w:rPr>
                <w:rFonts w:ascii="Arial Narrow" w:hAnsi="Arial Narrow" w:cstheme="minorBidi"/>
                <w:sz w:val="20"/>
                <w:szCs w:val="20"/>
              </w:rPr>
              <w:t xml:space="preserve"> zwiększa się.</w:t>
            </w:r>
          </w:p>
        </w:tc>
        <w:tc>
          <w:tcPr>
            <w:tcW w:w="3984" w:type="dxa"/>
            <w:gridSpan w:val="3"/>
            <w:shd w:val="clear" w:color="auto" w:fill="auto"/>
            <w:vAlign w:val="center"/>
          </w:tcPr>
          <w:p w14:paraId="0473C1AB" w14:textId="20A04106"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Informacje o wartości sprzedaży napojów alkoholowych na terenie miasta Gdańska w latach 2013-2019.</w:t>
            </w:r>
            <w:r w:rsidRPr="00B04DB4">
              <w:rPr>
                <w:rFonts w:ascii="Arial Narrow" w:hAnsi="Arial Narrow" w:cstheme="minorHAnsi"/>
                <w:sz w:val="20"/>
                <w:szCs w:val="20"/>
              </w:rPr>
              <w:br/>
            </w:r>
            <w:r w:rsidRPr="00B04DB4">
              <w:rPr>
                <w:rFonts w:ascii="Arial Narrow" w:hAnsi="Arial Narrow" w:cstheme="minorHAnsi"/>
                <w:sz w:val="20"/>
                <w:szCs w:val="20"/>
              </w:rPr>
              <w:br/>
              <w:t xml:space="preserve">Dane przekazane przez </w:t>
            </w:r>
            <w:r w:rsidR="00624909">
              <w:rPr>
                <w:rFonts w:ascii="Arial Narrow" w:hAnsi="Arial Narrow" w:cstheme="minorHAnsi"/>
                <w:sz w:val="20"/>
                <w:szCs w:val="20"/>
              </w:rPr>
              <w:t>Referat Handlu WGK Urzędu Miejskiego</w:t>
            </w:r>
            <w:r w:rsidRPr="00B04DB4">
              <w:rPr>
                <w:rFonts w:ascii="Arial Narrow" w:hAnsi="Arial Narrow" w:cstheme="minorHAnsi"/>
                <w:sz w:val="20"/>
                <w:szCs w:val="20"/>
              </w:rPr>
              <w:t xml:space="preserve"> w Gdańsku.</w:t>
            </w:r>
          </w:p>
        </w:tc>
      </w:tr>
      <w:tr w:rsidR="00B04DB4" w:rsidRPr="00B04DB4" w14:paraId="7234189E" w14:textId="77777777" w:rsidTr="401B8D2B">
        <w:trPr>
          <w:jc w:val="center"/>
        </w:trPr>
        <w:tc>
          <w:tcPr>
            <w:tcW w:w="6062" w:type="dxa"/>
            <w:gridSpan w:val="2"/>
            <w:shd w:val="clear" w:color="auto" w:fill="BFBFBF" w:themeFill="background1" w:themeFillShade="BF"/>
          </w:tcPr>
          <w:p w14:paraId="1E11949D" w14:textId="0ECF2E08" w:rsidR="00B04DB4" w:rsidRPr="00B04DB4" w:rsidRDefault="0CF7B6C5" w:rsidP="3AF8E5CF">
            <w:pPr>
              <w:rPr>
                <w:rFonts w:ascii="Arial Narrow" w:hAnsi="Arial Narrow" w:cstheme="minorBidi"/>
                <w:b/>
                <w:bCs/>
                <w:color w:val="808080" w:themeColor="background1" w:themeShade="80"/>
                <w:sz w:val="20"/>
                <w:szCs w:val="20"/>
              </w:rPr>
            </w:pPr>
            <w:r w:rsidRPr="0027292E">
              <w:rPr>
                <w:rFonts w:ascii="Arial Narrow" w:hAnsi="Arial Narrow" w:cstheme="minorBidi"/>
                <w:b/>
                <w:bCs/>
                <w:sz w:val="20"/>
                <w:szCs w:val="20"/>
              </w:rPr>
              <w:t>R</w:t>
            </w:r>
            <w:r w:rsidR="6E82CC2C" w:rsidRPr="0027292E">
              <w:rPr>
                <w:rFonts w:ascii="Arial Narrow" w:hAnsi="Arial Narrow" w:cstheme="minorBidi"/>
                <w:b/>
                <w:bCs/>
                <w:sz w:val="20"/>
                <w:szCs w:val="20"/>
              </w:rPr>
              <w:t>ekomendacja</w:t>
            </w:r>
            <w:r w:rsidRPr="0027292E">
              <w:rPr>
                <w:rFonts w:ascii="Arial Narrow" w:hAnsi="Arial Narrow" w:cstheme="minorBidi"/>
                <w:b/>
                <w:bCs/>
                <w:sz w:val="20"/>
                <w:szCs w:val="20"/>
              </w:rPr>
              <w:t xml:space="preserve"> Nr </w:t>
            </w:r>
            <w:r w:rsidR="00A57748" w:rsidRPr="0027292E">
              <w:rPr>
                <w:rFonts w:ascii="Arial Narrow" w:hAnsi="Arial Narrow" w:cstheme="minorBidi"/>
                <w:b/>
                <w:bCs/>
                <w:sz w:val="20"/>
                <w:szCs w:val="20"/>
              </w:rPr>
              <w:t>III.</w:t>
            </w:r>
            <w:r w:rsidR="4C90B601" w:rsidRPr="0027292E">
              <w:rPr>
                <w:rFonts w:ascii="Arial Narrow" w:hAnsi="Arial Narrow" w:cstheme="minorBidi"/>
                <w:b/>
                <w:bCs/>
                <w:sz w:val="20"/>
                <w:szCs w:val="20"/>
              </w:rPr>
              <w:t>11</w:t>
            </w:r>
            <w:r w:rsidR="6D7E6CF5" w:rsidRPr="0027292E">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237F1F7B" w14:textId="7D5D24A8" w:rsidR="00B04DB4" w:rsidRPr="00B04DB4" w:rsidRDefault="008E6362"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00B04DB4"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5EE7805B" w14:textId="3CB78A8D" w:rsidR="00B04DB4" w:rsidRPr="00B04DB4" w:rsidRDefault="008E6362"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00B04DB4" w:rsidRPr="00B04DB4">
              <w:rPr>
                <w:rFonts w:ascii="Arial Narrow" w:hAnsi="Arial Narrow" w:cstheme="minorHAnsi"/>
                <w:b/>
                <w:color w:val="808080" w:themeColor="background1" w:themeShade="80"/>
                <w:sz w:val="20"/>
                <w:szCs w:val="20"/>
              </w:rPr>
              <w:t>dresat</w:t>
            </w:r>
          </w:p>
        </w:tc>
      </w:tr>
      <w:tr w:rsidR="00B04DB4" w:rsidRPr="00B04DB4" w14:paraId="7BBD9725" w14:textId="77777777" w:rsidTr="401B8D2B">
        <w:trPr>
          <w:jc w:val="center"/>
        </w:trPr>
        <w:tc>
          <w:tcPr>
            <w:tcW w:w="6062" w:type="dxa"/>
            <w:gridSpan w:val="2"/>
            <w:shd w:val="clear" w:color="auto" w:fill="auto"/>
            <w:vAlign w:val="center"/>
          </w:tcPr>
          <w:p w14:paraId="53A16560" w14:textId="6415BD9D" w:rsidR="00B04DB4" w:rsidRPr="00B04DB4" w:rsidRDefault="001E632F" w:rsidP="401B8D2B">
            <w:pPr>
              <w:rPr>
                <w:rFonts w:ascii="Arial Narrow" w:hAnsi="Arial Narrow" w:cstheme="minorBidi"/>
                <w:sz w:val="20"/>
                <w:szCs w:val="20"/>
              </w:rPr>
            </w:pPr>
            <w:r>
              <w:rPr>
                <w:rFonts w:ascii="Arial Narrow" w:hAnsi="Arial Narrow" w:cstheme="minorBidi"/>
                <w:sz w:val="20"/>
                <w:szCs w:val="20"/>
              </w:rPr>
              <w:t>U</w:t>
            </w:r>
            <w:r w:rsidR="0027292E">
              <w:rPr>
                <w:rFonts w:ascii="Arial Narrow" w:hAnsi="Arial Narrow" w:cstheme="minorBidi"/>
                <w:sz w:val="20"/>
                <w:szCs w:val="20"/>
              </w:rPr>
              <w:t xml:space="preserve">trzymanie wprowadzonych </w:t>
            </w:r>
            <w:r w:rsidR="1EA9D804" w:rsidRPr="401B8D2B">
              <w:rPr>
                <w:rFonts w:ascii="Arial Narrow" w:hAnsi="Arial Narrow" w:cstheme="minorBidi"/>
                <w:sz w:val="20"/>
                <w:szCs w:val="20"/>
              </w:rPr>
              <w:t xml:space="preserve">rozwiązań regulujących proporcje wydawanych koncesji na sprzedaż alkoholu w poszczególnych kanałach dystrybucji: </w:t>
            </w:r>
            <w:r w:rsidR="00CA5984">
              <w:rPr>
                <w:rFonts w:ascii="Arial Narrow" w:hAnsi="Arial Narrow" w:cstheme="minorBidi"/>
                <w:sz w:val="20"/>
                <w:szCs w:val="20"/>
              </w:rPr>
              <w:br/>
            </w:r>
            <w:r w:rsidR="1EA9D804" w:rsidRPr="401B8D2B">
              <w:rPr>
                <w:rFonts w:ascii="Arial Narrow" w:hAnsi="Arial Narrow" w:cstheme="minorBidi"/>
                <w:sz w:val="20"/>
                <w:szCs w:val="20"/>
              </w:rPr>
              <w:t>handel i gastronomia</w:t>
            </w:r>
            <w:r w:rsidR="0027292E">
              <w:rPr>
                <w:rFonts w:ascii="Arial Narrow" w:hAnsi="Arial Narrow" w:cstheme="minorBidi"/>
                <w:sz w:val="20"/>
                <w:szCs w:val="20"/>
              </w:rPr>
              <w:t xml:space="preserve"> </w:t>
            </w:r>
            <w:r w:rsidR="00A2214A">
              <w:rPr>
                <w:rFonts w:ascii="Arial Narrow" w:hAnsi="Arial Narrow" w:cstheme="minorBidi"/>
                <w:sz w:val="20"/>
                <w:szCs w:val="20"/>
              </w:rPr>
              <w:t>(piwo, wino, wódka).</w:t>
            </w:r>
            <w:r w:rsidR="00B04DB4">
              <w:br/>
            </w:r>
            <w:r w:rsidR="00B04DB4">
              <w:br/>
            </w:r>
            <w:r w:rsidR="1EA9D804" w:rsidRPr="401B8D2B">
              <w:rPr>
                <w:rFonts w:ascii="Arial Narrow" w:hAnsi="Arial Narrow" w:cstheme="minorBidi"/>
                <w:sz w:val="20"/>
                <w:szCs w:val="20"/>
              </w:rPr>
              <w:t xml:space="preserve">Kontynuacja debaty publicznej dotyczącej coraz wyższej dostępności ekonomicznej alkoholu. </w:t>
            </w:r>
            <w:r w:rsidR="00B04DB4">
              <w:br/>
            </w:r>
            <w:r w:rsidR="00B04DB4">
              <w:br/>
            </w:r>
            <w:r w:rsidR="1EA9D804" w:rsidRPr="401B8D2B">
              <w:rPr>
                <w:rFonts w:ascii="Arial Narrow" w:hAnsi="Arial Narrow" w:cstheme="minorBidi"/>
                <w:sz w:val="20"/>
                <w:szCs w:val="20"/>
              </w:rPr>
              <w:t>Sugeruje się kontynuację programu badań</w:t>
            </w:r>
            <w:r w:rsidR="04CA5B40" w:rsidRPr="401B8D2B">
              <w:rPr>
                <w:rFonts w:ascii="Arial Narrow" w:hAnsi="Arial Narrow" w:cstheme="minorBidi"/>
                <w:sz w:val="20"/>
                <w:szCs w:val="20"/>
              </w:rPr>
              <w:t>,</w:t>
            </w:r>
            <w:r w:rsidR="1EA9D804" w:rsidRPr="401B8D2B">
              <w:rPr>
                <w:rFonts w:ascii="Arial Narrow" w:hAnsi="Arial Narrow" w:cstheme="minorBidi"/>
                <w:sz w:val="20"/>
                <w:szCs w:val="20"/>
              </w:rPr>
              <w:t xml:space="preserve"> dotyczącego postaw wobec ograniczania dostępności alkoholu. </w:t>
            </w:r>
            <w:r w:rsidR="00B04DB4">
              <w:br/>
            </w:r>
            <w:r w:rsidR="00B04DB4">
              <w:br/>
            </w:r>
            <w:r w:rsidR="1EA9D804" w:rsidRPr="401B8D2B">
              <w:rPr>
                <w:rFonts w:ascii="Arial Narrow" w:hAnsi="Arial Narrow" w:cstheme="minorBidi"/>
                <w:sz w:val="20"/>
                <w:szCs w:val="20"/>
              </w:rPr>
              <w:t>Sugeruje się przeprowadzenie badań diagnostycznych na terenie Gdańska lub - sugerowane - woj. pomorskiego, dotyczącego postaw wobec ograniczania dostępności alkoholu.</w:t>
            </w:r>
          </w:p>
        </w:tc>
        <w:tc>
          <w:tcPr>
            <w:tcW w:w="2002" w:type="dxa"/>
            <w:gridSpan w:val="3"/>
            <w:shd w:val="clear" w:color="auto" w:fill="auto"/>
            <w:vAlign w:val="center"/>
          </w:tcPr>
          <w:p w14:paraId="71BAF701" w14:textId="77777777" w:rsidR="00B04DB4" w:rsidRPr="00B04DB4" w:rsidRDefault="00B04DB4" w:rsidP="00B04DB4">
            <w:pPr>
              <w:jc w:val="center"/>
              <w:rPr>
                <w:rFonts w:ascii="Arial Narrow" w:hAnsi="Arial Narrow" w:cstheme="minorHAnsi"/>
                <w:sz w:val="20"/>
                <w:szCs w:val="20"/>
              </w:rPr>
            </w:pPr>
            <w:r w:rsidRPr="00B04DB4">
              <w:rPr>
                <w:rFonts w:ascii="Arial Narrow" w:hAnsi="Arial Narrow" w:cstheme="minorHAnsi"/>
                <w:sz w:val="20"/>
                <w:szCs w:val="20"/>
              </w:rPr>
              <w:t>A</w:t>
            </w:r>
          </w:p>
        </w:tc>
        <w:tc>
          <w:tcPr>
            <w:tcW w:w="2142" w:type="dxa"/>
            <w:vAlign w:val="center"/>
          </w:tcPr>
          <w:p w14:paraId="2CA2C71E" w14:textId="7C058D22" w:rsidR="00B04DB4" w:rsidRPr="00B04DB4" w:rsidRDefault="2B2BDD4C" w:rsidP="328EB4A5">
            <w:pPr>
              <w:rPr>
                <w:rFonts w:ascii="Arial Narrow" w:hAnsi="Arial Narrow" w:cstheme="minorBidi"/>
                <w:sz w:val="20"/>
                <w:szCs w:val="20"/>
              </w:rPr>
            </w:pPr>
            <w:r w:rsidRPr="328EB4A5">
              <w:rPr>
                <w:rFonts w:ascii="Arial Narrow" w:hAnsi="Arial Narrow" w:cstheme="minorBidi"/>
                <w:sz w:val="20"/>
                <w:szCs w:val="20"/>
              </w:rPr>
              <w:t xml:space="preserve">Urząd Miejski </w:t>
            </w:r>
            <w:r w:rsidR="00624909">
              <w:br/>
            </w:r>
            <w:r w:rsidRPr="328EB4A5">
              <w:rPr>
                <w:rFonts w:ascii="Arial Narrow" w:hAnsi="Arial Narrow" w:cstheme="minorBidi"/>
                <w:sz w:val="20"/>
                <w:szCs w:val="20"/>
              </w:rPr>
              <w:t>w Gdańsku</w:t>
            </w:r>
            <w:r w:rsidR="162EA570" w:rsidRPr="328EB4A5">
              <w:rPr>
                <w:rFonts w:ascii="Arial Narrow" w:hAnsi="Arial Narrow" w:cstheme="minorBidi"/>
                <w:sz w:val="20"/>
                <w:szCs w:val="20"/>
              </w:rPr>
              <w:t>, podm</w:t>
            </w:r>
            <w:r w:rsidRPr="328EB4A5">
              <w:rPr>
                <w:rFonts w:ascii="Arial Narrow" w:hAnsi="Arial Narrow" w:cstheme="minorBidi"/>
                <w:sz w:val="20"/>
                <w:szCs w:val="20"/>
              </w:rPr>
              <w:t>ioty</w:t>
            </w:r>
            <w:r w:rsidR="00624909">
              <w:br/>
            </w:r>
            <w:r w:rsidRPr="328EB4A5">
              <w:rPr>
                <w:rFonts w:ascii="Arial Narrow" w:hAnsi="Arial Narrow" w:cstheme="minorBidi"/>
                <w:sz w:val="20"/>
                <w:szCs w:val="20"/>
              </w:rPr>
              <w:t>i partnerzy realizujący Program.</w:t>
            </w:r>
          </w:p>
        </w:tc>
      </w:tr>
      <w:tr w:rsidR="00B04DB4" w:rsidRPr="00B04DB4" w14:paraId="042784F1" w14:textId="77777777" w:rsidTr="401B8D2B">
        <w:trPr>
          <w:jc w:val="center"/>
        </w:trPr>
        <w:tc>
          <w:tcPr>
            <w:tcW w:w="3402" w:type="dxa"/>
            <w:shd w:val="clear" w:color="auto" w:fill="BFBFBF" w:themeFill="background1" w:themeFillShade="BF"/>
          </w:tcPr>
          <w:p w14:paraId="335C710F" w14:textId="49D2915B" w:rsidR="00B04DB4" w:rsidRPr="00B04DB4" w:rsidRDefault="008E6362"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00B04DB4"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7C6A27C9" w14:textId="2B23DA07" w:rsidR="00B04DB4" w:rsidRPr="00B04DB4" w:rsidRDefault="008E6362"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00B04DB4"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0F8533F9" w14:textId="164F907A" w:rsidR="00B04DB4" w:rsidRPr="00B04DB4" w:rsidRDefault="008E6362" w:rsidP="00B04DB4">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00B04DB4" w:rsidRPr="00B04DB4">
              <w:rPr>
                <w:rFonts w:ascii="Arial Narrow" w:hAnsi="Arial Narrow" w:cstheme="minorHAnsi"/>
                <w:b/>
                <w:color w:val="808080" w:themeColor="background1" w:themeShade="80"/>
                <w:sz w:val="20"/>
                <w:szCs w:val="20"/>
              </w:rPr>
              <w:t>erspektywa czasowa</w:t>
            </w:r>
          </w:p>
        </w:tc>
      </w:tr>
      <w:tr w:rsidR="00B04DB4" w:rsidRPr="00B04DB4" w14:paraId="18A2772C" w14:textId="77777777" w:rsidTr="401B8D2B">
        <w:trPr>
          <w:jc w:val="center"/>
        </w:trPr>
        <w:tc>
          <w:tcPr>
            <w:tcW w:w="3402" w:type="dxa"/>
            <w:shd w:val="clear" w:color="auto" w:fill="auto"/>
            <w:vAlign w:val="center"/>
          </w:tcPr>
          <w:p w14:paraId="7B23CED7" w14:textId="3F89C28D" w:rsidR="00B04DB4" w:rsidRPr="00B04DB4" w:rsidRDefault="00B04DB4" w:rsidP="00B04DB4">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Osoby uzależnione od alkoholu </w:t>
            </w:r>
            <w:r w:rsidR="00624909">
              <w:rPr>
                <w:rFonts w:ascii="Arial Narrow" w:hAnsi="Arial Narrow" w:cstheme="minorHAnsi"/>
                <w:color w:val="000000"/>
                <w:sz w:val="20"/>
                <w:szCs w:val="20"/>
              </w:rPr>
              <w:br/>
            </w:r>
            <w:r w:rsidRPr="00B04DB4">
              <w:rPr>
                <w:rFonts w:ascii="Arial Narrow" w:hAnsi="Arial Narrow" w:cstheme="minorHAnsi"/>
                <w:color w:val="000000"/>
                <w:sz w:val="20"/>
                <w:szCs w:val="20"/>
              </w:rPr>
              <w:t>i współuzależnione, osoby nadużywające alkoholu i pijące ryzykownie.</w:t>
            </w:r>
            <w:r w:rsidRPr="00B04DB4">
              <w:rPr>
                <w:rFonts w:ascii="Arial Narrow" w:hAnsi="Arial Narrow" w:cstheme="minorHAnsi"/>
                <w:color w:val="000000"/>
                <w:sz w:val="20"/>
                <w:szCs w:val="20"/>
              </w:rPr>
              <w:br/>
            </w:r>
            <w:r w:rsidRPr="00B04DB4">
              <w:rPr>
                <w:rFonts w:ascii="Arial Narrow" w:hAnsi="Arial Narrow" w:cstheme="minorHAnsi"/>
                <w:color w:val="000000"/>
                <w:sz w:val="20"/>
                <w:szCs w:val="20"/>
              </w:rPr>
              <w:br/>
              <w:t xml:space="preserve">Instytucje publiczne i </w:t>
            </w:r>
            <w:r w:rsidR="00624909">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sidR="00624909">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3"/>
            <w:shd w:val="clear" w:color="auto" w:fill="auto"/>
            <w:vAlign w:val="center"/>
          </w:tcPr>
          <w:p w14:paraId="27C2FE46" w14:textId="35F730A1" w:rsidR="00B04DB4" w:rsidRPr="00B04DB4" w:rsidRDefault="00B04DB4" w:rsidP="00B04DB4">
            <w:pPr>
              <w:rPr>
                <w:rFonts w:ascii="Arial Narrow" w:hAnsi="Arial Narrow" w:cstheme="minorHAnsi"/>
                <w:sz w:val="20"/>
                <w:szCs w:val="20"/>
              </w:rPr>
            </w:pPr>
            <w:r w:rsidRPr="00B04DB4">
              <w:rPr>
                <w:rFonts w:ascii="Arial Narrow" w:hAnsi="Arial Narrow" w:cstheme="minorHAnsi"/>
                <w:sz w:val="20"/>
                <w:szCs w:val="20"/>
              </w:rPr>
              <w:t>Podmioty realizujące badanie.</w:t>
            </w:r>
            <w:r w:rsidRPr="00B04DB4">
              <w:rPr>
                <w:rFonts w:ascii="Arial Narrow" w:hAnsi="Arial Narrow" w:cstheme="minorHAnsi"/>
                <w:sz w:val="20"/>
                <w:szCs w:val="20"/>
              </w:rPr>
              <w:br/>
            </w:r>
            <w:r w:rsidRPr="00B04DB4">
              <w:rPr>
                <w:rFonts w:ascii="Arial Narrow" w:hAnsi="Arial Narrow" w:cstheme="minorHAnsi"/>
                <w:sz w:val="20"/>
                <w:szCs w:val="20"/>
              </w:rPr>
              <w:br/>
              <w:t xml:space="preserve">Instytucje publiczne i </w:t>
            </w:r>
            <w:r w:rsidR="00624909">
              <w:rPr>
                <w:rFonts w:ascii="Arial Narrow" w:hAnsi="Arial Narrow" w:cstheme="minorHAnsi"/>
                <w:sz w:val="20"/>
                <w:szCs w:val="20"/>
              </w:rPr>
              <w:t xml:space="preserve">organizacje </w:t>
            </w:r>
            <w:r w:rsidRPr="00B04DB4">
              <w:rPr>
                <w:rFonts w:ascii="Arial Narrow" w:hAnsi="Arial Narrow" w:cstheme="minorHAnsi"/>
                <w:sz w:val="20"/>
                <w:szCs w:val="20"/>
              </w:rPr>
              <w:t>pozarządowe, instytucje i podmioty realiz</w:t>
            </w:r>
            <w:r w:rsidR="00624909">
              <w:rPr>
                <w:rFonts w:ascii="Arial Narrow" w:hAnsi="Arial Narrow" w:cstheme="minorHAnsi"/>
                <w:sz w:val="20"/>
                <w:szCs w:val="20"/>
              </w:rPr>
              <w:t>ujące działania w ramach Programu</w:t>
            </w:r>
            <w:r w:rsidRPr="00B04DB4">
              <w:rPr>
                <w:rFonts w:ascii="Arial Narrow" w:hAnsi="Arial Narrow" w:cstheme="minorHAnsi"/>
                <w:sz w:val="20"/>
                <w:szCs w:val="20"/>
              </w:rPr>
              <w:t>.</w:t>
            </w:r>
          </w:p>
        </w:tc>
        <w:tc>
          <w:tcPr>
            <w:tcW w:w="3402" w:type="dxa"/>
            <w:gridSpan w:val="2"/>
            <w:shd w:val="clear" w:color="auto" w:fill="auto"/>
            <w:vAlign w:val="center"/>
          </w:tcPr>
          <w:p w14:paraId="7EA19A1E" w14:textId="77777777" w:rsidR="00B04DB4" w:rsidRPr="00B04DB4" w:rsidRDefault="00B04DB4" w:rsidP="00B04DB4">
            <w:pPr>
              <w:rPr>
                <w:rFonts w:ascii="Arial Narrow" w:hAnsi="Arial Narrow" w:cstheme="minorHAnsi"/>
                <w:color w:val="000000"/>
                <w:sz w:val="20"/>
                <w:szCs w:val="20"/>
              </w:rPr>
            </w:pPr>
            <w:r w:rsidRPr="00B04DB4">
              <w:rPr>
                <w:rFonts w:ascii="Arial Narrow" w:hAnsi="Arial Narrow" w:cstheme="minorHAnsi"/>
                <w:color w:val="000000"/>
                <w:sz w:val="20"/>
                <w:szCs w:val="20"/>
              </w:rPr>
              <w:t>Działanie wieloletnie.</w:t>
            </w:r>
          </w:p>
        </w:tc>
      </w:tr>
    </w:tbl>
    <w:p w14:paraId="123B0B80" w14:textId="43895B0C" w:rsidR="00B04DB4" w:rsidRPr="00B04DB4" w:rsidRDefault="00B04DB4" w:rsidP="00B04DB4">
      <w:pPr>
        <w:rPr>
          <w:rFonts w:ascii="Arial Narrow" w:hAnsi="Arial Narrow"/>
          <w:sz w:val="20"/>
          <w:szCs w:val="20"/>
        </w:rPr>
      </w:pPr>
    </w:p>
    <w:tbl>
      <w:tblPr>
        <w:tblStyle w:val="Tabela-Siatka"/>
        <w:tblW w:w="10206" w:type="dxa"/>
        <w:jc w:val="center"/>
        <w:tblLook w:val="04A0" w:firstRow="1" w:lastRow="0" w:firstColumn="1" w:lastColumn="0" w:noHBand="0" w:noVBand="1"/>
      </w:tblPr>
      <w:tblGrid>
        <w:gridCol w:w="3402"/>
        <w:gridCol w:w="2660"/>
        <w:gridCol w:w="160"/>
        <w:gridCol w:w="582"/>
        <w:gridCol w:w="1260"/>
        <w:gridCol w:w="2142"/>
      </w:tblGrid>
      <w:tr w:rsidR="00A57748" w:rsidRPr="00B04DB4" w14:paraId="0E0FC5F6" w14:textId="77777777" w:rsidTr="401B8D2B">
        <w:trPr>
          <w:jc w:val="center"/>
        </w:trPr>
        <w:tc>
          <w:tcPr>
            <w:tcW w:w="6222" w:type="dxa"/>
            <w:gridSpan w:val="3"/>
            <w:shd w:val="clear" w:color="auto" w:fill="BFBFBF" w:themeFill="background1" w:themeFillShade="BF"/>
          </w:tcPr>
          <w:p w14:paraId="60691D7B"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W</w:t>
            </w:r>
            <w:r w:rsidRPr="00B04DB4">
              <w:rPr>
                <w:rFonts w:ascii="Arial Narrow" w:hAnsi="Arial Narrow" w:cstheme="minorHAnsi"/>
                <w:b/>
                <w:color w:val="808080" w:themeColor="background1" w:themeShade="80"/>
                <w:sz w:val="20"/>
                <w:szCs w:val="20"/>
              </w:rPr>
              <w:t>niosek</w:t>
            </w:r>
          </w:p>
        </w:tc>
        <w:tc>
          <w:tcPr>
            <w:tcW w:w="3984" w:type="dxa"/>
            <w:gridSpan w:val="3"/>
            <w:shd w:val="clear" w:color="auto" w:fill="BFBFBF" w:themeFill="background1" w:themeFillShade="BF"/>
          </w:tcPr>
          <w:p w14:paraId="3B9CEBD3"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w:t>
            </w:r>
          </w:p>
        </w:tc>
      </w:tr>
      <w:tr w:rsidR="00A57748" w:rsidRPr="00B04DB4" w14:paraId="6AB21238" w14:textId="77777777" w:rsidTr="401B8D2B">
        <w:trPr>
          <w:jc w:val="center"/>
        </w:trPr>
        <w:tc>
          <w:tcPr>
            <w:tcW w:w="6222" w:type="dxa"/>
            <w:gridSpan w:val="3"/>
            <w:shd w:val="clear" w:color="auto" w:fill="auto"/>
            <w:vAlign w:val="center"/>
          </w:tcPr>
          <w:p w14:paraId="0E2A2CB6"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 xml:space="preserve">Monitorowanie struktury i wielkości sprzedaży alkoholu to istotny element działań na rzecz przeciwdziałania nadmiernej dystrybucji alkoholu w przestrzeni publicznej. Istniejący system monitorowania i rejestrowania sprzedaży i koncesji KOALA nie oferuje łatwego dostępu do podstawowych wielkości charakteryzujących rynek sprzedaży alkoholu. </w:t>
            </w:r>
          </w:p>
        </w:tc>
        <w:tc>
          <w:tcPr>
            <w:tcW w:w="3984" w:type="dxa"/>
            <w:gridSpan w:val="3"/>
            <w:shd w:val="clear" w:color="auto" w:fill="auto"/>
            <w:vAlign w:val="center"/>
          </w:tcPr>
          <w:p w14:paraId="0301FA64"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 xml:space="preserve">Wnioski z realizacji projektu badawczego: Analiza problemów związanych z nadużywaniem alkoholu </w:t>
            </w:r>
            <w:r>
              <w:rPr>
                <w:rFonts w:ascii="Arial Narrow" w:hAnsi="Arial Narrow" w:cstheme="minorHAnsi"/>
                <w:sz w:val="20"/>
                <w:szCs w:val="20"/>
              </w:rPr>
              <w:br/>
            </w:r>
            <w:r w:rsidRPr="00B04DB4">
              <w:rPr>
                <w:rFonts w:ascii="Arial Narrow" w:hAnsi="Arial Narrow" w:cstheme="minorHAnsi"/>
                <w:sz w:val="20"/>
                <w:szCs w:val="20"/>
              </w:rPr>
              <w:t xml:space="preserve">i używaniem narkotyków na terenie Gdańska </w:t>
            </w:r>
            <w:r>
              <w:rPr>
                <w:rFonts w:ascii="Arial Narrow" w:hAnsi="Arial Narrow" w:cstheme="minorHAnsi"/>
                <w:sz w:val="20"/>
                <w:szCs w:val="20"/>
              </w:rPr>
              <w:br/>
            </w:r>
            <w:r w:rsidRPr="00B04DB4">
              <w:rPr>
                <w:rFonts w:ascii="Arial Narrow" w:hAnsi="Arial Narrow" w:cstheme="minorHAnsi"/>
                <w:sz w:val="20"/>
                <w:szCs w:val="20"/>
              </w:rPr>
              <w:t xml:space="preserve">w przekroju dzielnicowym na podstawie danych </w:t>
            </w:r>
            <w:r>
              <w:rPr>
                <w:rFonts w:ascii="Arial Narrow" w:hAnsi="Arial Narrow" w:cstheme="minorHAnsi"/>
                <w:sz w:val="20"/>
                <w:szCs w:val="20"/>
              </w:rPr>
              <w:br/>
            </w:r>
            <w:r w:rsidRPr="00B04DB4">
              <w:rPr>
                <w:rFonts w:ascii="Arial Narrow" w:hAnsi="Arial Narrow" w:cstheme="minorHAnsi"/>
                <w:sz w:val="20"/>
                <w:szCs w:val="20"/>
              </w:rPr>
              <w:t>z badań socjologicznych oraz istniejących baz danych dotyczących sprzedaży alkoholu oraz wskaźnika jakości życia w Gdańsku.</w:t>
            </w:r>
          </w:p>
          <w:p w14:paraId="7DEF919C"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Raport z badań socjologicznych, 2020.</w:t>
            </w:r>
          </w:p>
        </w:tc>
      </w:tr>
      <w:tr w:rsidR="00A57748" w:rsidRPr="00B04DB4" w14:paraId="003BBC3A" w14:textId="77777777" w:rsidTr="401B8D2B">
        <w:trPr>
          <w:jc w:val="center"/>
        </w:trPr>
        <w:tc>
          <w:tcPr>
            <w:tcW w:w="6062" w:type="dxa"/>
            <w:gridSpan w:val="2"/>
            <w:shd w:val="clear" w:color="auto" w:fill="BFBFBF" w:themeFill="background1" w:themeFillShade="BF"/>
          </w:tcPr>
          <w:p w14:paraId="4C71EB8C" w14:textId="77679E72" w:rsidR="00A57748" w:rsidRPr="00B04DB4" w:rsidRDefault="00A57748" w:rsidP="3AF8E5CF">
            <w:pPr>
              <w:rPr>
                <w:rFonts w:ascii="Arial Narrow" w:hAnsi="Arial Narrow" w:cstheme="minorBidi"/>
                <w:b/>
                <w:bCs/>
                <w:color w:val="808080" w:themeColor="background1" w:themeShade="80"/>
                <w:sz w:val="20"/>
                <w:szCs w:val="20"/>
              </w:rPr>
            </w:pPr>
            <w:r w:rsidRPr="00AA3D5F">
              <w:rPr>
                <w:rFonts w:ascii="Arial Narrow" w:hAnsi="Arial Narrow" w:cstheme="minorBidi"/>
                <w:b/>
                <w:bCs/>
                <w:sz w:val="20"/>
                <w:szCs w:val="20"/>
              </w:rPr>
              <w:t>Rekomendacja nr III.</w:t>
            </w:r>
            <w:r w:rsidR="4C90B601" w:rsidRPr="00AA3D5F">
              <w:rPr>
                <w:rFonts w:ascii="Arial Narrow" w:hAnsi="Arial Narrow" w:cstheme="minorBidi"/>
                <w:b/>
                <w:bCs/>
                <w:sz w:val="20"/>
                <w:szCs w:val="20"/>
              </w:rPr>
              <w:t>12</w:t>
            </w:r>
            <w:r w:rsidRPr="00AA3D5F">
              <w:rPr>
                <w:rFonts w:ascii="Arial Narrow" w:hAnsi="Arial Narrow" w:cstheme="minorBidi"/>
                <w:b/>
                <w:bCs/>
                <w:sz w:val="20"/>
                <w:szCs w:val="20"/>
              </w:rPr>
              <w:t xml:space="preserve"> </w:t>
            </w:r>
          </w:p>
        </w:tc>
        <w:tc>
          <w:tcPr>
            <w:tcW w:w="2002" w:type="dxa"/>
            <w:gridSpan w:val="3"/>
            <w:shd w:val="clear" w:color="auto" w:fill="BFBFBF" w:themeFill="background1" w:themeFillShade="BF"/>
          </w:tcPr>
          <w:p w14:paraId="496647B4"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Ź</w:t>
            </w:r>
            <w:r w:rsidRPr="00B04DB4">
              <w:rPr>
                <w:rFonts w:ascii="Arial Narrow" w:hAnsi="Arial Narrow" w:cstheme="minorHAnsi"/>
                <w:b/>
                <w:color w:val="808080" w:themeColor="background1" w:themeShade="80"/>
                <w:sz w:val="20"/>
                <w:szCs w:val="20"/>
              </w:rPr>
              <w:t>ródło finansowania</w:t>
            </w:r>
          </w:p>
        </w:tc>
        <w:tc>
          <w:tcPr>
            <w:tcW w:w="2142" w:type="dxa"/>
            <w:shd w:val="clear" w:color="auto" w:fill="BFBFBF" w:themeFill="background1" w:themeFillShade="BF"/>
          </w:tcPr>
          <w:p w14:paraId="73D9A92B"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A</w:t>
            </w:r>
            <w:r w:rsidRPr="00B04DB4">
              <w:rPr>
                <w:rFonts w:ascii="Arial Narrow" w:hAnsi="Arial Narrow" w:cstheme="minorHAnsi"/>
                <w:b/>
                <w:color w:val="808080" w:themeColor="background1" w:themeShade="80"/>
                <w:sz w:val="20"/>
                <w:szCs w:val="20"/>
              </w:rPr>
              <w:t>dresat</w:t>
            </w:r>
          </w:p>
        </w:tc>
      </w:tr>
      <w:tr w:rsidR="00A57748" w:rsidRPr="00B04DB4" w14:paraId="419A1D30" w14:textId="77777777" w:rsidTr="401B8D2B">
        <w:trPr>
          <w:jc w:val="center"/>
        </w:trPr>
        <w:tc>
          <w:tcPr>
            <w:tcW w:w="6062" w:type="dxa"/>
            <w:gridSpan w:val="2"/>
            <w:shd w:val="clear" w:color="auto" w:fill="auto"/>
            <w:vAlign w:val="center"/>
          </w:tcPr>
          <w:p w14:paraId="0EB0BC3D" w14:textId="0BE8777E" w:rsidR="00A57748" w:rsidRPr="00B04DB4" w:rsidRDefault="00A57748" w:rsidP="401B8D2B">
            <w:pPr>
              <w:rPr>
                <w:rFonts w:ascii="Arial Narrow" w:hAnsi="Arial Narrow" w:cstheme="minorBidi"/>
                <w:sz w:val="20"/>
                <w:szCs w:val="20"/>
              </w:rPr>
            </w:pPr>
            <w:r w:rsidRPr="401B8D2B">
              <w:rPr>
                <w:rFonts w:ascii="Arial Narrow" w:hAnsi="Arial Narrow" w:cstheme="minorBidi"/>
                <w:sz w:val="20"/>
                <w:szCs w:val="20"/>
              </w:rPr>
              <w:t xml:space="preserve">Sugeruje się </w:t>
            </w:r>
            <w:r w:rsidR="0001224D">
              <w:rPr>
                <w:rFonts w:ascii="Arial Narrow" w:hAnsi="Arial Narrow" w:cstheme="minorBidi"/>
                <w:sz w:val="20"/>
                <w:szCs w:val="20"/>
              </w:rPr>
              <w:t>wprowadzanie (</w:t>
            </w:r>
            <w:r w:rsidRPr="401B8D2B">
              <w:rPr>
                <w:rFonts w:ascii="Arial Narrow" w:hAnsi="Arial Narrow" w:cstheme="minorBidi"/>
                <w:sz w:val="20"/>
                <w:szCs w:val="20"/>
              </w:rPr>
              <w:t>p</w:t>
            </w:r>
            <w:r w:rsidR="0001224D">
              <w:rPr>
                <w:rFonts w:ascii="Arial Narrow" w:hAnsi="Arial Narrow" w:cstheme="minorBidi"/>
                <w:sz w:val="20"/>
                <w:szCs w:val="20"/>
              </w:rPr>
              <w:t>rzygotowanie, opracowanie i wdraża</w:t>
            </w:r>
            <w:r w:rsidRPr="401B8D2B">
              <w:rPr>
                <w:rFonts w:ascii="Arial Narrow" w:hAnsi="Arial Narrow" w:cstheme="minorBidi"/>
                <w:sz w:val="20"/>
                <w:szCs w:val="20"/>
              </w:rPr>
              <w:t>nie</w:t>
            </w:r>
            <w:r w:rsidR="0001224D">
              <w:rPr>
                <w:rFonts w:ascii="Arial Narrow" w:hAnsi="Arial Narrow" w:cstheme="minorBidi"/>
                <w:sz w:val="20"/>
                <w:szCs w:val="20"/>
              </w:rPr>
              <w:t>)</w:t>
            </w:r>
            <w:r w:rsidRPr="401B8D2B">
              <w:rPr>
                <w:rFonts w:ascii="Arial Narrow" w:hAnsi="Arial Narrow" w:cstheme="minorBidi"/>
                <w:sz w:val="20"/>
                <w:szCs w:val="20"/>
              </w:rPr>
              <w:t xml:space="preserve"> nowoczesnego systemu monitorowania i rejestrowania sprzedaży alkoholu oraz dystrybucji koncesji umożliwiającego dokonywanie regularnego monitoringu danych z możliwością </w:t>
            </w:r>
            <w:r w:rsidR="0001224D">
              <w:rPr>
                <w:rFonts w:ascii="Arial Narrow" w:hAnsi="Arial Narrow" w:cstheme="minorBidi"/>
                <w:sz w:val="20"/>
                <w:szCs w:val="20"/>
              </w:rPr>
              <w:t>ich eksportowania</w:t>
            </w:r>
            <w:r w:rsidRPr="401B8D2B">
              <w:rPr>
                <w:rFonts w:ascii="Arial Narrow" w:hAnsi="Arial Narrow" w:cstheme="minorBidi"/>
                <w:sz w:val="20"/>
                <w:szCs w:val="20"/>
              </w:rPr>
              <w:t>.</w:t>
            </w:r>
          </w:p>
        </w:tc>
        <w:tc>
          <w:tcPr>
            <w:tcW w:w="2002" w:type="dxa"/>
            <w:gridSpan w:val="3"/>
            <w:shd w:val="clear" w:color="auto" w:fill="auto"/>
            <w:vAlign w:val="center"/>
          </w:tcPr>
          <w:p w14:paraId="2D32285C" w14:textId="77777777" w:rsidR="00A57748" w:rsidRPr="00B04DB4" w:rsidRDefault="00A57748" w:rsidP="001959B9">
            <w:pPr>
              <w:jc w:val="center"/>
              <w:rPr>
                <w:rFonts w:ascii="Arial Narrow" w:hAnsi="Arial Narrow" w:cstheme="minorHAnsi"/>
                <w:sz w:val="20"/>
                <w:szCs w:val="20"/>
              </w:rPr>
            </w:pPr>
            <w:r w:rsidRPr="00B04DB4">
              <w:rPr>
                <w:rFonts w:ascii="Arial Narrow" w:hAnsi="Arial Narrow" w:cstheme="minorHAnsi"/>
                <w:sz w:val="20"/>
                <w:szCs w:val="20"/>
              </w:rPr>
              <w:t>A</w:t>
            </w:r>
          </w:p>
        </w:tc>
        <w:tc>
          <w:tcPr>
            <w:tcW w:w="2142" w:type="dxa"/>
            <w:vAlign w:val="center"/>
          </w:tcPr>
          <w:p w14:paraId="78431C1B" w14:textId="77777777" w:rsidR="00A57748" w:rsidRPr="00B04DB4" w:rsidRDefault="00A57748" w:rsidP="001959B9">
            <w:pPr>
              <w:rPr>
                <w:rFonts w:ascii="Arial Narrow" w:hAnsi="Arial Narrow" w:cstheme="minorHAnsi"/>
                <w:sz w:val="20"/>
                <w:szCs w:val="20"/>
              </w:rPr>
            </w:pPr>
            <w:r>
              <w:rPr>
                <w:rFonts w:ascii="Arial Narrow" w:hAnsi="Arial Narrow" w:cstheme="minorHAnsi"/>
                <w:sz w:val="20"/>
                <w:szCs w:val="20"/>
              </w:rPr>
              <w:t>Urząd Miejski w Gdańsku</w:t>
            </w:r>
            <w:r w:rsidRPr="00B04DB4">
              <w:rPr>
                <w:rFonts w:ascii="Arial Narrow" w:hAnsi="Arial Narrow" w:cstheme="minorHAnsi"/>
                <w:sz w:val="20"/>
                <w:szCs w:val="20"/>
              </w:rPr>
              <w:t>, podmioty</w:t>
            </w:r>
            <w:r>
              <w:rPr>
                <w:rFonts w:ascii="Arial Narrow" w:hAnsi="Arial Narrow" w:cstheme="minorHAnsi"/>
                <w:sz w:val="20"/>
                <w:szCs w:val="20"/>
              </w:rPr>
              <w:t xml:space="preserve"> i partnerzy realizujący Program.</w:t>
            </w:r>
          </w:p>
        </w:tc>
      </w:tr>
      <w:tr w:rsidR="00A57748" w:rsidRPr="00B04DB4" w14:paraId="44046040" w14:textId="77777777" w:rsidTr="401B8D2B">
        <w:trPr>
          <w:jc w:val="center"/>
        </w:trPr>
        <w:tc>
          <w:tcPr>
            <w:tcW w:w="3402" w:type="dxa"/>
            <w:shd w:val="clear" w:color="auto" w:fill="BFBFBF" w:themeFill="background1" w:themeFillShade="BF"/>
          </w:tcPr>
          <w:p w14:paraId="505E8B22"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K</w:t>
            </w:r>
            <w:r w:rsidRPr="00B04DB4">
              <w:rPr>
                <w:rFonts w:ascii="Arial Narrow" w:hAnsi="Arial Narrow" w:cstheme="minorHAnsi"/>
                <w:b/>
                <w:color w:val="808080" w:themeColor="background1" w:themeShade="80"/>
                <w:sz w:val="20"/>
                <w:szCs w:val="20"/>
              </w:rPr>
              <w:t>lient</w:t>
            </w:r>
          </w:p>
        </w:tc>
        <w:tc>
          <w:tcPr>
            <w:tcW w:w="3402" w:type="dxa"/>
            <w:gridSpan w:val="3"/>
            <w:shd w:val="clear" w:color="auto" w:fill="BFBFBF" w:themeFill="background1" w:themeFillShade="BF"/>
          </w:tcPr>
          <w:p w14:paraId="560C893E"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B</w:t>
            </w:r>
            <w:r w:rsidRPr="00B04DB4">
              <w:rPr>
                <w:rFonts w:ascii="Arial Narrow" w:hAnsi="Arial Narrow" w:cstheme="minorHAnsi"/>
                <w:b/>
                <w:color w:val="808080" w:themeColor="background1" w:themeShade="80"/>
                <w:sz w:val="20"/>
                <w:szCs w:val="20"/>
              </w:rPr>
              <w:t>eneficjent</w:t>
            </w:r>
          </w:p>
        </w:tc>
        <w:tc>
          <w:tcPr>
            <w:tcW w:w="3402" w:type="dxa"/>
            <w:gridSpan w:val="2"/>
            <w:shd w:val="clear" w:color="auto" w:fill="BFBFBF" w:themeFill="background1" w:themeFillShade="BF"/>
          </w:tcPr>
          <w:p w14:paraId="39F9ECF6" w14:textId="77777777" w:rsidR="00A57748" w:rsidRPr="00B04DB4" w:rsidRDefault="00A57748" w:rsidP="001959B9">
            <w:pPr>
              <w:rPr>
                <w:rFonts w:ascii="Arial Narrow" w:hAnsi="Arial Narrow" w:cstheme="minorHAnsi"/>
                <w:b/>
                <w:color w:val="808080" w:themeColor="background1" w:themeShade="80"/>
                <w:sz w:val="20"/>
                <w:szCs w:val="20"/>
              </w:rPr>
            </w:pPr>
            <w:r>
              <w:rPr>
                <w:rFonts w:ascii="Arial Narrow" w:hAnsi="Arial Narrow" w:cstheme="minorHAnsi"/>
                <w:b/>
                <w:color w:val="808080" w:themeColor="background1" w:themeShade="80"/>
                <w:sz w:val="20"/>
                <w:szCs w:val="20"/>
              </w:rPr>
              <w:t>P</w:t>
            </w:r>
            <w:r w:rsidRPr="00B04DB4">
              <w:rPr>
                <w:rFonts w:ascii="Arial Narrow" w:hAnsi="Arial Narrow" w:cstheme="minorHAnsi"/>
                <w:b/>
                <w:color w:val="808080" w:themeColor="background1" w:themeShade="80"/>
                <w:sz w:val="20"/>
                <w:szCs w:val="20"/>
              </w:rPr>
              <w:t>erspektywa czasowa</w:t>
            </w:r>
          </w:p>
        </w:tc>
      </w:tr>
      <w:tr w:rsidR="00A57748" w:rsidRPr="00B04DB4" w14:paraId="5E7BD79C" w14:textId="77777777" w:rsidTr="401B8D2B">
        <w:trPr>
          <w:jc w:val="center"/>
        </w:trPr>
        <w:tc>
          <w:tcPr>
            <w:tcW w:w="3402" w:type="dxa"/>
            <w:shd w:val="clear" w:color="auto" w:fill="auto"/>
            <w:vAlign w:val="center"/>
          </w:tcPr>
          <w:p w14:paraId="76ED4AA4" w14:textId="77777777" w:rsidR="00A57748" w:rsidRPr="00B04DB4" w:rsidRDefault="00A57748" w:rsidP="001959B9">
            <w:pPr>
              <w:rPr>
                <w:rFonts w:ascii="Arial Narrow" w:hAnsi="Arial Narrow" w:cstheme="minorHAnsi"/>
                <w:sz w:val="20"/>
                <w:szCs w:val="20"/>
              </w:rPr>
            </w:pPr>
            <w:r w:rsidRPr="00B04DB4">
              <w:rPr>
                <w:rFonts w:ascii="Arial Narrow" w:hAnsi="Arial Narrow" w:cstheme="minorHAnsi"/>
                <w:sz w:val="20"/>
                <w:szCs w:val="20"/>
              </w:rPr>
              <w:t>Podmioty realizujące badanie.</w:t>
            </w:r>
            <w:r w:rsidRPr="00B04DB4">
              <w:rPr>
                <w:rFonts w:ascii="Arial Narrow" w:hAnsi="Arial Narrow" w:cstheme="minorHAnsi"/>
                <w:sz w:val="20"/>
                <w:szCs w:val="20"/>
              </w:rPr>
              <w:br/>
            </w:r>
            <w:r w:rsidRPr="00B04DB4">
              <w:rPr>
                <w:rFonts w:ascii="Arial Narrow" w:hAnsi="Arial Narrow" w:cstheme="minorHAnsi"/>
                <w:sz w:val="20"/>
                <w:szCs w:val="20"/>
              </w:rPr>
              <w:br/>
              <w:t xml:space="preserve">Instytucje publiczne i </w:t>
            </w:r>
            <w:r>
              <w:rPr>
                <w:rFonts w:ascii="Arial Narrow" w:hAnsi="Arial Narrow" w:cstheme="minorHAnsi"/>
                <w:sz w:val="20"/>
                <w:szCs w:val="20"/>
              </w:rPr>
              <w:t xml:space="preserve">organizacji </w:t>
            </w:r>
            <w:r w:rsidRPr="00B04DB4">
              <w:rPr>
                <w:rFonts w:ascii="Arial Narrow" w:hAnsi="Arial Narrow" w:cstheme="minorHAnsi"/>
                <w:sz w:val="20"/>
                <w:szCs w:val="20"/>
              </w:rPr>
              <w:t>pozarządowe, instytucje i podmioty realiz</w:t>
            </w:r>
            <w:r>
              <w:rPr>
                <w:rFonts w:ascii="Arial Narrow" w:hAnsi="Arial Narrow" w:cstheme="minorHAnsi"/>
                <w:sz w:val="20"/>
                <w:szCs w:val="20"/>
              </w:rPr>
              <w:t>ujące działania w ramach Programu</w:t>
            </w:r>
            <w:r w:rsidRPr="00B04DB4">
              <w:rPr>
                <w:rFonts w:ascii="Arial Narrow" w:hAnsi="Arial Narrow" w:cstheme="minorHAnsi"/>
                <w:sz w:val="20"/>
                <w:szCs w:val="20"/>
              </w:rPr>
              <w:t>.</w:t>
            </w:r>
          </w:p>
        </w:tc>
        <w:tc>
          <w:tcPr>
            <w:tcW w:w="3402" w:type="dxa"/>
            <w:gridSpan w:val="3"/>
            <w:shd w:val="clear" w:color="auto" w:fill="auto"/>
            <w:vAlign w:val="center"/>
          </w:tcPr>
          <w:p w14:paraId="08557C27" w14:textId="77777777" w:rsidR="00A57748" w:rsidRPr="00B04DB4" w:rsidRDefault="00A57748"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 xml:space="preserve">Instytucje publiczne i </w:t>
            </w:r>
            <w:r>
              <w:rPr>
                <w:rFonts w:ascii="Arial Narrow" w:hAnsi="Arial Narrow" w:cstheme="minorHAnsi"/>
                <w:color w:val="000000"/>
                <w:sz w:val="20"/>
                <w:szCs w:val="20"/>
              </w:rPr>
              <w:t xml:space="preserve">organizacje </w:t>
            </w:r>
            <w:r w:rsidRPr="00B04DB4">
              <w:rPr>
                <w:rFonts w:ascii="Arial Narrow" w:hAnsi="Arial Narrow" w:cstheme="minorHAnsi"/>
                <w:color w:val="000000"/>
                <w:sz w:val="20"/>
                <w:szCs w:val="20"/>
              </w:rPr>
              <w:t>pozarządowe, instytucje i podmioty realiz</w:t>
            </w:r>
            <w:r>
              <w:rPr>
                <w:rFonts w:ascii="Arial Narrow" w:hAnsi="Arial Narrow" w:cstheme="minorHAnsi"/>
                <w:color w:val="000000"/>
                <w:sz w:val="20"/>
                <w:szCs w:val="20"/>
              </w:rPr>
              <w:t>ujące działania w ramach Programu</w:t>
            </w:r>
            <w:r w:rsidRPr="00B04DB4">
              <w:rPr>
                <w:rFonts w:ascii="Arial Narrow" w:hAnsi="Arial Narrow" w:cstheme="minorHAnsi"/>
                <w:color w:val="000000"/>
                <w:sz w:val="20"/>
                <w:szCs w:val="20"/>
              </w:rPr>
              <w:t>.</w:t>
            </w:r>
          </w:p>
        </w:tc>
        <w:tc>
          <w:tcPr>
            <w:tcW w:w="3402" w:type="dxa"/>
            <w:gridSpan w:val="2"/>
            <w:shd w:val="clear" w:color="auto" w:fill="auto"/>
            <w:vAlign w:val="center"/>
          </w:tcPr>
          <w:p w14:paraId="5288A056" w14:textId="77777777" w:rsidR="00A57748" w:rsidRPr="00B04DB4" w:rsidRDefault="00A57748" w:rsidP="001959B9">
            <w:pPr>
              <w:rPr>
                <w:rFonts w:ascii="Arial Narrow" w:hAnsi="Arial Narrow" w:cstheme="minorHAnsi"/>
                <w:color w:val="000000"/>
                <w:sz w:val="20"/>
                <w:szCs w:val="20"/>
              </w:rPr>
            </w:pPr>
            <w:r w:rsidRPr="00B04DB4">
              <w:rPr>
                <w:rFonts w:ascii="Arial Narrow" w:hAnsi="Arial Narrow" w:cstheme="minorHAnsi"/>
                <w:color w:val="000000"/>
                <w:sz w:val="20"/>
                <w:szCs w:val="20"/>
              </w:rPr>
              <w:t>Działania taktyczne,</w:t>
            </w:r>
            <w:r w:rsidRPr="00B04DB4">
              <w:rPr>
                <w:rFonts w:ascii="Arial Narrow" w:hAnsi="Arial Narrow" w:cstheme="minorHAnsi"/>
                <w:color w:val="000000"/>
                <w:sz w:val="20"/>
                <w:szCs w:val="20"/>
              </w:rPr>
              <w:br/>
              <w:t>do 1 roku.</w:t>
            </w:r>
          </w:p>
        </w:tc>
      </w:tr>
    </w:tbl>
    <w:p w14:paraId="4ABB663E" w14:textId="30F591AC" w:rsidR="00C96589" w:rsidRPr="00A06E35" w:rsidRDefault="00C96589" w:rsidP="002F2C2C">
      <w:pPr>
        <w:jc w:val="both"/>
        <w:rPr>
          <w:rFonts w:ascii="Arial Narrow" w:hAnsi="Arial Narrow"/>
          <w:sz w:val="20"/>
          <w:szCs w:val="20"/>
        </w:rPr>
      </w:pPr>
    </w:p>
    <w:sectPr w:rsidR="00C96589" w:rsidRPr="00A06E35" w:rsidSect="00AA393F">
      <w:pgSz w:w="11906" w:h="16838"/>
      <w:pgMar w:top="0"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8E057C" w16cex:dateUtc="2020-09-29T00:12:01.75Z"/>
  <w16cex:commentExtensible w16cex:durableId="68513F31" w16cex:dateUtc="2020-09-29T00:12:59Z"/>
  <w16cex:commentExtensible w16cex:durableId="6919C471" w16cex:dateUtc="2020-09-29T00:19:36.317Z"/>
  <w16cex:commentExtensible w16cex:durableId="30F85533" w16cex:dateUtc="2020-09-29T00:21:14.755Z"/>
  <w16cex:commentExtensible w16cex:durableId="5BEFF02D" w16cex:dateUtc="2020-09-29T00:22:21.666Z"/>
  <w16cex:commentExtensible w16cex:durableId="78393E79" w16cex:dateUtc="2020-09-29T00:23:22.178Z"/>
  <w16cex:commentExtensible w16cex:durableId="42BF3A1B" w16cex:dateUtc="2020-09-29T00:24:33.461Z"/>
  <w16cex:commentExtensible w16cex:durableId="76B47BBC" w16cex:dateUtc="2020-09-29T00:27:02.317Z"/>
  <w16cex:commentExtensible w16cex:durableId="2E83AB99" w16cex:dateUtc="2020-09-29T00:32:52.292Z"/>
  <w16cex:commentExtensible w16cex:durableId="5AF6BA0D" w16cex:dateUtc="2020-09-29T00:34:06.199Z"/>
  <w16cex:commentExtensible w16cex:durableId="6C7D86A2" w16cex:dateUtc="2020-09-29T00:39:58.04Z"/>
  <w16cex:commentExtensible w16cex:durableId="1C17B736" w16cex:dateUtc="2020-09-29T00:43:11.38Z"/>
  <w16cex:commentExtensible w16cex:durableId="5D19DFB6" w16cex:dateUtc="2020-09-29T00:47:35.347Z"/>
  <w16cex:commentExtensible w16cex:durableId="70645D74" w16cex:dateUtc="2020-09-29T00:48:24.672Z"/>
  <w16cex:commentExtensible w16cex:durableId="0E579340" w16cex:dateUtc="2020-09-29T00:49:33.575Z"/>
  <w16cex:commentExtensible w16cex:durableId="562235EC" w16cex:dateUtc="2020-09-29T00:50:17.585Z"/>
  <w16cex:commentExtensible w16cex:durableId="1FD33BFD" w16cex:dateUtc="2020-09-29T00:54:06.425Z"/>
  <w16cex:commentExtensible w16cex:durableId="29B031F6" w16cex:dateUtc="2020-09-29T00:56:11.173Z"/>
  <w16cex:commentExtensible w16cex:durableId="78273173" w16cex:dateUtc="2020-09-29T00:58:35.732Z"/>
  <w16cex:commentExtensible w16cex:durableId="1782F331" w16cex:dateUtc="2020-09-29T00:59:16.762Z"/>
  <w16cex:commentExtensible w16cex:durableId="4883C40E" w16cex:dateUtc="2020-09-29T01:05:07.834Z"/>
  <w16cex:commentExtensible w16cex:durableId="5ED19743" w16cex:dateUtc="2020-09-29T01:06:12.858Z"/>
  <w16cex:commentExtensible w16cex:durableId="541C5E0C" w16cex:dateUtc="2020-09-29T01:09:19.501Z"/>
  <w16cex:commentExtensible w16cex:durableId="36294CFF" w16cex:dateUtc="2020-09-29T01:12:35.78Z"/>
  <w16cex:commentExtensible w16cex:durableId="11D30E31" w16cex:dateUtc="2020-09-29T01:15:40.776Z"/>
  <w16cex:commentExtensible w16cex:durableId="5DAFEC81" w16cex:dateUtc="2020-09-29T01:16:08.16Z"/>
  <w16cex:commentExtensible w16cex:durableId="590D39FE" w16cex:dateUtc="2020-09-29T01:16:23.145Z"/>
  <w16cex:commentExtensible w16cex:durableId="045A29BD" w16cex:dateUtc="2020-09-29T01:16:53.181Z"/>
  <w16cex:commentExtensible w16cex:durableId="2B857972" w16cex:dateUtc="2020-09-29T01:18:06.992Z"/>
  <w16cex:commentExtensible w16cex:durableId="564E36BC" w16cex:dateUtc="2020-09-29T01:20:09.177Z"/>
  <w16cex:commentExtensible w16cex:durableId="324478E3" w16cex:dateUtc="2020-09-29T01:20:38.738Z"/>
  <w16cex:commentExtensible w16cex:durableId="04003796" w16cex:dateUtc="2020-09-29T01:21:10.711Z"/>
  <w16cex:commentExtensible w16cex:durableId="2CC9957B" w16cex:dateUtc="2020-09-29T01:21:24.121Z"/>
  <w16cex:commentExtensible w16cex:durableId="5FF2A51B" w16cex:dateUtc="2020-09-29T01:22:13.057Z"/>
  <w16cex:commentExtensible w16cex:durableId="133BBC7A" w16cex:dateUtc="2020-09-29T01:22:26.996Z"/>
  <w16cex:commentExtensible w16cex:durableId="1B3FC313" w16cex:dateUtc="2020-09-29T01:23:16.06Z"/>
  <w16cex:commentExtensible w16cex:durableId="72C065E0" w16cex:dateUtc="2020-09-29T01:23:34.125Z"/>
  <w16cex:commentExtensible w16cex:durableId="32126C28" w16cex:dateUtc="2020-09-29T01:24:50.299Z"/>
  <w16cex:commentExtensible w16cex:durableId="74E5D09D" w16cex:dateUtc="2020-09-29T01:34:09.071Z"/>
  <w16cex:commentExtensible w16cex:durableId="773DB847" w16cex:dateUtc="2020-09-29T01:35:00.35Z"/>
  <w16cex:commentExtensible w16cex:durableId="37D832B3" w16cex:dateUtc="2020-09-29T01:37:02.403Z"/>
  <w16cex:commentExtensible w16cex:durableId="0A027A66" w16cex:dateUtc="2020-09-29T01:38:50.74Z"/>
  <w16cex:commentExtensible w16cex:durableId="347D5AE2" w16cex:dateUtc="2020-09-29T01:45:09.213Z"/>
  <w16cex:commentExtensible w16cex:durableId="5142A147" w16cex:dateUtc="2020-09-29T01:46:59.898Z"/>
  <w16cex:commentExtensible w16cex:durableId="41AFD52B" w16cex:dateUtc="2020-09-29T01:52:02.245Z"/>
  <w16cex:commentExtensible w16cex:durableId="082A6876" w16cex:dateUtc="2020-09-29T01:53:49.934Z"/>
  <w16cex:commentExtensible w16cex:durableId="71446B30" w16cex:dateUtc="2020-09-29T01:56:40.271Z"/>
  <w16cex:commentExtensible w16cex:durableId="6186CCD6" w16cex:dateUtc="2020-09-29T01:59:43.697Z"/>
  <w16cex:commentExtensible w16cex:durableId="7D975446" w16cex:dateUtc="2020-09-29T02:12:35.044Z"/>
  <w16cex:commentExtensible w16cex:durableId="6B5DD12F" w16cex:dateUtc="2020-09-29T02:14:53.435Z"/>
  <w16cex:commentExtensible w16cex:durableId="36D60BC0" w16cex:dateUtc="2020-09-29T02:26:53.021Z"/>
  <w16cex:commentExtensible w16cex:durableId="3E88556C" w16cex:dateUtc="2020-09-29T02:29:40.516Z"/>
  <w16cex:commentExtensible w16cex:durableId="1DDFB893" w16cex:dateUtc="2020-09-29T02:31:35.999Z"/>
  <w16cex:commentExtensible w16cex:durableId="0118F7CA" w16cex:dateUtc="2020-09-29T02:37:11.161Z"/>
  <w16cex:commentExtensible w16cex:durableId="06B1CD8B" w16cex:dateUtc="2020-09-29T02:38:11.312Z"/>
  <w16cex:commentExtensible w16cex:durableId="204593D0" w16cex:dateUtc="2020-09-29T02:46:45.743Z"/>
  <w16cex:commentExtensible w16cex:durableId="5E939802" w16cex:dateUtc="2020-09-29T02:50:40.253Z"/>
  <w16cex:commentExtensible w16cex:durableId="159055D8" w16cex:dateUtc="2020-09-29T02:52:59.996Z"/>
  <w16cex:commentExtensible w16cex:durableId="1BAC2DF5" w16cex:dateUtc="2020-09-29T02:58:16.859Z"/>
  <w16cex:commentExtensible w16cex:durableId="4607FAC5" w16cex:dateUtc="2020-09-29T03:10:32.421Z"/>
  <w16cex:commentExtensible w16cex:durableId="49871CF5" w16cex:dateUtc="2020-09-29T03:26:55.08Z"/>
  <w16cex:commentExtensible w16cex:durableId="4A14034A" w16cex:dateUtc="2020-09-29T03:29:54.97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56EBA" w16cid:durableId="5F8E057C"/>
  <w16cid:commentId w16cid:paraId="63331A0E" w16cid:durableId="68513F31"/>
  <w16cid:commentId w16cid:paraId="6B727587" w16cid:durableId="6919C471"/>
  <w16cid:commentId w16cid:paraId="61B7D293" w16cid:durableId="522CA0AF"/>
  <w16cid:commentId w16cid:paraId="236168EE" w16cid:durableId="30F85533"/>
  <w16cid:commentId w16cid:paraId="64163894" w16cid:durableId="64CCE7E4"/>
  <w16cid:commentId w16cid:paraId="61B3D7D7" w16cid:durableId="6C7D86A2"/>
  <w16cid:commentId w16cid:paraId="2851ABB9" w16cid:durableId="5BEFF02D"/>
  <w16cid:commentId w16cid:paraId="3121FCBB" w16cid:durableId="78393E79"/>
  <w16cid:commentId w16cid:paraId="267F52F3" w16cid:durableId="42BF3A1B"/>
  <w16cid:commentId w16cid:paraId="6C9D17F2" w16cid:durableId="76B47BBC"/>
  <w16cid:commentId w16cid:paraId="0034DE30" w16cid:durableId="5C6DAAE2"/>
  <w16cid:commentId w16cid:paraId="073C8BAB" w16cid:durableId="6DFC6130"/>
  <w16cid:commentId w16cid:paraId="758D7470" w16cid:durableId="2E83AB99"/>
  <w16cid:commentId w16cid:paraId="1A0D5D64" w16cid:durableId="5AF6BA0D"/>
  <w16cid:commentId w16cid:paraId="38C6C363" w16cid:durableId="49CC508E"/>
  <w16cid:commentId w16cid:paraId="3C4291E2" w16cid:durableId="3C8CEABE"/>
  <w16cid:commentId w16cid:paraId="45751976" w16cid:durableId="1C17B736"/>
  <w16cid:commentId w16cid:paraId="445D1C3E" w16cid:durableId="0E579340"/>
  <w16cid:commentId w16cid:paraId="62EDFE54" w16cid:durableId="1FD33BFD"/>
  <w16cid:commentId w16cid:paraId="2BED1463" w16cid:durableId="5D19DFB6"/>
  <w16cid:commentId w16cid:paraId="498C1AC9" w16cid:durableId="70645D74"/>
  <w16cid:commentId w16cid:paraId="3B895AE4" w16cid:durableId="562235EC"/>
  <w16cid:commentId w16cid:paraId="0BECF3D5" w16cid:durableId="29B031F6"/>
  <w16cid:commentId w16cid:paraId="059D1DF5" w16cid:durableId="78273173"/>
  <w16cid:commentId w16cid:paraId="5B6DEEAC" w16cid:durableId="1782F331"/>
  <w16cid:commentId w16cid:paraId="35CCBEF8" w16cid:durableId="4883C40E"/>
  <w16cid:commentId w16cid:paraId="60AE9405" w16cid:durableId="5ED19743"/>
  <w16cid:commentId w16cid:paraId="23898EB2" w16cid:durableId="541C5E0C"/>
  <w16cid:commentId w16cid:paraId="439BD377" w16cid:durableId="2B857972"/>
  <w16cid:commentId w16cid:paraId="2FCD5EBD" w16cid:durableId="36294CFF"/>
  <w16cid:commentId w16cid:paraId="2C9F4E50" w16cid:durableId="11D30E31"/>
  <w16cid:commentId w16cid:paraId="2E9D0C69" w16cid:durableId="5DAFEC81"/>
  <w16cid:commentId w16cid:paraId="62891B18" w16cid:durableId="590D39FE"/>
  <w16cid:commentId w16cid:paraId="38738A4F" w16cid:durableId="564E36BC"/>
  <w16cid:commentId w16cid:paraId="029C7DD2" w16cid:durableId="045A29BD"/>
  <w16cid:commentId w16cid:paraId="497D68BC" w16cid:durableId="324478E3"/>
  <w16cid:commentId w16cid:paraId="0CC24D8B" w16cid:durableId="04003796"/>
  <w16cid:commentId w16cid:paraId="31F1E551" w16cid:durableId="2CC9957B"/>
  <w16cid:commentId w16cid:paraId="04ED4D88" w16cid:durableId="5FF2A51B"/>
  <w16cid:commentId w16cid:paraId="5E417DC5" w16cid:durableId="133BBC7A"/>
  <w16cid:commentId w16cid:paraId="720300CD" w16cid:durableId="32126C28"/>
  <w16cid:commentId w16cid:paraId="2BEADA8C" w16cid:durableId="1B3FC313"/>
  <w16cid:commentId w16cid:paraId="2A5471FC" w16cid:durableId="72C065E0"/>
  <w16cid:commentId w16cid:paraId="500D1B45" w16cid:durableId="74E5D09D"/>
  <w16cid:commentId w16cid:paraId="7455A65C" w16cid:durableId="773DB847"/>
  <w16cid:commentId w16cid:paraId="0BF461FD" w16cid:durableId="37D832B3"/>
  <w16cid:commentId w16cid:paraId="21B7C0E5" w16cid:durableId="0A027A66"/>
  <w16cid:commentId w16cid:paraId="4242FEB0" w16cid:durableId="347D5AE2"/>
  <w16cid:commentId w16cid:paraId="6C3752EE" w16cid:durableId="5142A147"/>
  <w16cid:commentId w16cid:paraId="751450C4" w16cid:durableId="41AFD52B"/>
  <w16cid:commentId w16cid:paraId="37A5893C" w16cid:durableId="4620C0BB"/>
  <w16cid:commentId w16cid:paraId="7EA0325C" w16cid:durableId="082A6876"/>
  <w16cid:commentId w16cid:paraId="19059B4F" w16cid:durableId="71446B30"/>
  <w16cid:commentId w16cid:paraId="7D6559E8" w16cid:durableId="6186CCD6"/>
  <w16cid:commentId w16cid:paraId="5A3781E0" w16cid:durableId="7D975446"/>
  <w16cid:commentId w16cid:paraId="42D48B1A" w16cid:durableId="6B5DD12F"/>
  <w16cid:commentId w16cid:paraId="6DCD819D" w16cid:durableId="36D60BC0"/>
  <w16cid:commentId w16cid:paraId="10DC34CD" w16cid:durableId="3E88556C"/>
  <w16cid:commentId w16cid:paraId="0CB4BE12" w16cid:durableId="1DDFB893"/>
  <w16cid:commentId w16cid:paraId="1380F734" w16cid:durableId="0118F7CA"/>
  <w16cid:commentId w16cid:paraId="7DE2D6AA" w16cid:durableId="06B1CD8B"/>
  <w16cid:commentId w16cid:paraId="24509F8E" w16cid:durableId="204593D0"/>
  <w16cid:commentId w16cid:paraId="320022A0" w16cid:durableId="5E939802"/>
  <w16cid:commentId w16cid:paraId="6A0EBC50" w16cid:durableId="159055D8"/>
  <w16cid:commentId w16cid:paraId="45F1CF20" w16cid:durableId="1BAC2DF5"/>
  <w16cid:commentId w16cid:paraId="47304FC5" w16cid:durableId="4607FAC5"/>
  <w16cid:commentId w16cid:paraId="60D61E41" w16cid:durableId="49871CF5"/>
  <w16cid:commentId w16cid:paraId="6C37EACE" w16cid:durableId="4A1403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8344" w14:textId="77777777" w:rsidR="006C1AFC" w:rsidRDefault="006C1AFC">
      <w:r>
        <w:separator/>
      </w:r>
    </w:p>
  </w:endnote>
  <w:endnote w:type="continuationSeparator" w:id="0">
    <w:p w14:paraId="0CE2E5E7" w14:textId="77777777" w:rsidR="006C1AFC" w:rsidRDefault="006C1AFC">
      <w:r>
        <w:continuationSeparator/>
      </w:r>
    </w:p>
  </w:endnote>
  <w:endnote w:type="continuationNotice" w:id="1">
    <w:p w14:paraId="7FF052AF" w14:textId="77777777" w:rsidR="006C1AFC" w:rsidRDefault="006C1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umnst777EU">
    <w:altName w:val="Humnst777EU"/>
    <w:panose1 w:val="00000000000000000000"/>
    <w:charset w:val="EE"/>
    <w:family w:val="swiss"/>
    <w:notTrueType/>
    <w:pitch w:val="default"/>
    <w:sig w:usb0="00000005" w:usb1="00000000" w:usb2="00000000" w:usb3="00000000" w:csb0="00000003" w:csb1="00000000"/>
  </w:font>
  <w:font w:name="Liberation Mono">
    <w:altName w:val="Courier New"/>
    <w:charset w:val="01"/>
    <w:family w:val="modern"/>
    <w:pitch w:val="fixed"/>
  </w:font>
  <w:font w:name="DejaVu Sans">
    <w:altName w:val="Verdana"/>
    <w:charset w:val="EE"/>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T25Bo00">
    <w:altName w:val="MS Mincho"/>
    <w:panose1 w:val="00000000000000000000"/>
    <w:charset w:val="80"/>
    <w:family w:val="auto"/>
    <w:notTrueType/>
    <w:pitch w:val="default"/>
    <w:sig w:usb0="00000001" w:usb1="08070000" w:usb2="00000010" w:usb3="00000000" w:csb0="00020000" w:csb1="00000000"/>
  </w:font>
  <w:font w:name="Modern880PL-Regular">
    <w:altName w:val="MS Mincho"/>
    <w:panose1 w:val="00000000000000000000"/>
    <w:charset w:val="80"/>
    <w:family w:val="auto"/>
    <w:notTrueType/>
    <w:pitch w:val="default"/>
    <w:sig w:usb0="00000000" w:usb1="08070000" w:usb2="00000010" w:usb3="00000000" w:csb0="00020000"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49F9" w14:textId="38C5795D" w:rsidR="00D33D1B" w:rsidRDefault="00D33D1B" w:rsidP="003D648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276F" w14:textId="77777777" w:rsidR="006C1AFC" w:rsidRDefault="006C1AFC">
      <w:r>
        <w:separator/>
      </w:r>
    </w:p>
  </w:footnote>
  <w:footnote w:type="continuationSeparator" w:id="0">
    <w:p w14:paraId="65D64872" w14:textId="77777777" w:rsidR="006C1AFC" w:rsidRDefault="006C1AFC">
      <w:r>
        <w:continuationSeparator/>
      </w:r>
    </w:p>
  </w:footnote>
  <w:footnote w:type="continuationNotice" w:id="1">
    <w:p w14:paraId="493E0E9C" w14:textId="77777777" w:rsidR="006C1AFC" w:rsidRDefault="006C1A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Arial" w:hAnsi="Aria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Courier New" w:hAnsi="Courier New"/>
      </w:rPr>
    </w:lvl>
  </w:abstractNum>
  <w:abstractNum w:abstractNumId="2" w15:restartNumberingAfterBreak="0">
    <w:nsid w:val="00000003"/>
    <w:multiLevelType w:val="hybridMultilevel"/>
    <w:tmpl w:val="00000003"/>
    <w:name w:val="WW8Num3"/>
    <w:lvl w:ilvl="0" w:tplc="A51A65EE">
      <w:start w:val="1"/>
      <w:numFmt w:val="bullet"/>
      <w:lvlText w:val="□"/>
      <w:lvlJc w:val="left"/>
      <w:pPr>
        <w:tabs>
          <w:tab w:val="num" w:pos="0"/>
        </w:tabs>
        <w:ind w:left="683" w:hanging="360"/>
      </w:pPr>
      <w:rPr>
        <w:rFonts w:ascii="Courier New" w:hAnsi="Courier New"/>
      </w:rPr>
    </w:lvl>
    <w:lvl w:ilvl="1" w:tplc="D7208ADA">
      <w:numFmt w:val="decimal"/>
      <w:lvlText w:val=""/>
      <w:lvlJc w:val="left"/>
    </w:lvl>
    <w:lvl w:ilvl="2" w:tplc="4FE0A1A2">
      <w:numFmt w:val="decimal"/>
      <w:lvlText w:val=""/>
      <w:lvlJc w:val="left"/>
    </w:lvl>
    <w:lvl w:ilvl="3" w:tplc="5BD45E50">
      <w:numFmt w:val="decimal"/>
      <w:lvlText w:val=""/>
      <w:lvlJc w:val="left"/>
    </w:lvl>
    <w:lvl w:ilvl="4" w:tplc="A200607C">
      <w:numFmt w:val="decimal"/>
      <w:lvlText w:val=""/>
      <w:lvlJc w:val="left"/>
    </w:lvl>
    <w:lvl w:ilvl="5" w:tplc="D930BDE6">
      <w:numFmt w:val="decimal"/>
      <w:lvlText w:val=""/>
      <w:lvlJc w:val="left"/>
    </w:lvl>
    <w:lvl w:ilvl="6" w:tplc="C30294F0">
      <w:numFmt w:val="decimal"/>
      <w:lvlText w:val=""/>
      <w:lvlJc w:val="left"/>
    </w:lvl>
    <w:lvl w:ilvl="7" w:tplc="3A7AED4E">
      <w:numFmt w:val="decimal"/>
      <w:lvlText w:val=""/>
      <w:lvlJc w:val="left"/>
    </w:lvl>
    <w:lvl w:ilvl="8" w:tplc="7DF49234">
      <w:numFmt w:val="decimal"/>
      <w:lvlText w:val=""/>
      <w:lvlJc w:val="left"/>
    </w:lvl>
  </w:abstractNum>
  <w:abstractNum w:abstractNumId="3" w15:restartNumberingAfterBreak="0">
    <w:nsid w:val="0EA45DA6"/>
    <w:multiLevelType w:val="hybridMultilevel"/>
    <w:tmpl w:val="FA727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C4825"/>
    <w:multiLevelType w:val="hybridMultilevel"/>
    <w:tmpl w:val="F71803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D7425"/>
    <w:multiLevelType w:val="hybridMultilevel"/>
    <w:tmpl w:val="E80A8D38"/>
    <w:lvl w:ilvl="0" w:tplc="0415001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C5030E"/>
    <w:multiLevelType w:val="hybridMultilevel"/>
    <w:tmpl w:val="DA8A9910"/>
    <w:lvl w:ilvl="0" w:tplc="A32C5D5A">
      <w:start w:val="1"/>
      <w:numFmt w:val="decimal"/>
      <w:pStyle w:val="Nagwek8"/>
      <w:lvlText w:val="%1"/>
      <w:lvlJc w:val="left"/>
      <w:pPr>
        <w:tabs>
          <w:tab w:val="num" w:pos="-483"/>
        </w:tabs>
        <w:ind w:left="-48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7443A8"/>
    <w:multiLevelType w:val="hybridMultilevel"/>
    <w:tmpl w:val="8AD0B6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E466B6A"/>
    <w:multiLevelType w:val="hybridMultilevel"/>
    <w:tmpl w:val="E0D87560"/>
    <w:lvl w:ilvl="0" w:tplc="0415001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FA5D5C"/>
    <w:multiLevelType w:val="hybridMultilevel"/>
    <w:tmpl w:val="BFB8966C"/>
    <w:lvl w:ilvl="0" w:tplc="04150019">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0" w15:restartNumberingAfterBreak="0">
    <w:nsid w:val="3CF55589"/>
    <w:multiLevelType w:val="hybridMultilevel"/>
    <w:tmpl w:val="FA263C66"/>
    <w:lvl w:ilvl="0" w:tplc="7D3AB4D6">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3FC65EE"/>
    <w:multiLevelType w:val="hybridMultilevel"/>
    <w:tmpl w:val="4156DADE"/>
    <w:lvl w:ilvl="0" w:tplc="04150019">
      <w:start w:val="1"/>
      <w:numFmt w:val="lowerLetter"/>
      <w:lvlText w:val="%1."/>
      <w:lvlJc w:val="left"/>
      <w:pPr>
        <w:ind w:left="397" w:hanging="360"/>
      </w:p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12" w15:restartNumberingAfterBreak="0">
    <w:nsid w:val="44650643"/>
    <w:multiLevelType w:val="hybridMultilevel"/>
    <w:tmpl w:val="BEA2F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FB734C"/>
    <w:multiLevelType w:val="hybridMultilevel"/>
    <w:tmpl w:val="EBE68D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53C15DE"/>
    <w:multiLevelType w:val="hybridMultilevel"/>
    <w:tmpl w:val="6A909AAC"/>
    <w:lvl w:ilvl="0" w:tplc="4328A1E6">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2F77A6D"/>
    <w:multiLevelType w:val="hybridMultilevel"/>
    <w:tmpl w:val="00AAFB84"/>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39470A4"/>
    <w:multiLevelType w:val="multilevel"/>
    <w:tmpl w:val="17DC9792"/>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720" w:hanging="72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080" w:hanging="1080"/>
      </w:pPr>
      <w:rPr>
        <w:rFonts w:cs="Times New Roman" w:hint="default"/>
        <w:b w:val="0"/>
        <w:color w:val="auto"/>
      </w:rPr>
    </w:lvl>
    <w:lvl w:ilvl="7">
      <w:start w:val="1"/>
      <w:numFmt w:val="decimal"/>
      <w:lvlText w:val="%1.%2.%3.%4.%5.%6.%7.%8."/>
      <w:lvlJc w:val="left"/>
      <w:pPr>
        <w:ind w:left="1080" w:hanging="1080"/>
      </w:pPr>
      <w:rPr>
        <w:rFonts w:cs="Times New Roman" w:hint="default"/>
        <w:b w:val="0"/>
        <w:color w:val="auto"/>
      </w:rPr>
    </w:lvl>
    <w:lvl w:ilvl="8">
      <w:start w:val="1"/>
      <w:numFmt w:val="decimal"/>
      <w:lvlText w:val="%1.%2.%3.%4.%5.%6.%7.%8.%9."/>
      <w:lvlJc w:val="left"/>
      <w:pPr>
        <w:ind w:left="1440" w:hanging="1440"/>
      </w:pPr>
      <w:rPr>
        <w:rFonts w:cs="Times New Roman" w:hint="default"/>
        <w:b w:val="0"/>
        <w:color w:val="auto"/>
      </w:rPr>
    </w:lvl>
  </w:abstractNum>
  <w:abstractNum w:abstractNumId="17" w15:restartNumberingAfterBreak="0">
    <w:nsid w:val="66662E40"/>
    <w:multiLevelType w:val="hybridMultilevel"/>
    <w:tmpl w:val="4E9E97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E10BB6"/>
    <w:multiLevelType w:val="hybridMultilevel"/>
    <w:tmpl w:val="C2585E32"/>
    <w:lvl w:ilvl="0" w:tplc="DB549EF6">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10"/>
  </w:num>
  <w:num w:numId="3">
    <w:abstractNumId w:val="17"/>
  </w:num>
  <w:num w:numId="4">
    <w:abstractNumId w:val="4"/>
  </w:num>
  <w:num w:numId="5">
    <w:abstractNumId w:val="11"/>
  </w:num>
  <w:num w:numId="6">
    <w:abstractNumId w:val="15"/>
  </w:num>
  <w:num w:numId="7">
    <w:abstractNumId w:val="9"/>
  </w:num>
  <w:num w:numId="8">
    <w:abstractNumId w:val="16"/>
  </w:num>
  <w:num w:numId="9">
    <w:abstractNumId w:val="6"/>
  </w:num>
  <w:num w:numId="10">
    <w:abstractNumId w:val="12"/>
  </w:num>
  <w:num w:numId="11">
    <w:abstractNumId w:val="13"/>
  </w:num>
  <w:num w:numId="12">
    <w:abstractNumId w:val="14"/>
  </w:num>
  <w:num w:numId="13">
    <w:abstractNumId w:val="7"/>
  </w:num>
  <w:num w:numId="14">
    <w:abstractNumId w:val="18"/>
  </w:num>
  <w:num w:numId="15">
    <w:abstractNumId w:val="8"/>
  </w:num>
  <w:num w:numId="16">
    <w:abstractNumId w:val="5"/>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7E"/>
    <w:rsid w:val="000004FA"/>
    <w:rsid w:val="00000BE1"/>
    <w:rsid w:val="00000DB1"/>
    <w:rsid w:val="0000113F"/>
    <w:rsid w:val="000017CF"/>
    <w:rsid w:val="00001B98"/>
    <w:rsid w:val="000022B0"/>
    <w:rsid w:val="00002495"/>
    <w:rsid w:val="00002983"/>
    <w:rsid w:val="00002E12"/>
    <w:rsid w:val="00002FD2"/>
    <w:rsid w:val="0000300C"/>
    <w:rsid w:val="0000301F"/>
    <w:rsid w:val="000039A6"/>
    <w:rsid w:val="00004FC6"/>
    <w:rsid w:val="00004FC8"/>
    <w:rsid w:val="00004FFA"/>
    <w:rsid w:val="000060CF"/>
    <w:rsid w:val="0000641E"/>
    <w:rsid w:val="00006EF1"/>
    <w:rsid w:val="00006EFA"/>
    <w:rsid w:val="000077EE"/>
    <w:rsid w:val="0001038A"/>
    <w:rsid w:val="00010C76"/>
    <w:rsid w:val="00011145"/>
    <w:rsid w:val="00011DFA"/>
    <w:rsid w:val="0001224D"/>
    <w:rsid w:val="00012470"/>
    <w:rsid w:val="000124BA"/>
    <w:rsid w:val="00012625"/>
    <w:rsid w:val="00012F86"/>
    <w:rsid w:val="00012FA9"/>
    <w:rsid w:val="00013B53"/>
    <w:rsid w:val="000140A8"/>
    <w:rsid w:val="0001429A"/>
    <w:rsid w:val="00014400"/>
    <w:rsid w:val="00014AFA"/>
    <w:rsid w:val="00014B85"/>
    <w:rsid w:val="00015745"/>
    <w:rsid w:val="000166ED"/>
    <w:rsid w:val="00017446"/>
    <w:rsid w:val="00017673"/>
    <w:rsid w:val="000179BC"/>
    <w:rsid w:val="00020435"/>
    <w:rsid w:val="00020867"/>
    <w:rsid w:val="00020E45"/>
    <w:rsid w:val="00020E8D"/>
    <w:rsid w:val="00021739"/>
    <w:rsid w:val="000223CB"/>
    <w:rsid w:val="000227B0"/>
    <w:rsid w:val="00023072"/>
    <w:rsid w:val="000238A5"/>
    <w:rsid w:val="00023E71"/>
    <w:rsid w:val="00024127"/>
    <w:rsid w:val="000245AF"/>
    <w:rsid w:val="00025C05"/>
    <w:rsid w:val="0002618D"/>
    <w:rsid w:val="00026F71"/>
    <w:rsid w:val="0002711B"/>
    <w:rsid w:val="00027365"/>
    <w:rsid w:val="00027B8B"/>
    <w:rsid w:val="00031C8C"/>
    <w:rsid w:val="00031D1C"/>
    <w:rsid w:val="00032226"/>
    <w:rsid w:val="00032265"/>
    <w:rsid w:val="00033AE3"/>
    <w:rsid w:val="00033DB7"/>
    <w:rsid w:val="000346E7"/>
    <w:rsid w:val="0003481E"/>
    <w:rsid w:val="00034B30"/>
    <w:rsid w:val="00035EA9"/>
    <w:rsid w:val="00036264"/>
    <w:rsid w:val="00036326"/>
    <w:rsid w:val="0003642B"/>
    <w:rsid w:val="00036762"/>
    <w:rsid w:val="00036C6C"/>
    <w:rsid w:val="00036E1F"/>
    <w:rsid w:val="00037375"/>
    <w:rsid w:val="000373AB"/>
    <w:rsid w:val="00040132"/>
    <w:rsid w:val="0004055D"/>
    <w:rsid w:val="000408EA"/>
    <w:rsid w:val="00040D92"/>
    <w:rsid w:val="00042209"/>
    <w:rsid w:val="00042898"/>
    <w:rsid w:val="00042E4A"/>
    <w:rsid w:val="00044538"/>
    <w:rsid w:val="00044609"/>
    <w:rsid w:val="0004496B"/>
    <w:rsid w:val="00044CE6"/>
    <w:rsid w:val="00045686"/>
    <w:rsid w:val="00045990"/>
    <w:rsid w:val="00045F1B"/>
    <w:rsid w:val="00046073"/>
    <w:rsid w:val="0004673B"/>
    <w:rsid w:val="00046FD8"/>
    <w:rsid w:val="0004721F"/>
    <w:rsid w:val="00047288"/>
    <w:rsid w:val="0004763B"/>
    <w:rsid w:val="00047675"/>
    <w:rsid w:val="0004795D"/>
    <w:rsid w:val="0005005E"/>
    <w:rsid w:val="0005047A"/>
    <w:rsid w:val="000507E6"/>
    <w:rsid w:val="00050C04"/>
    <w:rsid w:val="00050C15"/>
    <w:rsid w:val="000512CF"/>
    <w:rsid w:val="00051533"/>
    <w:rsid w:val="00051907"/>
    <w:rsid w:val="00051B4D"/>
    <w:rsid w:val="00051CBF"/>
    <w:rsid w:val="00052393"/>
    <w:rsid w:val="00052C57"/>
    <w:rsid w:val="00052E40"/>
    <w:rsid w:val="00052E82"/>
    <w:rsid w:val="000536B3"/>
    <w:rsid w:val="00053D8F"/>
    <w:rsid w:val="000540FC"/>
    <w:rsid w:val="00054AF2"/>
    <w:rsid w:val="00054BE3"/>
    <w:rsid w:val="00054E7B"/>
    <w:rsid w:val="00055077"/>
    <w:rsid w:val="00055098"/>
    <w:rsid w:val="000554AB"/>
    <w:rsid w:val="0005555F"/>
    <w:rsid w:val="00056865"/>
    <w:rsid w:val="000568AE"/>
    <w:rsid w:val="00056B1B"/>
    <w:rsid w:val="000573D3"/>
    <w:rsid w:val="000576A2"/>
    <w:rsid w:val="00057763"/>
    <w:rsid w:val="00057B77"/>
    <w:rsid w:val="00057EBD"/>
    <w:rsid w:val="00060CC2"/>
    <w:rsid w:val="00061507"/>
    <w:rsid w:val="00061B2B"/>
    <w:rsid w:val="00062084"/>
    <w:rsid w:val="000620ED"/>
    <w:rsid w:val="00062902"/>
    <w:rsid w:val="00062BCB"/>
    <w:rsid w:val="00063F36"/>
    <w:rsid w:val="00064660"/>
    <w:rsid w:val="00064D20"/>
    <w:rsid w:val="0006567F"/>
    <w:rsid w:val="00065ED8"/>
    <w:rsid w:val="00066233"/>
    <w:rsid w:val="00066677"/>
    <w:rsid w:val="00066E65"/>
    <w:rsid w:val="00067669"/>
    <w:rsid w:val="0006768A"/>
    <w:rsid w:val="00070015"/>
    <w:rsid w:val="00070252"/>
    <w:rsid w:val="00070CA8"/>
    <w:rsid w:val="00071605"/>
    <w:rsid w:val="0007225B"/>
    <w:rsid w:val="00072C68"/>
    <w:rsid w:val="0007319A"/>
    <w:rsid w:val="00073493"/>
    <w:rsid w:val="00073676"/>
    <w:rsid w:val="00074887"/>
    <w:rsid w:val="00075A04"/>
    <w:rsid w:val="00075F5B"/>
    <w:rsid w:val="0007619B"/>
    <w:rsid w:val="0007663B"/>
    <w:rsid w:val="00077999"/>
    <w:rsid w:val="000801C5"/>
    <w:rsid w:val="00080A75"/>
    <w:rsid w:val="00080AAC"/>
    <w:rsid w:val="00081602"/>
    <w:rsid w:val="000829E7"/>
    <w:rsid w:val="00082C0E"/>
    <w:rsid w:val="0008425D"/>
    <w:rsid w:val="000849C4"/>
    <w:rsid w:val="000853B5"/>
    <w:rsid w:val="000855BB"/>
    <w:rsid w:val="00085A9E"/>
    <w:rsid w:val="000860EA"/>
    <w:rsid w:val="00087BA2"/>
    <w:rsid w:val="00090D96"/>
    <w:rsid w:val="00090E4B"/>
    <w:rsid w:val="000923FB"/>
    <w:rsid w:val="00092466"/>
    <w:rsid w:val="00092754"/>
    <w:rsid w:val="00092968"/>
    <w:rsid w:val="00092C6F"/>
    <w:rsid w:val="00092D8E"/>
    <w:rsid w:val="0009338A"/>
    <w:rsid w:val="00094296"/>
    <w:rsid w:val="000949D5"/>
    <w:rsid w:val="00094B60"/>
    <w:rsid w:val="00095304"/>
    <w:rsid w:val="0009656E"/>
    <w:rsid w:val="0009692F"/>
    <w:rsid w:val="00096B09"/>
    <w:rsid w:val="00096F6D"/>
    <w:rsid w:val="00097DD7"/>
    <w:rsid w:val="000A12F1"/>
    <w:rsid w:val="000A326D"/>
    <w:rsid w:val="000A3936"/>
    <w:rsid w:val="000A3B2C"/>
    <w:rsid w:val="000A3F30"/>
    <w:rsid w:val="000A4075"/>
    <w:rsid w:val="000A5D9E"/>
    <w:rsid w:val="000A68C7"/>
    <w:rsid w:val="000A7C85"/>
    <w:rsid w:val="000B0CA0"/>
    <w:rsid w:val="000B2480"/>
    <w:rsid w:val="000B2CC8"/>
    <w:rsid w:val="000B2DED"/>
    <w:rsid w:val="000B2FA2"/>
    <w:rsid w:val="000B321E"/>
    <w:rsid w:val="000B3224"/>
    <w:rsid w:val="000B3349"/>
    <w:rsid w:val="000B37F8"/>
    <w:rsid w:val="000B461C"/>
    <w:rsid w:val="000B4707"/>
    <w:rsid w:val="000B4F02"/>
    <w:rsid w:val="000B51A1"/>
    <w:rsid w:val="000B5788"/>
    <w:rsid w:val="000B64F7"/>
    <w:rsid w:val="000B7104"/>
    <w:rsid w:val="000C0647"/>
    <w:rsid w:val="000C313B"/>
    <w:rsid w:val="000C32C8"/>
    <w:rsid w:val="000C32D9"/>
    <w:rsid w:val="000C37F0"/>
    <w:rsid w:val="000C4B10"/>
    <w:rsid w:val="000C51F9"/>
    <w:rsid w:val="000C5C03"/>
    <w:rsid w:val="000C7155"/>
    <w:rsid w:val="000C7225"/>
    <w:rsid w:val="000C724A"/>
    <w:rsid w:val="000C7B99"/>
    <w:rsid w:val="000D0B68"/>
    <w:rsid w:val="000D1E01"/>
    <w:rsid w:val="000D2016"/>
    <w:rsid w:val="000D20C5"/>
    <w:rsid w:val="000D3037"/>
    <w:rsid w:val="000D3832"/>
    <w:rsid w:val="000D3B28"/>
    <w:rsid w:val="000D48B7"/>
    <w:rsid w:val="000D4A47"/>
    <w:rsid w:val="000D4D4E"/>
    <w:rsid w:val="000D519E"/>
    <w:rsid w:val="000D52A7"/>
    <w:rsid w:val="000D61E4"/>
    <w:rsid w:val="000D72C4"/>
    <w:rsid w:val="000D77BD"/>
    <w:rsid w:val="000D7A76"/>
    <w:rsid w:val="000E07E4"/>
    <w:rsid w:val="000E09B5"/>
    <w:rsid w:val="000E1AF1"/>
    <w:rsid w:val="000E1E4B"/>
    <w:rsid w:val="000E22C0"/>
    <w:rsid w:val="000E2463"/>
    <w:rsid w:val="000E2849"/>
    <w:rsid w:val="000E313E"/>
    <w:rsid w:val="000E3237"/>
    <w:rsid w:val="000E392A"/>
    <w:rsid w:val="000E4126"/>
    <w:rsid w:val="000E432D"/>
    <w:rsid w:val="000E49AE"/>
    <w:rsid w:val="000E5A5D"/>
    <w:rsid w:val="000E5B1D"/>
    <w:rsid w:val="000E60A9"/>
    <w:rsid w:val="000E6269"/>
    <w:rsid w:val="000E6558"/>
    <w:rsid w:val="000E6BBE"/>
    <w:rsid w:val="000E7032"/>
    <w:rsid w:val="000E73C4"/>
    <w:rsid w:val="000F0651"/>
    <w:rsid w:val="000F1508"/>
    <w:rsid w:val="000F1AC6"/>
    <w:rsid w:val="000F1B27"/>
    <w:rsid w:val="000F1B9B"/>
    <w:rsid w:val="000F2906"/>
    <w:rsid w:val="000F31A0"/>
    <w:rsid w:val="000F37FC"/>
    <w:rsid w:val="000F47DB"/>
    <w:rsid w:val="000F49B6"/>
    <w:rsid w:val="000F4E3B"/>
    <w:rsid w:val="000F52E0"/>
    <w:rsid w:val="000F5563"/>
    <w:rsid w:val="000F5B80"/>
    <w:rsid w:val="000F63CC"/>
    <w:rsid w:val="000F63E8"/>
    <w:rsid w:val="000F6CCF"/>
    <w:rsid w:val="000F7498"/>
    <w:rsid w:val="00100130"/>
    <w:rsid w:val="00100A86"/>
    <w:rsid w:val="00100F34"/>
    <w:rsid w:val="00101A50"/>
    <w:rsid w:val="00101CE7"/>
    <w:rsid w:val="00101D3C"/>
    <w:rsid w:val="0010373D"/>
    <w:rsid w:val="00103B45"/>
    <w:rsid w:val="00104510"/>
    <w:rsid w:val="00104C4E"/>
    <w:rsid w:val="00104CB2"/>
    <w:rsid w:val="00104EAE"/>
    <w:rsid w:val="00104FC0"/>
    <w:rsid w:val="00105026"/>
    <w:rsid w:val="00105556"/>
    <w:rsid w:val="00105CE4"/>
    <w:rsid w:val="00106B74"/>
    <w:rsid w:val="00106BBB"/>
    <w:rsid w:val="00106C7E"/>
    <w:rsid w:val="00106DB5"/>
    <w:rsid w:val="00110582"/>
    <w:rsid w:val="00110785"/>
    <w:rsid w:val="00111890"/>
    <w:rsid w:val="0011198C"/>
    <w:rsid w:val="0011230A"/>
    <w:rsid w:val="00112AE0"/>
    <w:rsid w:val="00112E53"/>
    <w:rsid w:val="0011333F"/>
    <w:rsid w:val="001152F9"/>
    <w:rsid w:val="001154C4"/>
    <w:rsid w:val="001155DB"/>
    <w:rsid w:val="00117616"/>
    <w:rsid w:val="001202CD"/>
    <w:rsid w:val="00121590"/>
    <w:rsid w:val="00122A1C"/>
    <w:rsid w:val="001234AC"/>
    <w:rsid w:val="0012364C"/>
    <w:rsid w:val="0012404F"/>
    <w:rsid w:val="00124403"/>
    <w:rsid w:val="0012497C"/>
    <w:rsid w:val="00124AEE"/>
    <w:rsid w:val="00125413"/>
    <w:rsid w:val="001256BC"/>
    <w:rsid w:val="00125875"/>
    <w:rsid w:val="001259AA"/>
    <w:rsid w:val="0012612D"/>
    <w:rsid w:val="0012641A"/>
    <w:rsid w:val="00126F88"/>
    <w:rsid w:val="00127253"/>
    <w:rsid w:val="0012725F"/>
    <w:rsid w:val="001274BF"/>
    <w:rsid w:val="00127575"/>
    <w:rsid w:val="00127C20"/>
    <w:rsid w:val="001309E0"/>
    <w:rsid w:val="00130EED"/>
    <w:rsid w:val="00130F65"/>
    <w:rsid w:val="001326DC"/>
    <w:rsid w:val="001328F7"/>
    <w:rsid w:val="00132F36"/>
    <w:rsid w:val="001334B3"/>
    <w:rsid w:val="001336F9"/>
    <w:rsid w:val="0013386C"/>
    <w:rsid w:val="00133AC0"/>
    <w:rsid w:val="00134032"/>
    <w:rsid w:val="00134414"/>
    <w:rsid w:val="00135583"/>
    <w:rsid w:val="00135B91"/>
    <w:rsid w:val="00135CD2"/>
    <w:rsid w:val="0013625B"/>
    <w:rsid w:val="001369BA"/>
    <w:rsid w:val="00136CDD"/>
    <w:rsid w:val="00137D56"/>
    <w:rsid w:val="00140B8D"/>
    <w:rsid w:val="001411C4"/>
    <w:rsid w:val="0014150E"/>
    <w:rsid w:val="001416B7"/>
    <w:rsid w:val="00141EBE"/>
    <w:rsid w:val="001421C0"/>
    <w:rsid w:val="0014266C"/>
    <w:rsid w:val="00142708"/>
    <w:rsid w:val="00142ABB"/>
    <w:rsid w:val="00142F6E"/>
    <w:rsid w:val="0014435B"/>
    <w:rsid w:val="00144BB5"/>
    <w:rsid w:val="00145B41"/>
    <w:rsid w:val="0014697C"/>
    <w:rsid w:val="00150A72"/>
    <w:rsid w:val="001515E9"/>
    <w:rsid w:val="001518C2"/>
    <w:rsid w:val="00151B98"/>
    <w:rsid w:val="001527B3"/>
    <w:rsid w:val="00153D50"/>
    <w:rsid w:val="001541B0"/>
    <w:rsid w:val="001541CE"/>
    <w:rsid w:val="00154634"/>
    <w:rsid w:val="00154F62"/>
    <w:rsid w:val="001550C9"/>
    <w:rsid w:val="00160480"/>
    <w:rsid w:val="00160725"/>
    <w:rsid w:val="00160952"/>
    <w:rsid w:val="00160FD3"/>
    <w:rsid w:val="00161313"/>
    <w:rsid w:val="001622FB"/>
    <w:rsid w:val="00163620"/>
    <w:rsid w:val="00165390"/>
    <w:rsid w:val="00165807"/>
    <w:rsid w:val="00165A11"/>
    <w:rsid w:val="00166405"/>
    <w:rsid w:val="00166596"/>
    <w:rsid w:val="00166C19"/>
    <w:rsid w:val="0016775D"/>
    <w:rsid w:val="00167939"/>
    <w:rsid w:val="001707D3"/>
    <w:rsid w:val="0017087B"/>
    <w:rsid w:val="0017158F"/>
    <w:rsid w:val="00171D9B"/>
    <w:rsid w:val="001720CA"/>
    <w:rsid w:val="0017270A"/>
    <w:rsid w:val="00172914"/>
    <w:rsid w:val="00173085"/>
    <w:rsid w:val="00173379"/>
    <w:rsid w:val="001738D0"/>
    <w:rsid w:val="00173F3C"/>
    <w:rsid w:val="0017496E"/>
    <w:rsid w:val="00174973"/>
    <w:rsid w:val="00174FE2"/>
    <w:rsid w:val="00175029"/>
    <w:rsid w:val="001766BD"/>
    <w:rsid w:val="00176965"/>
    <w:rsid w:val="00177681"/>
    <w:rsid w:val="0018106F"/>
    <w:rsid w:val="00181487"/>
    <w:rsid w:val="00181B94"/>
    <w:rsid w:val="00181D36"/>
    <w:rsid w:val="0018202E"/>
    <w:rsid w:val="0018286E"/>
    <w:rsid w:val="00182927"/>
    <w:rsid w:val="0018397E"/>
    <w:rsid w:val="0018408C"/>
    <w:rsid w:val="00184BE1"/>
    <w:rsid w:val="00184D6E"/>
    <w:rsid w:val="00185909"/>
    <w:rsid w:val="00186100"/>
    <w:rsid w:val="00186624"/>
    <w:rsid w:val="001877A0"/>
    <w:rsid w:val="001877D6"/>
    <w:rsid w:val="0018784D"/>
    <w:rsid w:val="0019006E"/>
    <w:rsid w:val="0019023D"/>
    <w:rsid w:val="001902CF"/>
    <w:rsid w:val="0019132C"/>
    <w:rsid w:val="00191EA8"/>
    <w:rsid w:val="0019297F"/>
    <w:rsid w:val="00192EB1"/>
    <w:rsid w:val="00193B9C"/>
    <w:rsid w:val="001942C3"/>
    <w:rsid w:val="00194D2D"/>
    <w:rsid w:val="0019591E"/>
    <w:rsid w:val="001959B9"/>
    <w:rsid w:val="0019627C"/>
    <w:rsid w:val="00197082"/>
    <w:rsid w:val="0019732C"/>
    <w:rsid w:val="00197DCF"/>
    <w:rsid w:val="00197F67"/>
    <w:rsid w:val="001A0001"/>
    <w:rsid w:val="001A05B4"/>
    <w:rsid w:val="001A077B"/>
    <w:rsid w:val="001A0878"/>
    <w:rsid w:val="001A0D96"/>
    <w:rsid w:val="001A0F7E"/>
    <w:rsid w:val="001A1DB0"/>
    <w:rsid w:val="001A207F"/>
    <w:rsid w:val="001A243A"/>
    <w:rsid w:val="001A25A4"/>
    <w:rsid w:val="001A2CD7"/>
    <w:rsid w:val="001A2D8F"/>
    <w:rsid w:val="001A418D"/>
    <w:rsid w:val="001A51BA"/>
    <w:rsid w:val="001A5569"/>
    <w:rsid w:val="001A5A31"/>
    <w:rsid w:val="001A683D"/>
    <w:rsid w:val="001A6D2A"/>
    <w:rsid w:val="001A7CF0"/>
    <w:rsid w:val="001A7F56"/>
    <w:rsid w:val="001B0114"/>
    <w:rsid w:val="001B0A25"/>
    <w:rsid w:val="001B306D"/>
    <w:rsid w:val="001B352E"/>
    <w:rsid w:val="001B3849"/>
    <w:rsid w:val="001B3E14"/>
    <w:rsid w:val="001B4569"/>
    <w:rsid w:val="001B46AD"/>
    <w:rsid w:val="001B4E68"/>
    <w:rsid w:val="001B5E25"/>
    <w:rsid w:val="001B6743"/>
    <w:rsid w:val="001B6922"/>
    <w:rsid w:val="001B6EF1"/>
    <w:rsid w:val="001B738B"/>
    <w:rsid w:val="001B7574"/>
    <w:rsid w:val="001C0DD1"/>
    <w:rsid w:val="001C12A5"/>
    <w:rsid w:val="001C14C2"/>
    <w:rsid w:val="001C1D21"/>
    <w:rsid w:val="001C1DF4"/>
    <w:rsid w:val="001C204D"/>
    <w:rsid w:val="001C20E0"/>
    <w:rsid w:val="001C256E"/>
    <w:rsid w:val="001C2EBE"/>
    <w:rsid w:val="001C3024"/>
    <w:rsid w:val="001C3379"/>
    <w:rsid w:val="001C347A"/>
    <w:rsid w:val="001C4242"/>
    <w:rsid w:val="001C4E88"/>
    <w:rsid w:val="001C52D6"/>
    <w:rsid w:val="001C536D"/>
    <w:rsid w:val="001C5B84"/>
    <w:rsid w:val="001C6319"/>
    <w:rsid w:val="001C6634"/>
    <w:rsid w:val="001C6A54"/>
    <w:rsid w:val="001C77B0"/>
    <w:rsid w:val="001D0598"/>
    <w:rsid w:val="001D0BE9"/>
    <w:rsid w:val="001D11CE"/>
    <w:rsid w:val="001D3571"/>
    <w:rsid w:val="001D3E14"/>
    <w:rsid w:val="001D47E4"/>
    <w:rsid w:val="001D59A5"/>
    <w:rsid w:val="001D5A80"/>
    <w:rsid w:val="001D619B"/>
    <w:rsid w:val="001D70A4"/>
    <w:rsid w:val="001E02C9"/>
    <w:rsid w:val="001E04B8"/>
    <w:rsid w:val="001E13B4"/>
    <w:rsid w:val="001E1BA3"/>
    <w:rsid w:val="001E1CB4"/>
    <w:rsid w:val="001E1E53"/>
    <w:rsid w:val="001E25BF"/>
    <w:rsid w:val="001E28A0"/>
    <w:rsid w:val="001E2963"/>
    <w:rsid w:val="001E3285"/>
    <w:rsid w:val="001E33C6"/>
    <w:rsid w:val="001E3A6C"/>
    <w:rsid w:val="001E4F76"/>
    <w:rsid w:val="001E50B8"/>
    <w:rsid w:val="001E5A88"/>
    <w:rsid w:val="001E6300"/>
    <w:rsid w:val="001E632F"/>
    <w:rsid w:val="001E6947"/>
    <w:rsid w:val="001E76CA"/>
    <w:rsid w:val="001E7D54"/>
    <w:rsid w:val="001F033D"/>
    <w:rsid w:val="001F1555"/>
    <w:rsid w:val="001F158D"/>
    <w:rsid w:val="001F1C8E"/>
    <w:rsid w:val="001F255E"/>
    <w:rsid w:val="001F2787"/>
    <w:rsid w:val="001F387D"/>
    <w:rsid w:val="001F3BCC"/>
    <w:rsid w:val="001F3CE3"/>
    <w:rsid w:val="001F4121"/>
    <w:rsid w:val="001F43CB"/>
    <w:rsid w:val="001F52C5"/>
    <w:rsid w:val="001F53E5"/>
    <w:rsid w:val="001F5B07"/>
    <w:rsid w:val="001F5C1D"/>
    <w:rsid w:val="001F5F5C"/>
    <w:rsid w:val="001F60A1"/>
    <w:rsid w:val="001F62AB"/>
    <w:rsid w:val="0020076A"/>
    <w:rsid w:val="00200F41"/>
    <w:rsid w:val="0020128F"/>
    <w:rsid w:val="00201A3C"/>
    <w:rsid w:val="002030EE"/>
    <w:rsid w:val="002041FA"/>
    <w:rsid w:val="00204EA1"/>
    <w:rsid w:val="002050D0"/>
    <w:rsid w:val="00205359"/>
    <w:rsid w:val="00205400"/>
    <w:rsid w:val="00205432"/>
    <w:rsid w:val="002055F3"/>
    <w:rsid w:val="002057BF"/>
    <w:rsid w:val="00206684"/>
    <w:rsid w:val="00206D2F"/>
    <w:rsid w:val="002070E1"/>
    <w:rsid w:val="002079EC"/>
    <w:rsid w:val="00210127"/>
    <w:rsid w:val="0021028F"/>
    <w:rsid w:val="00210AD2"/>
    <w:rsid w:val="00210CA7"/>
    <w:rsid w:val="00210F61"/>
    <w:rsid w:val="002119B1"/>
    <w:rsid w:val="00211D59"/>
    <w:rsid w:val="00211F78"/>
    <w:rsid w:val="00212D44"/>
    <w:rsid w:val="00213D5F"/>
    <w:rsid w:val="002145FB"/>
    <w:rsid w:val="00215E02"/>
    <w:rsid w:val="002165E6"/>
    <w:rsid w:val="00216FF6"/>
    <w:rsid w:val="00217306"/>
    <w:rsid w:val="00220229"/>
    <w:rsid w:val="002208D5"/>
    <w:rsid w:val="002209FC"/>
    <w:rsid w:val="00221871"/>
    <w:rsid w:val="002221D6"/>
    <w:rsid w:val="002222A7"/>
    <w:rsid w:val="00222F63"/>
    <w:rsid w:val="00224FFC"/>
    <w:rsid w:val="002256E5"/>
    <w:rsid w:val="0022603A"/>
    <w:rsid w:val="0022604B"/>
    <w:rsid w:val="00226C23"/>
    <w:rsid w:val="00226D1D"/>
    <w:rsid w:val="00226D95"/>
    <w:rsid w:val="0022730C"/>
    <w:rsid w:val="002275C1"/>
    <w:rsid w:val="00227AE8"/>
    <w:rsid w:val="00230F5A"/>
    <w:rsid w:val="00231427"/>
    <w:rsid w:val="00231AB0"/>
    <w:rsid w:val="00232009"/>
    <w:rsid w:val="00232308"/>
    <w:rsid w:val="00232781"/>
    <w:rsid w:val="00233189"/>
    <w:rsid w:val="002332E7"/>
    <w:rsid w:val="002334FC"/>
    <w:rsid w:val="0023372C"/>
    <w:rsid w:val="0023385B"/>
    <w:rsid w:val="00233B95"/>
    <w:rsid w:val="00233F54"/>
    <w:rsid w:val="00234198"/>
    <w:rsid w:val="0023507D"/>
    <w:rsid w:val="00235387"/>
    <w:rsid w:val="0023635D"/>
    <w:rsid w:val="00236AE5"/>
    <w:rsid w:val="00236D3B"/>
    <w:rsid w:val="002371DA"/>
    <w:rsid w:val="002372FD"/>
    <w:rsid w:val="0023738C"/>
    <w:rsid w:val="00237ED7"/>
    <w:rsid w:val="00240543"/>
    <w:rsid w:val="0024076E"/>
    <w:rsid w:val="00240C0B"/>
    <w:rsid w:val="00241493"/>
    <w:rsid w:val="00243064"/>
    <w:rsid w:val="00243515"/>
    <w:rsid w:val="002436D4"/>
    <w:rsid w:val="002437D4"/>
    <w:rsid w:val="00243D2B"/>
    <w:rsid w:val="00244841"/>
    <w:rsid w:val="0024493E"/>
    <w:rsid w:val="0024494C"/>
    <w:rsid w:val="00244CEF"/>
    <w:rsid w:val="00244DE3"/>
    <w:rsid w:val="00244F3C"/>
    <w:rsid w:val="0024570F"/>
    <w:rsid w:val="00245E67"/>
    <w:rsid w:val="00246535"/>
    <w:rsid w:val="00247E0A"/>
    <w:rsid w:val="0025009C"/>
    <w:rsid w:val="00251205"/>
    <w:rsid w:val="00251A98"/>
    <w:rsid w:val="0025230A"/>
    <w:rsid w:val="0025407F"/>
    <w:rsid w:val="002540E4"/>
    <w:rsid w:val="00254EBF"/>
    <w:rsid w:val="00255AC2"/>
    <w:rsid w:val="00255C25"/>
    <w:rsid w:val="00256487"/>
    <w:rsid w:val="002565D6"/>
    <w:rsid w:val="00257831"/>
    <w:rsid w:val="00257D6B"/>
    <w:rsid w:val="00260D03"/>
    <w:rsid w:val="00260D92"/>
    <w:rsid w:val="00261419"/>
    <w:rsid w:val="0026191B"/>
    <w:rsid w:val="00261EE6"/>
    <w:rsid w:val="00262277"/>
    <w:rsid w:val="002637AC"/>
    <w:rsid w:val="00263B13"/>
    <w:rsid w:val="00263C17"/>
    <w:rsid w:val="002642E2"/>
    <w:rsid w:val="00264497"/>
    <w:rsid w:val="00264595"/>
    <w:rsid w:val="002652A5"/>
    <w:rsid w:val="002653A9"/>
    <w:rsid w:val="002655E5"/>
    <w:rsid w:val="0026563E"/>
    <w:rsid w:val="00265A23"/>
    <w:rsid w:val="002663BE"/>
    <w:rsid w:val="0026676A"/>
    <w:rsid w:val="002676D8"/>
    <w:rsid w:val="00270863"/>
    <w:rsid w:val="00270D42"/>
    <w:rsid w:val="00270F47"/>
    <w:rsid w:val="00271D6B"/>
    <w:rsid w:val="0027292E"/>
    <w:rsid w:val="00274B59"/>
    <w:rsid w:val="002756A4"/>
    <w:rsid w:val="00275F12"/>
    <w:rsid w:val="002768BF"/>
    <w:rsid w:val="00276F4A"/>
    <w:rsid w:val="00277743"/>
    <w:rsid w:val="0027775A"/>
    <w:rsid w:val="002807B8"/>
    <w:rsid w:val="0028154F"/>
    <w:rsid w:val="00281712"/>
    <w:rsid w:val="002818A1"/>
    <w:rsid w:val="00281C2C"/>
    <w:rsid w:val="00281EFC"/>
    <w:rsid w:val="002830E2"/>
    <w:rsid w:val="002835AB"/>
    <w:rsid w:val="00283A4A"/>
    <w:rsid w:val="00283FC3"/>
    <w:rsid w:val="0028420D"/>
    <w:rsid w:val="002842A2"/>
    <w:rsid w:val="002843D6"/>
    <w:rsid w:val="00284610"/>
    <w:rsid w:val="0028534E"/>
    <w:rsid w:val="00286A60"/>
    <w:rsid w:val="00286E4D"/>
    <w:rsid w:val="00287539"/>
    <w:rsid w:val="00290004"/>
    <w:rsid w:val="002901A1"/>
    <w:rsid w:val="00290230"/>
    <w:rsid w:val="00290613"/>
    <w:rsid w:val="0029068B"/>
    <w:rsid w:val="00291EDD"/>
    <w:rsid w:val="0029216F"/>
    <w:rsid w:val="002922F3"/>
    <w:rsid w:val="00292DCA"/>
    <w:rsid w:val="00293081"/>
    <w:rsid w:val="002931F0"/>
    <w:rsid w:val="00293AC0"/>
    <w:rsid w:val="00293C9F"/>
    <w:rsid w:val="002940C0"/>
    <w:rsid w:val="0029465E"/>
    <w:rsid w:val="002946E5"/>
    <w:rsid w:val="00294939"/>
    <w:rsid w:val="00294D64"/>
    <w:rsid w:val="00294F0A"/>
    <w:rsid w:val="002953A2"/>
    <w:rsid w:val="00295482"/>
    <w:rsid w:val="00295B59"/>
    <w:rsid w:val="00295C8A"/>
    <w:rsid w:val="00295E63"/>
    <w:rsid w:val="00296465"/>
    <w:rsid w:val="0029689B"/>
    <w:rsid w:val="002975F4"/>
    <w:rsid w:val="0029780D"/>
    <w:rsid w:val="002A065A"/>
    <w:rsid w:val="002A1CE1"/>
    <w:rsid w:val="002A2077"/>
    <w:rsid w:val="002A2C3C"/>
    <w:rsid w:val="002A2E7B"/>
    <w:rsid w:val="002A2F6C"/>
    <w:rsid w:val="002A3377"/>
    <w:rsid w:val="002A3641"/>
    <w:rsid w:val="002A3A21"/>
    <w:rsid w:val="002A411A"/>
    <w:rsid w:val="002A451B"/>
    <w:rsid w:val="002A4830"/>
    <w:rsid w:val="002A4961"/>
    <w:rsid w:val="002A4AB8"/>
    <w:rsid w:val="002A51FF"/>
    <w:rsid w:val="002A617A"/>
    <w:rsid w:val="002A65B1"/>
    <w:rsid w:val="002B0174"/>
    <w:rsid w:val="002B0E7F"/>
    <w:rsid w:val="002B1418"/>
    <w:rsid w:val="002B14BB"/>
    <w:rsid w:val="002B1A9B"/>
    <w:rsid w:val="002B1F67"/>
    <w:rsid w:val="002B2B13"/>
    <w:rsid w:val="002B2BAE"/>
    <w:rsid w:val="002B3319"/>
    <w:rsid w:val="002B37F5"/>
    <w:rsid w:val="002B3843"/>
    <w:rsid w:val="002B4A9B"/>
    <w:rsid w:val="002B4D33"/>
    <w:rsid w:val="002B5E76"/>
    <w:rsid w:val="002B6314"/>
    <w:rsid w:val="002B6CCC"/>
    <w:rsid w:val="002B7851"/>
    <w:rsid w:val="002B7F2C"/>
    <w:rsid w:val="002C04D5"/>
    <w:rsid w:val="002C0CB8"/>
    <w:rsid w:val="002C1585"/>
    <w:rsid w:val="002C1A1C"/>
    <w:rsid w:val="002C229C"/>
    <w:rsid w:val="002C2A5B"/>
    <w:rsid w:val="002C2D60"/>
    <w:rsid w:val="002C2F13"/>
    <w:rsid w:val="002C351D"/>
    <w:rsid w:val="002C42BB"/>
    <w:rsid w:val="002C4869"/>
    <w:rsid w:val="002C4BA5"/>
    <w:rsid w:val="002C4C8F"/>
    <w:rsid w:val="002C4FBF"/>
    <w:rsid w:val="002C56CD"/>
    <w:rsid w:val="002C56D1"/>
    <w:rsid w:val="002C5991"/>
    <w:rsid w:val="002C5D47"/>
    <w:rsid w:val="002C6190"/>
    <w:rsid w:val="002C6210"/>
    <w:rsid w:val="002C6422"/>
    <w:rsid w:val="002C67E2"/>
    <w:rsid w:val="002C6E06"/>
    <w:rsid w:val="002C76F3"/>
    <w:rsid w:val="002C79C8"/>
    <w:rsid w:val="002D028D"/>
    <w:rsid w:val="002D037D"/>
    <w:rsid w:val="002D17D8"/>
    <w:rsid w:val="002D196A"/>
    <w:rsid w:val="002D1BA2"/>
    <w:rsid w:val="002D1C95"/>
    <w:rsid w:val="002D2033"/>
    <w:rsid w:val="002D25A6"/>
    <w:rsid w:val="002D28E8"/>
    <w:rsid w:val="002D4583"/>
    <w:rsid w:val="002D4B57"/>
    <w:rsid w:val="002D5A57"/>
    <w:rsid w:val="002D5BB0"/>
    <w:rsid w:val="002D6F40"/>
    <w:rsid w:val="002D7173"/>
    <w:rsid w:val="002D7DB7"/>
    <w:rsid w:val="002E080B"/>
    <w:rsid w:val="002E0FE0"/>
    <w:rsid w:val="002E0FEF"/>
    <w:rsid w:val="002E1285"/>
    <w:rsid w:val="002E2229"/>
    <w:rsid w:val="002E28B7"/>
    <w:rsid w:val="002E2CAB"/>
    <w:rsid w:val="002E2D88"/>
    <w:rsid w:val="002E40B1"/>
    <w:rsid w:val="002E4785"/>
    <w:rsid w:val="002E5944"/>
    <w:rsid w:val="002E62DF"/>
    <w:rsid w:val="002E65A0"/>
    <w:rsid w:val="002E7040"/>
    <w:rsid w:val="002E775E"/>
    <w:rsid w:val="002F0B63"/>
    <w:rsid w:val="002F14F1"/>
    <w:rsid w:val="002F2C2C"/>
    <w:rsid w:val="002F2E9E"/>
    <w:rsid w:val="002F3575"/>
    <w:rsid w:val="002F3816"/>
    <w:rsid w:val="002F382A"/>
    <w:rsid w:val="002F3877"/>
    <w:rsid w:val="002F41E9"/>
    <w:rsid w:val="002F42B9"/>
    <w:rsid w:val="002F52F7"/>
    <w:rsid w:val="002F5604"/>
    <w:rsid w:val="002F5FE1"/>
    <w:rsid w:val="002F652B"/>
    <w:rsid w:val="002F6DD6"/>
    <w:rsid w:val="002F73C7"/>
    <w:rsid w:val="002F7AC1"/>
    <w:rsid w:val="002F7C02"/>
    <w:rsid w:val="002F7F6F"/>
    <w:rsid w:val="00300A6C"/>
    <w:rsid w:val="00300C09"/>
    <w:rsid w:val="00300D98"/>
    <w:rsid w:val="00301091"/>
    <w:rsid w:val="003018F2"/>
    <w:rsid w:val="003040A4"/>
    <w:rsid w:val="00304785"/>
    <w:rsid w:val="0030587C"/>
    <w:rsid w:val="00305C3A"/>
    <w:rsid w:val="0030654A"/>
    <w:rsid w:val="00306FD8"/>
    <w:rsid w:val="0031204F"/>
    <w:rsid w:val="00312F2F"/>
    <w:rsid w:val="0031314A"/>
    <w:rsid w:val="00313247"/>
    <w:rsid w:val="00313306"/>
    <w:rsid w:val="003139C7"/>
    <w:rsid w:val="0031404D"/>
    <w:rsid w:val="00314749"/>
    <w:rsid w:val="003163F1"/>
    <w:rsid w:val="00316614"/>
    <w:rsid w:val="0031788E"/>
    <w:rsid w:val="00317AF3"/>
    <w:rsid w:val="00321246"/>
    <w:rsid w:val="003213D7"/>
    <w:rsid w:val="00321B41"/>
    <w:rsid w:val="00321E1D"/>
    <w:rsid w:val="003225B1"/>
    <w:rsid w:val="0032300F"/>
    <w:rsid w:val="003230DA"/>
    <w:rsid w:val="00323306"/>
    <w:rsid w:val="00323736"/>
    <w:rsid w:val="003237CF"/>
    <w:rsid w:val="00323EB3"/>
    <w:rsid w:val="00324E3E"/>
    <w:rsid w:val="00326E81"/>
    <w:rsid w:val="00327182"/>
    <w:rsid w:val="00327C46"/>
    <w:rsid w:val="00331988"/>
    <w:rsid w:val="0033242C"/>
    <w:rsid w:val="00332485"/>
    <w:rsid w:val="0033282D"/>
    <w:rsid w:val="00332F88"/>
    <w:rsid w:val="00333A0E"/>
    <w:rsid w:val="003342D7"/>
    <w:rsid w:val="00334F8B"/>
    <w:rsid w:val="00335003"/>
    <w:rsid w:val="00336157"/>
    <w:rsid w:val="00337402"/>
    <w:rsid w:val="0033756E"/>
    <w:rsid w:val="0034025D"/>
    <w:rsid w:val="00340313"/>
    <w:rsid w:val="00340623"/>
    <w:rsid w:val="003409EC"/>
    <w:rsid w:val="00340B03"/>
    <w:rsid w:val="00340F38"/>
    <w:rsid w:val="003414E9"/>
    <w:rsid w:val="00341806"/>
    <w:rsid w:val="00342264"/>
    <w:rsid w:val="003426DC"/>
    <w:rsid w:val="00342C6F"/>
    <w:rsid w:val="00344518"/>
    <w:rsid w:val="003453B3"/>
    <w:rsid w:val="00345620"/>
    <w:rsid w:val="003458FB"/>
    <w:rsid w:val="00345ADC"/>
    <w:rsid w:val="00346A05"/>
    <w:rsid w:val="00346A4C"/>
    <w:rsid w:val="003471A5"/>
    <w:rsid w:val="00347886"/>
    <w:rsid w:val="0035023D"/>
    <w:rsid w:val="00350694"/>
    <w:rsid w:val="00350EA6"/>
    <w:rsid w:val="003518BC"/>
    <w:rsid w:val="00351C13"/>
    <w:rsid w:val="00351FE4"/>
    <w:rsid w:val="0035231A"/>
    <w:rsid w:val="003529A1"/>
    <w:rsid w:val="00352F68"/>
    <w:rsid w:val="00353313"/>
    <w:rsid w:val="0035372D"/>
    <w:rsid w:val="00353C78"/>
    <w:rsid w:val="003544B0"/>
    <w:rsid w:val="00354A13"/>
    <w:rsid w:val="00354D13"/>
    <w:rsid w:val="00354E71"/>
    <w:rsid w:val="00354F0F"/>
    <w:rsid w:val="00355008"/>
    <w:rsid w:val="0035609E"/>
    <w:rsid w:val="00356ECB"/>
    <w:rsid w:val="0035749A"/>
    <w:rsid w:val="003574DC"/>
    <w:rsid w:val="00357E1F"/>
    <w:rsid w:val="00357ED0"/>
    <w:rsid w:val="00357FDD"/>
    <w:rsid w:val="00360063"/>
    <w:rsid w:val="00360164"/>
    <w:rsid w:val="00360DCD"/>
    <w:rsid w:val="00360E3E"/>
    <w:rsid w:val="0036131D"/>
    <w:rsid w:val="0036212F"/>
    <w:rsid w:val="00362323"/>
    <w:rsid w:val="0036295E"/>
    <w:rsid w:val="00362CF6"/>
    <w:rsid w:val="00363756"/>
    <w:rsid w:val="00363DE1"/>
    <w:rsid w:val="00363FC4"/>
    <w:rsid w:val="0036473A"/>
    <w:rsid w:val="00364AB8"/>
    <w:rsid w:val="00365534"/>
    <w:rsid w:val="00365953"/>
    <w:rsid w:val="00365D3A"/>
    <w:rsid w:val="00366F87"/>
    <w:rsid w:val="00367829"/>
    <w:rsid w:val="00367CF3"/>
    <w:rsid w:val="00367E3E"/>
    <w:rsid w:val="003706A0"/>
    <w:rsid w:val="00370C1C"/>
    <w:rsid w:val="00370F2F"/>
    <w:rsid w:val="00371841"/>
    <w:rsid w:val="00371D56"/>
    <w:rsid w:val="00372003"/>
    <w:rsid w:val="003720C2"/>
    <w:rsid w:val="00372A1B"/>
    <w:rsid w:val="00374294"/>
    <w:rsid w:val="003743C5"/>
    <w:rsid w:val="0037448A"/>
    <w:rsid w:val="00374936"/>
    <w:rsid w:val="00374A32"/>
    <w:rsid w:val="00374F35"/>
    <w:rsid w:val="00375490"/>
    <w:rsid w:val="00376761"/>
    <w:rsid w:val="00376DCB"/>
    <w:rsid w:val="00376E14"/>
    <w:rsid w:val="003775BB"/>
    <w:rsid w:val="00377F30"/>
    <w:rsid w:val="00380FAA"/>
    <w:rsid w:val="0038100F"/>
    <w:rsid w:val="00381104"/>
    <w:rsid w:val="00381111"/>
    <w:rsid w:val="0038117B"/>
    <w:rsid w:val="003811A2"/>
    <w:rsid w:val="00381A1A"/>
    <w:rsid w:val="00382069"/>
    <w:rsid w:val="003829F6"/>
    <w:rsid w:val="00382DE4"/>
    <w:rsid w:val="00383385"/>
    <w:rsid w:val="0038383B"/>
    <w:rsid w:val="00383B71"/>
    <w:rsid w:val="003849B2"/>
    <w:rsid w:val="00384DC2"/>
    <w:rsid w:val="00385229"/>
    <w:rsid w:val="00385337"/>
    <w:rsid w:val="003857A6"/>
    <w:rsid w:val="00385B50"/>
    <w:rsid w:val="00385B71"/>
    <w:rsid w:val="00385CA8"/>
    <w:rsid w:val="00385D78"/>
    <w:rsid w:val="003860D4"/>
    <w:rsid w:val="003868E2"/>
    <w:rsid w:val="003903F9"/>
    <w:rsid w:val="00391767"/>
    <w:rsid w:val="00391C5F"/>
    <w:rsid w:val="003925B3"/>
    <w:rsid w:val="00392A10"/>
    <w:rsid w:val="00392F9F"/>
    <w:rsid w:val="0039460A"/>
    <w:rsid w:val="0039484F"/>
    <w:rsid w:val="00394E89"/>
    <w:rsid w:val="00396CA3"/>
    <w:rsid w:val="003A09D2"/>
    <w:rsid w:val="003A1420"/>
    <w:rsid w:val="003A17ED"/>
    <w:rsid w:val="003A1975"/>
    <w:rsid w:val="003A24A6"/>
    <w:rsid w:val="003A263A"/>
    <w:rsid w:val="003A2647"/>
    <w:rsid w:val="003A267F"/>
    <w:rsid w:val="003A2923"/>
    <w:rsid w:val="003A2B2C"/>
    <w:rsid w:val="003A2BD5"/>
    <w:rsid w:val="003A390C"/>
    <w:rsid w:val="003A3C76"/>
    <w:rsid w:val="003A4039"/>
    <w:rsid w:val="003A51F9"/>
    <w:rsid w:val="003A5497"/>
    <w:rsid w:val="003A5622"/>
    <w:rsid w:val="003A56A0"/>
    <w:rsid w:val="003A5899"/>
    <w:rsid w:val="003A5B8E"/>
    <w:rsid w:val="003A7822"/>
    <w:rsid w:val="003A7EDB"/>
    <w:rsid w:val="003B0ADF"/>
    <w:rsid w:val="003B100C"/>
    <w:rsid w:val="003B10EB"/>
    <w:rsid w:val="003B126B"/>
    <w:rsid w:val="003B143A"/>
    <w:rsid w:val="003B18BA"/>
    <w:rsid w:val="003B18EB"/>
    <w:rsid w:val="003B1A10"/>
    <w:rsid w:val="003B1EA4"/>
    <w:rsid w:val="003B2152"/>
    <w:rsid w:val="003B34AB"/>
    <w:rsid w:val="003B392D"/>
    <w:rsid w:val="003B406A"/>
    <w:rsid w:val="003B40CF"/>
    <w:rsid w:val="003B47DB"/>
    <w:rsid w:val="003B5020"/>
    <w:rsid w:val="003B5B09"/>
    <w:rsid w:val="003B62C5"/>
    <w:rsid w:val="003B6996"/>
    <w:rsid w:val="003B6A42"/>
    <w:rsid w:val="003B7435"/>
    <w:rsid w:val="003B757A"/>
    <w:rsid w:val="003B78C0"/>
    <w:rsid w:val="003C007B"/>
    <w:rsid w:val="003C024F"/>
    <w:rsid w:val="003C04C1"/>
    <w:rsid w:val="003C05C2"/>
    <w:rsid w:val="003C0B07"/>
    <w:rsid w:val="003C0FC8"/>
    <w:rsid w:val="003C1CBE"/>
    <w:rsid w:val="003C1E74"/>
    <w:rsid w:val="003C3D03"/>
    <w:rsid w:val="003C40B0"/>
    <w:rsid w:val="003C4F7C"/>
    <w:rsid w:val="003C501E"/>
    <w:rsid w:val="003C5401"/>
    <w:rsid w:val="003C5423"/>
    <w:rsid w:val="003C55FC"/>
    <w:rsid w:val="003C6AD5"/>
    <w:rsid w:val="003C7599"/>
    <w:rsid w:val="003D0283"/>
    <w:rsid w:val="003D12BE"/>
    <w:rsid w:val="003D1FEC"/>
    <w:rsid w:val="003D2ABD"/>
    <w:rsid w:val="003D341E"/>
    <w:rsid w:val="003D3C24"/>
    <w:rsid w:val="003D3C93"/>
    <w:rsid w:val="003D3CC5"/>
    <w:rsid w:val="003D5145"/>
    <w:rsid w:val="003D588B"/>
    <w:rsid w:val="003D5984"/>
    <w:rsid w:val="003D5F94"/>
    <w:rsid w:val="003D648A"/>
    <w:rsid w:val="003D6A5E"/>
    <w:rsid w:val="003D6EC2"/>
    <w:rsid w:val="003D7290"/>
    <w:rsid w:val="003D738C"/>
    <w:rsid w:val="003E087D"/>
    <w:rsid w:val="003E0D98"/>
    <w:rsid w:val="003E0F8F"/>
    <w:rsid w:val="003E19FF"/>
    <w:rsid w:val="003E2191"/>
    <w:rsid w:val="003E38CF"/>
    <w:rsid w:val="003E397A"/>
    <w:rsid w:val="003E4154"/>
    <w:rsid w:val="003E55F2"/>
    <w:rsid w:val="003E5776"/>
    <w:rsid w:val="003E5BC6"/>
    <w:rsid w:val="003E612F"/>
    <w:rsid w:val="003E6605"/>
    <w:rsid w:val="003E7176"/>
    <w:rsid w:val="003E71C7"/>
    <w:rsid w:val="003E72EA"/>
    <w:rsid w:val="003E76ED"/>
    <w:rsid w:val="003E7726"/>
    <w:rsid w:val="003F120F"/>
    <w:rsid w:val="003F2824"/>
    <w:rsid w:val="003F3093"/>
    <w:rsid w:val="003F38D5"/>
    <w:rsid w:val="003F4151"/>
    <w:rsid w:val="003F46F3"/>
    <w:rsid w:val="003F4AA9"/>
    <w:rsid w:val="003F5938"/>
    <w:rsid w:val="003F6045"/>
    <w:rsid w:val="003F764C"/>
    <w:rsid w:val="003F7E7C"/>
    <w:rsid w:val="00400AF9"/>
    <w:rsid w:val="0040259E"/>
    <w:rsid w:val="0040263C"/>
    <w:rsid w:val="0040358F"/>
    <w:rsid w:val="0040385F"/>
    <w:rsid w:val="004046EA"/>
    <w:rsid w:val="00404E5B"/>
    <w:rsid w:val="004052CD"/>
    <w:rsid w:val="004057D4"/>
    <w:rsid w:val="00405947"/>
    <w:rsid w:val="004059B2"/>
    <w:rsid w:val="00406237"/>
    <w:rsid w:val="00406497"/>
    <w:rsid w:val="0040649A"/>
    <w:rsid w:val="0040697E"/>
    <w:rsid w:val="0041042F"/>
    <w:rsid w:val="00410790"/>
    <w:rsid w:val="00410E6B"/>
    <w:rsid w:val="004111DF"/>
    <w:rsid w:val="00411D19"/>
    <w:rsid w:val="00411F9E"/>
    <w:rsid w:val="00412411"/>
    <w:rsid w:val="004130BA"/>
    <w:rsid w:val="004139D5"/>
    <w:rsid w:val="00413D54"/>
    <w:rsid w:val="004149C4"/>
    <w:rsid w:val="00414BEC"/>
    <w:rsid w:val="004167C3"/>
    <w:rsid w:val="00416862"/>
    <w:rsid w:val="0041706E"/>
    <w:rsid w:val="0041742D"/>
    <w:rsid w:val="00417642"/>
    <w:rsid w:val="00417DC3"/>
    <w:rsid w:val="00420064"/>
    <w:rsid w:val="00420F5A"/>
    <w:rsid w:val="004211E0"/>
    <w:rsid w:val="004227BD"/>
    <w:rsid w:val="004243D5"/>
    <w:rsid w:val="00424F52"/>
    <w:rsid w:val="00425520"/>
    <w:rsid w:val="004257A8"/>
    <w:rsid w:val="00425D43"/>
    <w:rsid w:val="00425FE9"/>
    <w:rsid w:val="004261CD"/>
    <w:rsid w:val="0042642D"/>
    <w:rsid w:val="00426A11"/>
    <w:rsid w:val="004313B9"/>
    <w:rsid w:val="00431857"/>
    <w:rsid w:val="00432666"/>
    <w:rsid w:val="00432879"/>
    <w:rsid w:val="00433028"/>
    <w:rsid w:val="00433405"/>
    <w:rsid w:val="00433767"/>
    <w:rsid w:val="00433CE3"/>
    <w:rsid w:val="00433DA1"/>
    <w:rsid w:val="00434300"/>
    <w:rsid w:val="00434556"/>
    <w:rsid w:val="0043480E"/>
    <w:rsid w:val="00435557"/>
    <w:rsid w:val="00435F7C"/>
    <w:rsid w:val="004366AC"/>
    <w:rsid w:val="00437067"/>
    <w:rsid w:val="0043744A"/>
    <w:rsid w:val="00437DF5"/>
    <w:rsid w:val="00437FC0"/>
    <w:rsid w:val="004411A8"/>
    <w:rsid w:val="0044188F"/>
    <w:rsid w:val="00442652"/>
    <w:rsid w:val="00442AAA"/>
    <w:rsid w:val="00442B4A"/>
    <w:rsid w:val="00442C4B"/>
    <w:rsid w:val="00443A9A"/>
    <w:rsid w:val="0044403D"/>
    <w:rsid w:val="00444247"/>
    <w:rsid w:val="0044514A"/>
    <w:rsid w:val="00445896"/>
    <w:rsid w:val="0044647A"/>
    <w:rsid w:val="00446491"/>
    <w:rsid w:val="00446993"/>
    <w:rsid w:val="00447575"/>
    <w:rsid w:val="004476A9"/>
    <w:rsid w:val="00447FC7"/>
    <w:rsid w:val="00447FE6"/>
    <w:rsid w:val="00450709"/>
    <w:rsid w:val="004509A6"/>
    <w:rsid w:val="004525F0"/>
    <w:rsid w:val="00452F7D"/>
    <w:rsid w:val="004543BE"/>
    <w:rsid w:val="00454C10"/>
    <w:rsid w:val="00454DF3"/>
    <w:rsid w:val="00455593"/>
    <w:rsid w:val="0045617E"/>
    <w:rsid w:val="004565EA"/>
    <w:rsid w:val="00456845"/>
    <w:rsid w:val="00456A12"/>
    <w:rsid w:val="0045733F"/>
    <w:rsid w:val="00457A7C"/>
    <w:rsid w:val="004604C6"/>
    <w:rsid w:val="00460C94"/>
    <w:rsid w:val="00460D56"/>
    <w:rsid w:val="00461350"/>
    <w:rsid w:val="004626A0"/>
    <w:rsid w:val="00462838"/>
    <w:rsid w:val="00462948"/>
    <w:rsid w:val="00463176"/>
    <w:rsid w:val="0046406C"/>
    <w:rsid w:val="00464641"/>
    <w:rsid w:val="00465B6E"/>
    <w:rsid w:val="00465E2C"/>
    <w:rsid w:val="00466627"/>
    <w:rsid w:val="004671BD"/>
    <w:rsid w:val="00467AB2"/>
    <w:rsid w:val="00470651"/>
    <w:rsid w:val="0047100E"/>
    <w:rsid w:val="00471EEC"/>
    <w:rsid w:val="00472B5E"/>
    <w:rsid w:val="0047337B"/>
    <w:rsid w:val="0047442A"/>
    <w:rsid w:val="00474605"/>
    <w:rsid w:val="00474EFF"/>
    <w:rsid w:val="0047505E"/>
    <w:rsid w:val="004766C8"/>
    <w:rsid w:val="00476918"/>
    <w:rsid w:val="00476A42"/>
    <w:rsid w:val="00476E57"/>
    <w:rsid w:val="00477033"/>
    <w:rsid w:val="004776EE"/>
    <w:rsid w:val="004812EC"/>
    <w:rsid w:val="004813A6"/>
    <w:rsid w:val="004815AE"/>
    <w:rsid w:val="00481744"/>
    <w:rsid w:val="004821EF"/>
    <w:rsid w:val="0048242A"/>
    <w:rsid w:val="00482804"/>
    <w:rsid w:val="0048290E"/>
    <w:rsid w:val="004830E3"/>
    <w:rsid w:val="00483460"/>
    <w:rsid w:val="004835F0"/>
    <w:rsid w:val="004836E0"/>
    <w:rsid w:val="00483975"/>
    <w:rsid w:val="00483C93"/>
    <w:rsid w:val="00484C02"/>
    <w:rsid w:val="00484C5A"/>
    <w:rsid w:val="00486CE0"/>
    <w:rsid w:val="00486D14"/>
    <w:rsid w:val="0048711F"/>
    <w:rsid w:val="00490077"/>
    <w:rsid w:val="00490A68"/>
    <w:rsid w:val="00490E3B"/>
    <w:rsid w:val="00491B47"/>
    <w:rsid w:val="00492312"/>
    <w:rsid w:val="00492DB7"/>
    <w:rsid w:val="00493942"/>
    <w:rsid w:val="00495280"/>
    <w:rsid w:val="00495509"/>
    <w:rsid w:val="00495567"/>
    <w:rsid w:val="00495581"/>
    <w:rsid w:val="004956DB"/>
    <w:rsid w:val="00495CCD"/>
    <w:rsid w:val="00495ECC"/>
    <w:rsid w:val="00495F08"/>
    <w:rsid w:val="004961EE"/>
    <w:rsid w:val="004963CD"/>
    <w:rsid w:val="00497895"/>
    <w:rsid w:val="004A0414"/>
    <w:rsid w:val="004A1418"/>
    <w:rsid w:val="004A142E"/>
    <w:rsid w:val="004A1898"/>
    <w:rsid w:val="004A211E"/>
    <w:rsid w:val="004A2357"/>
    <w:rsid w:val="004A25DE"/>
    <w:rsid w:val="004A2D2B"/>
    <w:rsid w:val="004A3F56"/>
    <w:rsid w:val="004A4017"/>
    <w:rsid w:val="004A437B"/>
    <w:rsid w:val="004A5374"/>
    <w:rsid w:val="004A637C"/>
    <w:rsid w:val="004A661A"/>
    <w:rsid w:val="004A72BF"/>
    <w:rsid w:val="004A7A34"/>
    <w:rsid w:val="004B03AA"/>
    <w:rsid w:val="004B0779"/>
    <w:rsid w:val="004B11E3"/>
    <w:rsid w:val="004B1CDE"/>
    <w:rsid w:val="004B21F8"/>
    <w:rsid w:val="004B25A2"/>
    <w:rsid w:val="004B29D1"/>
    <w:rsid w:val="004B2EB2"/>
    <w:rsid w:val="004B3724"/>
    <w:rsid w:val="004B384D"/>
    <w:rsid w:val="004B4A8E"/>
    <w:rsid w:val="004B4A9B"/>
    <w:rsid w:val="004B4C5E"/>
    <w:rsid w:val="004B5071"/>
    <w:rsid w:val="004B5D1B"/>
    <w:rsid w:val="004B5DDB"/>
    <w:rsid w:val="004B5EE4"/>
    <w:rsid w:val="004B613D"/>
    <w:rsid w:val="004B691E"/>
    <w:rsid w:val="004B7129"/>
    <w:rsid w:val="004C0288"/>
    <w:rsid w:val="004C0E6B"/>
    <w:rsid w:val="004C0EF3"/>
    <w:rsid w:val="004C10D4"/>
    <w:rsid w:val="004C240D"/>
    <w:rsid w:val="004C26E6"/>
    <w:rsid w:val="004C29B7"/>
    <w:rsid w:val="004C30AF"/>
    <w:rsid w:val="004C35BF"/>
    <w:rsid w:val="004C38E8"/>
    <w:rsid w:val="004C3F87"/>
    <w:rsid w:val="004C40D1"/>
    <w:rsid w:val="004C4672"/>
    <w:rsid w:val="004C4B7F"/>
    <w:rsid w:val="004C6756"/>
    <w:rsid w:val="004C6C86"/>
    <w:rsid w:val="004C7737"/>
    <w:rsid w:val="004D02C1"/>
    <w:rsid w:val="004D10B7"/>
    <w:rsid w:val="004D14D0"/>
    <w:rsid w:val="004D1DFF"/>
    <w:rsid w:val="004D22F4"/>
    <w:rsid w:val="004D3842"/>
    <w:rsid w:val="004D505A"/>
    <w:rsid w:val="004D5480"/>
    <w:rsid w:val="004D59EB"/>
    <w:rsid w:val="004D5AE7"/>
    <w:rsid w:val="004D61E0"/>
    <w:rsid w:val="004D6302"/>
    <w:rsid w:val="004D70CC"/>
    <w:rsid w:val="004D7C42"/>
    <w:rsid w:val="004E0496"/>
    <w:rsid w:val="004E0C92"/>
    <w:rsid w:val="004E0DA4"/>
    <w:rsid w:val="004E17F5"/>
    <w:rsid w:val="004E288A"/>
    <w:rsid w:val="004E28B7"/>
    <w:rsid w:val="004E32CF"/>
    <w:rsid w:val="004E3469"/>
    <w:rsid w:val="004E37B9"/>
    <w:rsid w:val="004E37C5"/>
    <w:rsid w:val="004E5CD0"/>
    <w:rsid w:val="004E63C2"/>
    <w:rsid w:val="004E6569"/>
    <w:rsid w:val="004E67C1"/>
    <w:rsid w:val="004E6FD5"/>
    <w:rsid w:val="004E708E"/>
    <w:rsid w:val="004E76CF"/>
    <w:rsid w:val="004F0E6C"/>
    <w:rsid w:val="004F1667"/>
    <w:rsid w:val="004F1ACC"/>
    <w:rsid w:val="004F1E21"/>
    <w:rsid w:val="004F20BF"/>
    <w:rsid w:val="004F2CD9"/>
    <w:rsid w:val="004F2DB3"/>
    <w:rsid w:val="004F2F9B"/>
    <w:rsid w:val="004F3E1B"/>
    <w:rsid w:val="004F4255"/>
    <w:rsid w:val="004F4856"/>
    <w:rsid w:val="004F4C6B"/>
    <w:rsid w:val="004F522D"/>
    <w:rsid w:val="004F57A7"/>
    <w:rsid w:val="004F58ED"/>
    <w:rsid w:val="004F5BB9"/>
    <w:rsid w:val="004F6020"/>
    <w:rsid w:val="004F6104"/>
    <w:rsid w:val="004F6A5A"/>
    <w:rsid w:val="004F6D34"/>
    <w:rsid w:val="004F7464"/>
    <w:rsid w:val="004F7695"/>
    <w:rsid w:val="004F7AB9"/>
    <w:rsid w:val="00500239"/>
    <w:rsid w:val="00500611"/>
    <w:rsid w:val="00500A61"/>
    <w:rsid w:val="00500AF2"/>
    <w:rsid w:val="00500B72"/>
    <w:rsid w:val="00500C1D"/>
    <w:rsid w:val="00500E14"/>
    <w:rsid w:val="00501126"/>
    <w:rsid w:val="00501329"/>
    <w:rsid w:val="00501662"/>
    <w:rsid w:val="005021DB"/>
    <w:rsid w:val="0050286C"/>
    <w:rsid w:val="00502EB7"/>
    <w:rsid w:val="005031FB"/>
    <w:rsid w:val="0050337B"/>
    <w:rsid w:val="005036B4"/>
    <w:rsid w:val="00503E65"/>
    <w:rsid w:val="00504176"/>
    <w:rsid w:val="0050460C"/>
    <w:rsid w:val="00504A20"/>
    <w:rsid w:val="00504DF7"/>
    <w:rsid w:val="0050524A"/>
    <w:rsid w:val="00506B8D"/>
    <w:rsid w:val="00506CFC"/>
    <w:rsid w:val="00507193"/>
    <w:rsid w:val="00510197"/>
    <w:rsid w:val="00511510"/>
    <w:rsid w:val="00511B77"/>
    <w:rsid w:val="00511C65"/>
    <w:rsid w:val="005128AC"/>
    <w:rsid w:val="005135E8"/>
    <w:rsid w:val="00513661"/>
    <w:rsid w:val="00513967"/>
    <w:rsid w:val="00513B16"/>
    <w:rsid w:val="00514053"/>
    <w:rsid w:val="00514652"/>
    <w:rsid w:val="00514798"/>
    <w:rsid w:val="00514B3F"/>
    <w:rsid w:val="005155B1"/>
    <w:rsid w:val="00515E60"/>
    <w:rsid w:val="005161CB"/>
    <w:rsid w:val="00516257"/>
    <w:rsid w:val="00517012"/>
    <w:rsid w:val="00517756"/>
    <w:rsid w:val="00517C04"/>
    <w:rsid w:val="005201D8"/>
    <w:rsid w:val="00520285"/>
    <w:rsid w:val="00520DFD"/>
    <w:rsid w:val="00520F8A"/>
    <w:rsid w:val="005213A8"/>
    <w:rsid w:val="005217CB"/>
    <w:rsid w:val="00521DBC"/>
    <w:rsid w:val="005224DC"/>
    <w:rsid w:val="0052259E"/>
    <w:rsid w:val="0052291D"/>
    <w:rsid w:val="00522956"/>
    <w:rsid w:val="00522F36"/>
    <w:rsid w:val="00522F97"/>
    <w:rsid w:val="0052367F"/>
    <w:rsid w:val="0052388D"/>
    <w:rsid w:val="00523FD3"/>
    <w:rsid w:val="005242BD"/>
    <w:rsid w:val="00524AB3"/>
    <w:rsid w:val="00525150"/>
    <w:rsid w:val="00526456"/>
    <w:rsid w:val="00526C3C"/>
    <w:rsid w:val="00526CFA"/>
    <w:rsid w:val="00527453"/>
    <w:rsid w:val="005301E1"/>
    <w:rsid w:val="00530A6F"/>
    <w:rsid w:val="005310D7"/>
    <w:rsid w:val="00531175"/>
    <w:rsid w:val="00531521"/>
    <w:rsid w:val="00531839"/>
    <w:rsid w:val="00531D15"/>
    <w:rsid w:val="005324FF"/>
    <w:rsid w:val="00532816"/>
    <w:rsid w:val="00532907"/>
    <w:rsid w:val="00533575"/>
    <w:rsid w:val="005342E8"/>
    <w:rsid w:val="005346F0"/>
    <w:rsid w:val="005353F9"/>
    <w:rsid w:val="005354DF"/>
    <w:rsid w:val="00535584"/>
    <w:rsid w:val="00535801"/>
    <w:rsid w:val="005363A0"/>
    <w:rsid w:val="005406ED"/>
    <w:rsid w:val="00541032"/>
    <w:rsid w:val="00541941"/>
    <w:rsid w:val="00541E28"/>
    <w:rsid w:val="00542890"/>
    <w:rsid w:val="00543011"/>
    <w:rsid w:val="00544EB6"/>
    <w:rsid w:val="0054500E"/>
    <w:rsid w:val="005451F0"/>
    <w:rsid w:val="00545356"/>
    <w:rsid w:val="00545677"/>
    <w:rsid w:val="005460C9"/>
    <w:rsid w:val="00546A18"/>
    <w:rsid w:val="00546CC5"/>
    <w:rsid w:val="00546E6D"/>
    <w:rsid w:val="005473CF"/>
    <w:rsid w:val="00550020"/>
    <w:rsid w:val="00550363"/>
    <w:rsid w:val="0055079F"/>
    <w:rsid w:val="00550AE7"/>
    <w:rsid w:val="00550B88"/>
    <w:rsid w:val="00550F0A"/>
    <w:rsid w:val="005517CA"/>
    <w:rsid w:val="00552480"/>
    <w:rsid w:val="005524E0"/>
    <w:rsid w:val="005534BE"/>
    <w:rsid w:val="0055372B"/>
    <w:rsid w:val="00554700"/>
    <w:rsid w:val="00554931"/>
    <w:rsid w:val="00554E3D"/>
    <w:rsid w:val="00554E84"/>
    <w:rsid w:val="00555218"/>
    <w:rsid w:val="00555D3F"/>
    <w:rsid w:val="00555EAA"/>
    <w:rsid w:val="0055633D"/>
    <w:rsid w:val="00556A78"/>
    <w:rsid w:val="00556C47"/>
    <w:rsid w:val="0056066C"/>
    <w:rsid w:val="005607E8"/>
    <w:rsid w:val="00560C59"/>
    <w:rsid w:val="0056185E"/>
    <w:rsid w:val="00561AAB"/>
    <w:rsid w:val="00561DE7"/>
    <w:rsid w:val="005627FE"/>
    <w:rsid w:val="00562BC0"/>
    <w:rsid w:val="00563691"/>
    <w:rsid w:val="00563EF0"/>
    <w:rsid w:val="00564D6A"/>
    <w:rsid w:val="00564ED2"/>
    <w:rsid w:val="00565598"/>
    <w:rsid w:val="005656DA"/>
    <w:rsid w:val="00565A31"/>
    <w:rsid w:val="00566656"/>
    <w:rsid w:val="00566881"/>
    <w:rsid w:val="00567EDF"/>
    <w:rsid w:val="00570302"/>
    <w:rsid w:val="005703F8"/>
    <w:rsid w:val="0057083D"/>
    <w:rsid w:val="005727C1"/>
    <w:rsid w:val="0057336E"/>
    <w:rsid w:val="0057372C"/>
    <w:rsid w:val="00573D42"/>
    <w:rsid w:val="00573D77"/>
    <w:rsid w:val="00574466"/>
    <w:rsid w:val="00574ABD"/>
    <w:rsid w:val="00574BF9"/>
    <w:rsid w:val="00575927"/>
    <w:rsid w:val="00575A98"/>
    <w:rsid w:val="005767BC"/>
    <w:rsid w:val="0057745B"/>
    <w:rsid w:val="0057776A"/>
    <w:rsid w:val="00577968"/>
    <w:rsid w:val="00580AC3"/>
    <w:rsid w:val="00580B34"/>
    <w:rsid w:val="005824E5"/>
    <w:rsid w:val="00582E1C"/>
    <w:rsid w:val="005832F1"/>
    <w:rsid w:val="00583588"/>
    <w:rsid w:val="00584537"/>
    <w:rsid w:val="00584BC1"/>
    <w:rsid w:val="00585363"/>
    <w:rsid w:val="00585A2F"/>
    <w:rsid w:val="0058641A"/>
    <w:rsid w:val="005864DA"/>
    <w:rsid w:val="00587948"/>
    <w:rsid w:val="00587A66"/>
    <w:rsid w:val="00587B81"/>
    <w:rsid w:val="00587D91"/>
    <w:rsid w:val="00587DCC"/>
    <w:rsid w:val="00587EBD"/>
    <w:rsid w:val="00590900"/>
    <w:rsid w:val="00591642"/>
    <w:rsid w:val="00591A4A"/>
    <w:rsid w:val="00592112"/>
    <w:rsid w:val="00592723"/>
    <w:rsid w:val="00592F7E"/>
    <w:rsid w:val="0059372B"/>
    <w:rsid w:val="005938B7"/>
    <w:rsid w:val="00594485"/>
    <w:rsid w:val="00594F91"/>
    <w:rsid w:val="00595076"/>
    <w:rsid w:val="0059539F"/>
    <w:rsid w:val="00595862"/>
    <w:rsid w:val="00595AAB"/>
    <w:rsid w:val="005960CB"/>
    <w:rsid w:val="00596E42"/>
    <w:rsid w:val="00596FEA"/>
    <w:rsid w:val="0059791A"/>
    <w:rsid w:val="005A03FD"/>
    <w:rsid w:val="005A0596"/>
    <w:rsid w:val="005A05AA"/>
    <w:rsid w:val="005A07CD"/>
    <w:rsid w:val="005A0EC4"/>
    <w:rsid w:val="005A12DD"/>
    <w:rsid w:val="005A1330"/>
    <w:rsid w:val="005A1451"/>
    <w:rsid w:val="005A1669"/>
    <w:rsid w:val="005A1714"/>
    <w:rsid w:val="005A2539"/>
    <w:rsid w:val="005A3633"/>
    <w:rsid w:val="005A390E"/>
    <w:rsid w:val="005A4AA7"/>
    <w:rsid w:val="005A4B09"/>
    <w:rsid w:val="005A4DE9"/>
    <w:rsid w:val="005A4F90"/>
    <w:rsid w:val="005A4F94"/>
    <w:rsid w:val="005A54F1"/>
    <w:rsid w:val="005A5864"/>
    <w:rsid w:val="005A5FE5"/>
    <w:rsid w:val="005A6D0B"/>
    <w:rsid w:val="005A7171"/>
    <w:rsid w:val="005A7BD5"/>
    <w:rsid w:val="005B0B7D"/>
    <w:rsid w:val="005B0EDA"/>
    <w:rsid w:val="005B1AB2"/>
    <w:rsid w:val="005B1D54"/>
    <w:rsid w:val="005B2709"/>
    <w:rsid w:val="005B2E0B"/>
    <w:rsid w:val="005B2F18"/>
    <w:rsid w:val="005B346E"/>
    <w:rsid w:val="005B3969"/>
    <w:rsid w:val="005B3AD7"/>
    <w:rsid w:val="005B432B"/>
    <w:rsid w:val="005B4CC4"/>
    <w:rsid w:val="005B54DC"/>
    <w:rsid w:val="005B58C5"/>
    <w:rsid w:val="005B5ACA"/>
    <w:rsid w:val="005B63FE"/>
    <w:rsid w:val="005B7A93"/>
    <w:rsid w:val="005B7CC2"/>
    <w:rsid w:val="005B7CE8"/>
    <w:rsid w:val="005C1219"/>
    <w:rsid w:val="005C146C"/>
    <w:rsid w:val="005C206A"/>
    <w:rsid w:val="005C328E"/>
    <w:rsid w:val="005C342E"/>
    <w:rsid w:val="005C45CF"/>
    <w:rsid w:val="005C4F75"/>
    <w:rsid w:val="005C5717"/>
    <w:rsid w:val="005C5BF7"/>
    <w:rsid w:val="005C5F84"/>
    <w:rsid w:val="005C6488"/>
    <w:rsid w:val="005C6AD7"/>
    <w:rsid w:val="005C7C2F"/>
    <w:rsid w:val="005C7D2A"/>
    <w:rsid w:val="005D009D"/>
    <w:rsid w:val="005D04BD"/>
    <w:rsid w:val="005D05A1"/>
    <w:rsid w:val="005D1CFA"/>
    <w:rsid w:val="005D2296"/>
    <w:rsid w:val="005D2B9C"/>
    <w:rsid w:val="005D3605"/>
    <w:rsid w:val="005D3B93"/>
    <w:rsid w:val="005D548B"/>
    <w:rsid w:val="005D5D15"/>
    <w:rsid w:val="005D5E1F"/>
    <w:rsid w:val="005D5F8C"/>
    <w:rsid w:val="005D61A1"/>
    <w:rsid w:val="005D62A6"/>
    <w:rsid w:val="005D6572"/>
    <w:rsid w:val="005E0825"/>
    <w:rsid w:val="005E0870"/>
    <w:rsid w:val="005E08BD"/>
    <w:rsid w:val="005E0AB9"/>
    <w:rsid w:val="005E14C2"/>
    <w:rsid w:val="005E1D47"/>
    <w:rsid w:val="005E2219"/>
    <w:rsid w:val="005E26C5"/>
    <w:rsid w:val="005E2909"/>
    <w:rsid w:val="005E2E88"/>
    <w:rsid w:val="005E3620"/>
    <w:rsid w:val="005E49C1"/>
    <w:rsid w:val="005E6975"/>
    <w:rsid w:val="005E7248"/>
    <w:rsid w:val="005E797C"/>
    <w:rsid w:val="005E7C83"/>
    <w:rsid w:val="005E7C93"/>
    <w:rsid w:val="005E7F0C"/>
    <w:rsid w:val="005F00C9"/>
    <w:rsid w:val="005F1741"/>
    <w:rsid w:val="005F2396"/>
    <w:rsid w:val="005F3009"/>
    <w:rsid w:val="005F3288"/>
    <w:rsid w:val="005F3980"/>
    <w:rsid w:val="005F39DB"/>
    <w:rsid w:val="005F3B63"/>
    <w:rsid w:val="005F3DE4"/>
    <w:rsid w:val="005F47AC"/>
    <w:rsid w:val="005F496B"/>
    <w:rsid w:val="005F4DA4"/>
    <w:rsid w:val="005F4F7F"/>
    <w:rsid w:val="005F5DAA"/>
    <w:rsid w:val="005F60B8"/>
    <w:rsid w:val="005F67DE"/>
    <w:rsid w:val="005F693A"/>
    <w:rsid w:val="005F6C2D"/>
    <w:rsid w:val="005F701E"/>
    <w:rsid w:val="005F79ED"/>
    <w:rsid w:val="005F7EB1"/>
    <w:rsid w:val="005F7EDC"/>
    <w:rsid w:val="006006C3"/>
    <w:rsid w:val="00600EB4"/>
    <w:rsid w:val="006014EB"/>
    <w:rsid w:val="00601AB9"/>
    <w:rsid w:val="00601D30"/>
    <w:rsid w:val="0060215E"/>
    <w:rsid w:val="00602204"/>
    <w:rsid w:val="00602237"/>
    <w:rsid w:val="0060265B"/>
    <w:rsid w:val="006026DC"/>
    <w:rsid w:val="00602F22"/>
    <w:rsid w:val="0060315E"/>
    <w:rsid w:val="00603CA7"/>
    <w:rsid w:val="006046E3"/>
    <w:rsid w:val="0060559C"/>
    <w:rsid w:val="00605650"/>
    <w:rsid w:val="00605AFD"/>
    <w:rsid w:val="00606A6A"/>
    <w:rsid w:val="00606B60"/>
    <w:rsid w:val="00606BC2"/>
    <w:rsid w:val="00606C86"/>
    <w:rsid w:val="00606F83"/>
    <w:rsid w:val="006070F5"/>
    <w:rsid w:val="006074C3"/>
    <w:rsid w:val="006101F5"/>
    <w:rsid w:val="00610301"/>
    <w:rsid w:val="00610774"/>
    <w:rsid w:val="00611976"/>
    <w:rsid w:val="00611CB3"/>
    <w:rsid w:val="00611E22"/>
    <w:rsid w:val="0061309F"/>
    <w:rsid w:val="006130B3"/>
    <w:rsid w:val="00613264"/>
    <w:rsid w:val="0061329A"/>
    <w:rsid w:val="00613E47"/>
    <w:rsid w:val="00613FC4"/>
    <w:rsid w:val="0061451F"/>
    <w:rsid w:val="00614795"/>
    <w:rsid w:val="00614C56"/>
    <w:rsid w:val="00614C90"/>
    <w:rsid w:val="00614D5C"/>
    <w:rsid w:val="006159A7"/>
    <w:rsid w:val="00615A7E"/>
    <w:rsid w:val="00615DB8"/>
    <w:rsid w:val="006162AE"/>
    <w:rsid w:val="00616478"/>
    <w:rsid w:val="006166F0"/>
    <w:rsid w:val="0061671C"/>
    <w:rsid w:val="00616CF7"/>
    <w:rsid w:val="006171E1"/>
    <w:rsid w:val="006176F5"/>
    <w:rsid w:val="00617AB4"/>
    <w:rsid w:val="00617B11"/>
    <w:rsid w:val="00617E8A"/>
    <w:rsid w:val="00617FFE"/>
    <w:rsid w:val="00620830"/>
    <w:rsid w:val="0062107F"/>
    <w:rsid w:val="006219FD"/>
    <w:rsid w:val="00621AC4"/>
    <w:rsid w:val="00621ACE"/>
    <w:rsid w:val="00621BA5"/>
    <w:rsid w:val="00621C1E"/>
    <w:rsid w:val="006229F7"/>
    <w:rsid w:val="0062475F"/>
    <w:rsid w:val="00624909"/>
    <w:rsid w:val="0062519D"/>
    <w:rsid w:val="006257C8"/>
    <w:rsid w:val="00625F06"/>
    <w:rsid w:val="00626202"/>
    <w:rsid w:val="00626D05"/>
    <w:rsid w:val="00626EFC"/>
    <w:rsid w:val="0062705D"/>
    <w:rsid w:val="006272C4"/>
    <w:rsid w:val="00627BCA"/>
    <w:rsid w:val="00630011"/>
    <w:rsid w:val="006306FF"/>
    <w:rsid w:val="006311A8"/>
    <w:rsid w:val="006312D5"/>
    <w:rsid w:val="00631665"/>
    <w:rsid w:val="00632265"/>
    <w:rsid w:val="006327AD"/>
    <w:rsid w:val="00632FE4"/>
    <w:rsid w:val="00633595"/>
    <w:rsid w:val="00633A0D"/>
    <w:rsid w:val="00633A73"/>
    <w:rsid w:val="00633EEE"/>
    <w:rsid w:val="006341DA"/>
    <w:rsid w:val="00634614"/>
    <w:rsid w:val="00634BAB"/>
    <w:rsid w:val="00635E56"/>
    <w:rsid w:val="0063627B"/>
    <w:rsid w:val="00636343"/>
    <w:rsid w:val="00637252"/>
    <w:rsid w:val="006372EC"/>
    <w:rsid w:val="0064027C"/>
    <w:rsid w:val="0064052C"/>
    <w:rsid w:val="0064099A"/>
    <w:rsid w:val="00640B7D"/>
    <w:rsid w:val="0064198B"/>
    <w:rsid w:val="00641A2D"/>
    <w:rsid w:val="0064204D"/>
    <w:rsid w:val="00642D79"/>
    <w:rsid w:val="00642F20"/>
    <w:rsid w:val="006441F3"/>
    <w:rsid w:val="006450F5"/>
    <w:rsid w:val="006453A2"/>
    <w:rsid w:val="00646791"/>
    <w:rsid w:val="0064682E"/>
    <w:rsid w:val="00646975"/>
    <w:rsid w:val="006470F8"/>
    <w:rsid w:val="00647E75"/>
    <w:rsid w:val="00647F8D"/>
    <w:rsid w:val="0065051F"/>
    <w:rsid w:val="0065057E"/>
    <w:rsid w:val="00650F16"/>
    <w:rsid w:val="00651454"/>
    <w:rsid w:val="00651598"/>
    <w:rsid w:val="006519E8"/>
    <w:rsid w:val="00651A55"/>
    <w:rsid w:val="00651B1C"/>
    <w:rsid w:val="00652314"/>
    <w:rsid w:val="006523D6"/>
    <w:rsid w:val="006524A5"/>
    <w:rsid w:val="00652B27"/>
    <w:rsid w:val="00652CBB"/>
    <w:rsid w:val="006535DA"/>
    <w:rsid w:val="00653EB8"/>
    <w:rsid w:val="006545E2"/>
    <w:rsid w:val="00655685"/>
    <w:rsid w:val="006557E9"/>
    <w:rsid w:val="00655ACB"/>
    <w:rsid w:val="00655C24"/>
    <w:rsid w:val="00655C6B"/>
    <w:rsid w:val="00656142"/>
    <w:rsid w:val="00657E6F"/>
    <w:rsid w:val="00661739"/>
    <w:rsid w:val="0066373A"/>
    <w:rsid w:val="00663C35"/>
    <w:rsid w:val="00665012"/>
    <w:rsid w:val="006656FE"/>
    <w:rsid w:val="00665748"/>
    <w:rsid w:val="00665AC9"/>
    <w:rsid w:val="00665AF2"/>
    <w:rsid w:val="0066613F"/>
    <w:rsid w:val="006670DC"/>
    <w:rsid w:val="00667466"/>
    <w:rsid w:val="0066759A"/>
    <w:rsid w:val="006679C4"/>
    <w:rsid w:val="00667E49"/>
    <w:rsid w:val="006702BF"/>
    <w:rsid w:val="00670325"/>
    <w:rsid w:val="00673527"/>
    <w:rsid w:val="00673892"/>
    <w:rsid w:val="006746E9"/>
    <w:rsid w:val="00674A04"/>
    <w:rsid w:val="00674AF2"/>
    <w:rsid w:val="006751F1"/>
    <w:rsid w:val="00675FDD"/>
    <w:rsid w:val="006760D6"/>
    <w:rsid w:val="00677FD6"/>
    <w:rsid w:val="00681825"/>
    <w:rsid w:val="006818C4"/>
    <w:rsid w:val="00681C91"/>
    <w:rsid w:val="00682830"/>
    <w:rsid w:val="006830B6"/>
    <w:rsid w:val="00683AD1"/>
    <w:rsid w:val="00683B28"/>
    <w:rsid w:val="00683DEA"/>
    <w:rsid w:val="006857C8"/>
    <w:rsid w:val="006859A0"/>
    <w:rsid w:val="00685CE5"/>
    <w:rsid w:val="00686204"/>
    <w:rsid w:val="00686FFF"/>
    <w:rsid w:val="00687376"/>
    <w:rsid w:val="00687820"/>
    <w:rsid w:val="006906CF"/>
    <w:rsid w:val="00691383"/>
    <w:rsid w:val="0069174D"/>
    <w:rsid w:val="00691BB8"/>
    <w:rsid w:val="00691E8F"/>
    <w:rsid w:val="00692282"/>
    <w:rsid w:val="00692707"/>
    <w:rsid w:val="00692881"/>
    <w:rsid w:val="00692CEE"/>
    <w:rsid w:val="006935ED"/>
    <w:rsid w:val="006938C6"/>
    <w:rsid w:val="006939B1"/>
    <w:rsid w:val="00694197"/>
    <w:rsid w:val="00694286"/>
    <w:rsid w:val="006948ED"/>
    <w:rsid w:val="00695543"/>
    <w:rsid w:val="00696200"/>
    <w:rsid w:val="00696AC6"/>
    <w:rsid w:val="00697415"/>
    <w:rsid w:val="006A0185"/>
    <w:rsid w:val="006A0B46"/>
    <w:rsid w:val="006A0B96"/>
    <w:rsid w:val="006A0E7B"/>
    <w:rsid w:val="006A1C63"/>
    <w:rsid w:val="006A261A"/>
    <w:rsid w:val="006A263B"/>
    <w:rsid w:val="006A2696"/>
    <w:rsid w:val="006A2700"/>
    <w:rsid w:val="006A2A44"/>
    <w:rsid w:val="006A2DDC"/>
    <w:rsid w:val="006A2EDF"/>
    <w:rsid w:val="006A3917"/>
    <w:rsid w:val="006A3BAD"/>
    <w:rsid w:val="006A4234"/>
    <w:rsid w:val="006A4FF0"/>
    <w:rsid w:val="006A546C"/>
    <w:rsid w:val="006A585E"/>
    <w:rsid w:val="006A6199"/>
    <w:rsid w:val="006A6788"/>
    <w:rsid w:val="006A69E8"/>
    <w:rsid w:val="006A6A95"/>
    <w:rsid w:val="006A6CD0"/>
    <w:rsid w:val="006A74D1"/>
    <w:rsid w:val="006B0837"/>
    <w:rsid w:val="006B0CE0"/>
    <w:rsid w:val="006B132E"/>
    <w:rsid w:val="006B1D3F"/>
    <w:rsid w:val="006B2231"/>
    <w:rsid w:val="006B24CE"/>
    <w:rsid w:val="006B2C1D"/>
    <w:rsid w:val="006B2E22"/>
    <w:rsid w:val="006B332F"/>
    <w:rsid w:val="006B36CA"/>
    <w:rsid w:val="006B473D"/>
    <w:rsid w:val="006B4C3B"/>
    <w:rsid w:val="006B4EAD"/>
    <w:rsid w:val="006B50FD"/>
    <w:rsid w:val="006B55FD"/>
    <w:rsid w:val="006B6980"/>
    <w:rsid w:val="006B6D9F"/>
    <w:rsid w:val="006B73D3"/>
    <w:rsid w:val="006B78A7"/>
    <w:rsid w:val="006B7C9B"/>
    <w:rsid w:val="006B7EBE"/>
    <w:rsid w:val="006C0508"/>
    <w:rsid w:val="006C0E1B"/>
    <w:rsid w:val="006C1252"/>
    <w:rsid w:val="006C12C8"/>
    <w:rsid w:val="006C1AFC"/>
    <w:rsid w:val="006C1E9C"/>
    <w:rsid w:val="006C2027"/>
    <w:rsid w:val="006C234C"/>
    <w:rsid w:val="006C2540"/>
    <w:rsid w:val="006C2E0C"/>
    <w:rsid w:val="006C5206"/>
    <w:rsid w:val="006C523C"/>
    <w:rsid w:val="006C549C"/>
    <w:rsid w:val="006C57D1"/>
    <w:rsid w:val="006C6058"/>
    <w:rsid w:val="006C7732"/>
    <w:rsid w:val="006C7D40"/>
    <w:rsid w:val="006D080D"/>
    <w:rsid w:val="006D0C0A"/>
    <w:rsid w:val="006D12CD"/>
    <w:rsid w:val="006D2F0F"/>
    <w:rsid w:val="006D37B1"/>
    <w:rsid w:val="006D396C"/>
    <w:rsid w:val="006D4C98"/>
    <w:rsid w:val="006D59A5"/>
    <w:rsid w:val="006D6AE6"/>
    <w:rsid w:val="006D6B0E"/>
    <w:rsid w:val="006D6D8F"/>
    <w:rsid w:val="006D73D5"/>
    <w:rsid w:val="006D7AC0"/>
    <w:rsid w:val="006E028A"/>
    <w:rsid w:val="006E1129"/>
    <w:rsid w:val="006E1488"/>
    <w:rsid w:val="006E18CC"/>
    <w:rsid w:val="006E25A8"/>
    <w:rsid w:val="006E29D7"/>
    <w:rsid w:val="006E41EF"/>
    <w:rsid w:val="006E4C2C"/>
    <w:rsid w:val="006E5227"/>
    <w:rsid w:val="006E55AB"/>
    <w:rsid w:val="006E5833"/>
    <w:rsid w:val="006E660F"/>
    <w:rsid w:val="006E7CCA"/>
    <w:rsid w:val="006F02F5"/>
    <w:rsid w:val="006F0CDC"/>
    <w:rsid w:val="006F12C7"/>
    <w:rsid w:val="006F1601"/>
    <w:rsid w:val="006F1639"/>
    <w:rsid w:val="006F174B"/>
    <w:rsid w:val="006F1881"/>
    <w:rsid w:val="006F27FA"/>
    <w:rsid w:val="006F2BA1"/>
    <w:rsid w:val="006F34EC"/>
    <w:rsid w:val="006F3BBE"/>
    <w:rsid w:val="006F507E"/>
    <w:rsid w:val="006F54B6"/>
    <w:rsid w:val="006F558B"/>
    <w:rsid w:val="006F6F30"/>
    <w:rsid w:val="006F6F9B"/>
    <w:rsid w:val="006F797F"/>
    <w:rsid w:val="006F7C06"/>
    <w:rsid w:val="00700547"/>
    <w:rsid w:val="007007C4"/>
    <w:rsid w:val="00700BB6"/>
    <w:rsid w:val="00701EA8"/>
    <w:rsid w:val="00702181"/>
    <w:rsid w:val="00702338"/>
    <w:rsid w:val="007025F0"/>
    <w:rsid w:val="00702BA9"/>
    <w:rsid w:val="00702C6C"/>
    <w:rsid w:val="0070335D"/>
    <w:rsid w:val="00703639"/>
    <w:rsid w:val="0070370D"/>
    <w:rsid w:val="007037C0"/>
    <w:rsid w:val="00703D86"/>
    <w:rsid w:val="007045B2"/>
    <w:rsid w:val="00705319"/>
    <w:rsid w:val="00706C13"/>
    <w:rsid w:val="007107B9"/>
    <w:rsid w:val="00710B3D"/>
    <w:rsid w:val="00711355"/>
    <w:rsid w:val="00712503"/>
    <w:rsid w:val="00713174"/>
    <w:rsid w:val="007139D3"/>
    <w:rsid w:val="00714B4F"/>
    <w:rsid w:val="00714F72"/>
    <w:rsid w:val="00715C23"/>
    <w:rsid w:val="00716056"/>
    <w:rsid w:val="007166DE"/>
    <w:rsid w:val="00716AAE"/>
    <w:rsid w:val="00716E41"/>
    <w:rsid w:val="0071795D"/>
    <w:rsid w:val="00717BDB"/>
    <w:rsid w:val="00720496"/>
    <w:rsid w:val="007208A0"/>
    <w:rsid w:val="00720A32"/>
    <w:rsid w:val="00721143"/>
    <w:rsid w:val="00721E68"/>
    <w:rsid w:val="00722A2F"/>
    <w:rsid w:val="00722AB0"/>
    <w:rsid w:val="00722AF7"/>
    <w:rsid w:val="007239A8"/>
    <w:rsid w:val="00723ABA"/>
    <w:rsid w:val="00723C88"/>
    <w:rsid w:val="007246E8"/>
    <w:rsid w:val="00724B5C"/>
    <w:rsid w:val="007250DB"/>
    <w:rsid w:val="0072529E"/>
    <w:rsid w:val="00725520"/>
    <w:rsid w:val="0072592D"/>
    <w:rsid w:val="007266F7"/>
    <w:rsid w:val="00730B7D"/>
    <w:rsid w:val="00730C82"/>
    <w:rsid w:val="00730DB1"/>
    <w:rsid w:val="007311B3"/>
    <w:rsid w:val="00731415"/>
    <w:rsid w:val="0073145A"/>
    <w:rsid w:val="00731744"/>
    <w:rsid w:val="00731A50"/>
    <w:rsid w:val="00731B43"/>
    <w:rsid w:val="00731CFC"/>
    <w:rsid w:val="00732055"/>
    <w:rsid w:val="0073209B"/>
    <w:rsid w:val="00732696"/>
    <w:rsid w:val="00732DDF"/>
    <w:rsid w:val="007337A8"/>
    <w:rsid w:val="007342A5"/>
    <w:rsid w:val="00734491"/>
    <w:rsid w:val="00734FE2"/>
    <w:rsid w:val="007359C4"/>
    <w:rsid w:val="007364C3"/>
    <w:rsid w:val="007366CB"/>
    <w:rsid w:val="007367C6"/>
    <w:rsid w:val="00736DF4"/>
    <w:rsid w:val="0073764C"/>
    <w:rsid w:val="0074080A"/>
    <w:rsid w:val="00740842"/>
    <w:rsid w:val="00740A0E"/>
    <w:rsid w:val="007413B2"/>
    <w:rsid w:val="00741C15"/>
    <w:rsid w:val="007423B6"/>
    <w:rsid w:val="007433CC"/>
    <w:rsid w:val="00744576"/>
    <w:rsid w:val="007450BC"/>
    <w:rsid w:val="0074577C"/>
    <w:rsid w:val="00745ADE"/>
    <w:rsid w:val="0074675F"/>
    <w:rsid w:val="00747006"/>
    <w:rsid w:val="007470DE"/>
    <w:rsid w:val="00747180"/>
    <w:rsid w:val="007507C2"/>
    <w:rsid w:val="007509A1"/>
    <w:rsid w:val="007509D1"/>
    <w:rsid w:val="00751248"/>
    <w:rsid w:val="007512C1"/>
    <w:rsid w:val="0075183C"/>
    <w:rsid w:val="00752044"/>
    <w:rsid w:val="00752095"/>
    <w:rsid w:val="00752D90"/>
    <w:rsid w:val="00753331"/>
    <w:rsid w:val="00753F40"/>
    <w:rsid w:val="007544AB"/>
    <w:rsid w:val="00755005"/>
    <w:rsid w:val="00755106"/>
    <w:rsid w:val="00755176"/>
    <w:rsid w:val="0075589E"/>
    <w:rsid w:val="00755F2E"/>
    <w:rsid w:val="00755FD6"/>
    <w:rsid w:val="00756B0E"/>
    <w:rsid w:val="00757032"/>
    <w:rsid w:val="007575E8"/>
    <w:rsid w:val="007579AA"/>
    <w:rsid w:val="007604A7"/>
    <w:rsid w:val="0076073F"/>
    <w:rsid w:val="007609D2"/>
    <w:rsid w:val="00760A95"/>
    <w:rsid w:val="00760E34"/>
    <w:rsid w:val="0076113E"/>
    <w:rsid w:val="00761BBD"/>
    <w:rsid w:val="00761CC5"/>
    <w:rsid w:val="007626FA"/>
    <w:rsid w:val="007629BD"/>
    <w:rsid w:val="007629C9"/>
    <w:rsid w:val="00762CBB"/>
    <w:rsid w:val="00762CEB"/>
    <w:rsid w:val="0076391F"/>
    <w:rsid w:val="00763F3C"/>
    <w:rsid w:val="00764844"/>
    <w:rsid w:val="00765D2B"/>
    <w:rsid w:val="00765D2C"/>
    <w:rsid w:val="00766F3B"/>
    <w:rsid w:val="00766F7C"/>
    <w:rsid w:val="00767C35"/>
    <w:rsid w:val="00767CE2"/>
    <w:rsid w:val="007711B6"/>
    <w:rsid w:val="007715A3"/>
    <w:rsid w:val="00771FA7"/>
    <w:rsid w:val="007727AD"/>
    <w:rsid w:val="007731A2"/>
    <w:rsid w:val="00774178"/>
    <w:rsid w:val="007741F0"/>
    <w:rsid w:val="00774348"/>
    <w:rsid w:val="007746AB"/>
    <w:rsid w:val="00774B9A"/>
    <w:rsid w:val="007750E0"/>
    <w:rsid w:val="00775376"/>
    <w:rsid w:val="00775F68"/>
    <w:rsid w:val="00776034"/>
    <w:rsid w:val="0077795D"/>
    <w:rsid w:val="00777CEB"/>
    <w:rsid w:val="00777CFB"/>
    <w:rsid w:val="007812E6"/>
    <w:rsid w:val="00781418"/>
    <w:rsid w:val="007816B5"/>
    <w:rsid w:val="00781C91"/>
    <w:rsid w:val="00782D3C"/>
    <w:rsid w:val="00783596"/>
    <w:rsid w:val="00783680"/>
    <w:rsid w:val="00785A30"/>
    <w:rsid w:val="00787362"/>
    <w:rsid w:val="00787636"/>
    <w:rsid w:val="007876CB"/>
    <w:rsid w:val="00787B66"/>
    <w:rsid w:val="007907DF"/>
    <w:rsid w:val="0079084A"/>
    <w:rsid w:val="00791DC8"/>
    <w:rsid w:val="00792C32"/>
    <w:rsid w:val="00793246"/>
    <w:rsid w:val="00794F3C"/>
    <w:rsid w:val="00795A07"/>
    <w:rsid w:val="00796A1E"/>
    <w:rsid w:val="00796A72"/>
    <w:rsid w:val="00796BB8"/>
    <w:rsid w:val="007970F9"/>
    <w:rsid w:val="007A02D2"/>
    <w:rsid w:val="007A06D6"/>
    <w:rsid w:val="007A09FA"/>
    <w:rsid w:val="007A0BA1"/>
    <w:rsid w:val="007A23BA"/>
    <w:rsid w:val="007A2781"/>
    <w:rsid w:val="007A27DD"/>
    <w:rsid w:val="007A3766"/>
    <w:rsid w:val="007A3FF1"/>
    <w:rsid w:val="007A4624"/>
    <w:rsid w:val="007A4CFD"/>
    <w:rsid w:val="007A4EC4"/>
    <w:rsid w:val="007A4F9B"/>
    <w:rsid w:val="007A4FA9"/>
    <w:rsid w:val="007A553E"/>
    <w:rsid w:val="007A57D1"/>
    <w:rsid w:val="007A5C56"/>
    <w:rsid w:val="007A6093"/>
    <w:rsid w:val="007A66C8"/>
    <w:rsid w:val="007A79A9"/>
    <w:rsid w:val="007B01C5"/>
    <w:rsid w:val="007B0267"/>
    <w:rsid w:val="007B0507"/>
    <w:rsid w:val="007B072D"/>
    <w:rsid w:val="007B0C6D"/>
    <w:rsid w:val="007B177B"/>
    <w:rsid w:val="007B1FBB"/>
    <w:rsid w:val="007B269D"/>
    <w:rsid w:val="007B2A82"/>
    <w:rsid w:val="007B30A5"/>
    <w:rsid w:val="007B3D3B"/>
    <w:rsid w:val="007B3DF3"/>
    <w:rsid w:val="007B407B"/>
    <w:rsid w:val="007B46A4"/>
    <w:rsid w:val="007B6117"/>
    <w:rsid w:val="007B6257"/>
    <w:rsid w:val="007B6BFF"/>
    <w:rsid w:val="007B71E6"/>
    <w:rsid w:val="007B79CC"/>
    <w:rsid w:val="007C0164"/>
    <w:rsid w:val="007C02E0"/>
    <w:rsid w:val="007C0759"/>
    <w:rsid w:val="007C1F4F"/>
    <w:rsid w:val="007C1F63"/>
    <w:rsid w:val="007C2306"/>
    <w:rsid w:val="007C23ED"/>
    <w:rsid w:val="007C2DA9"/>
    <w:rsid w:val="007C30C8"/>
    <w:rsid w:val="007C31D3"/>
    <w:rsid w:val="007C32E8"/>
    <w:rsid w:val="007C3437"/>
    <w:rsid w:val="007C440D"/>
    <w:rsid w:val="007C4B25"/>
    <w:rsid w:val="007C5BA6"/>
    <w:rsid w:val="007C616C"/>
    <w:rsid w:val="007C654E"/>
    <w:rsid w:val="007C795E"/>
    <w:rsid w:val="007C7F90"/>
    <w:rsid w:val="007D0310"/>
    <w:rsid w:val="007D08F6"/>
    <w:rsid w:val="007D0D1B"/>
    <w:rsid w:val="007D19D4"/>
    <w:rsid w:val="007D1E2D"/>
    <w:rsid w:val="007D2E24"/>
    <w:rsid w:val="007D3355"/>
    <w:rsid w:val="007D3C83"/>
    <w:rsid w:val="007D480C"/>
    <w:rsid w:val="007D5A94"/>
    <w:rsid w:val="007D5D13"/>
    <w:rsid w:val="007D60B4"/>
    <w:rsid w:val="007D731C"/>
    <w:rsid w:val="007D7339"/>
    <w:rsid w:val="007D7D14"/>
    <w:rsid w:val="007E0192"/>
    <w:rsid w:val="007E0655"/>
    <w:rsid w:val="007E1C73"/>
    <w:rsid w:val="007E2062"/>
    <w:rsid w:val="007E275C"/>
    <w:rsid w:val="007E282A"/>
    <w:rsid w:val="007E29D8"/>
    <w:rsid w:val="007E35E4"/>
    <w:rsid w:val="007E396B"/>
    <w:rsid w:val="007E4469"/>
    <w:rsid w:val="007E5229"/>
    <w:rsid w:val="007E5330"/>
    <w:rsid w:val="007E5781"/>
    <w:rsid w:val="007E59CB"/>
    <w:rsid w:val="007E6B34"/>
    <w:rsid w:val="007E70A2"/>
    <w:rsid w:val="007E7CF4"/>
    <w:rsid w:val="007F062E"/>
    <w:rsid w:val="007F10C0"/>
    <w:rsid w:val="007F14F6"/>
    <w:rsid w:val="007F150A"/>
    <w:rsid w:val="007F179E"/>
    <w:rsid w:val="007F2654"/>
    <w:rsid w:val="007F2BED"/>
    <w:rsid w:val="007F372B"/>
    <w:rsid w:val="007F3ABE"/>
    <w:rsid w:val="007F3E86"/>
    <w:rsid w:val="007F5844"/>
    <w:rsid w:val="007F66D3"/>
    <w:rsid w:val="00800049"/>
    <w:rsid w:val="00800050"/>
    <w:rsid w:val="008005FC"/>
    <w:rsid w:val="00800CFE"/>
    <w:rsid w:val="00801060"/>
    <w:rsid w:val="00801742"/>
    <w:rsid w:val="00801CF1"/>
    <w:rsid w:val="008021F1"/>
    <w:rsid w:val="008027AC"/>
    <w:rsid w:val="00802903"/>
    <w:rsid w:val="00803123"/>
    <w:rsid w:val="008031E9"/>
    <w:rsid w:val="00804096"/>
    <w:rsid w:val="0080409F"/>
    <w:rsid w:val="00804127"/>
    <w:rsid w:val="008049E5"/>
    <w:rsid w:val="00804A20"/>
    <w:rsid w:val="00805F1A"/>
    <w:rsid w:val="008062AF"/>
    <w:rsid w:val="008063EB"/>
    <w:rsid w:val="008065DB"/>
    <w:rsid w:val="00806885"/>
    <w:rsid w:val="00806B81"/>
    <w:rsid w:val="00807101"/>
    <w:rsid w:val="00807387"/>
    <w:rsid w:val="0080767C"/>
    <w:rsid w:val="00807930"/>
    <w:rsid w:val="00807C0B"/>
    <w:rsid w:val="00807F01"/>
    <w:rsid w:val="008106CA"/>
    <w:rsid w:val="008108AB"/>
    <w:rsid w:val="008108F9"/>
    <w:rsid w:val="008108FD"/>
    <w:rsid w:val="00810ECA"/>
    <w:rsid w:val="00811866"/>
    <w:rsid w:val="00811C01"/>
    <w:rsid w:val="00811F55"/>
    <w:rsid w:val="00812359"/>
    <w:rsid w:val="00812959"/>
    <w:rsid w:val="00812A06"/>
    <w:rsid w:val="00812CC0"/>
    <w:rsid w:val="00812E07"/>
    <w:rsid w:val="00813DA7"/>
    <w:rsid w:val="00813DE9"/>
    <w:rsid w:val="00814391"/>
    <w:rsid w:val="00814D68"/>
    <w:rsid w:val="00815482"/>
    <w:rsid w:val="008156A2"/>
    <w:rsid w:val="008161AD"/>
    <w:rsid w:val="0081677C"/>
    <w:rsid w:val="00816CC4"/>
    <w:rsid w:val="00816FFD"/>
    <w:rsid w:val="0082037C"/>
    <w:rsid w:val="008208A5"/>
    <w:rsid w:val="008219C4"/>
    <w:rsid w:val="00821C62"/>
    <w:rsid w:val="008229E0"/>
    <w:rsid w:val="008237B4"/>
    <w:rsid w:val="00823C42"/>
    <w:rsid w:val="00824E8B"/>
    <w:rsid w:val="0082544A"/>
    <w:rsid w:val="008257B6"/>
    <w:rsid w:val="00825858"/>
    <w:rsid w:val="008259EE"/>
    <w:rsid w:val="008265EE"/>
    <w:rsid w:val="00826BCD"/>
    <w:rsid w:val="00826FFD"/>
    <w:rsid w:val="00827728"/>
    <w:rsid w:val="0082795B"/>
    <w:rsid w:val="00830368"/>
    <w:rsid w:val="008307FE"/>
    <w:rsid w:val="00831B58"/>
    <w:rsid w:val="00831C79"/>
    <w:rsid w:val="0083225F"/>
    <w:rsid w:val="00833F57"/>
    <w:rsid w:val="00833FB3"/>
    <w:rsid w:val="0083520C"/>
    <w:rsid w:val="0083599F"/>
    <w:rsid w:val="00835AAE"/>
    <w:rsid w:val="00835E20"/>
    <w:rsid w:val="00836374"/>
    <w:rsid w:val="008366D5"/>
    <w:rsid w:val="00836C2F"/>
    <w:rsid w:val="00836D11"/>
    <w:rsid w:val="008371EC"/>
    <w:rsid w:val="00837934"/>
    <w:rsid w:val="00837D9B"/>
    <w:rsid w:val="00841394"/>
    <w:rsid w:val="00841953"/>
    <w:rsid w:val="008423C4"/>
    <w:rsid w:val="0084314F"/>
    <w:rsid w:val="00843E79"/>
    <w:rsid w:val="008444E5"/>
    <w:rsid w:val="008450D8"/>
    <w:rsid w:val="008456D9"/>
    <w:rsid w:val="00845789"/>
    <w:rsid w:val="008458D5"/>
    <w:rsid w:val="00846EE0"/>
    <w:rsid w:val="0084786F"/>
    <w:rsid w:val="0084794D"/>
    <w:rsid w:val="00847ECB"/>
    <w:rsid w:val="00847F73"/>
    <w:rsid w:val="00850238"/>
    <w:rsid w:val="00850536"/>
    <w:rsid w:val="00850A02"/>
    <w:rsid w:val="00852406"/>
    <w:rsid w:val="008524EE"/>
    <w:rsid w:val="0085276C"/>
    <w:rsid w:val="00852D69"/>
    <w:rsid w:val="008539B7"/>
    <w:rsid w:val="00853ACA"/>
    <w:rsid w:val="00855666"/>
    <w:rsid w:val="008556B2"/>
    <w:rsid w:val="0085585C"/>
    <w:rsid w:val="00855C16"/>
    <w:rsid w:val="00856441"/>
    <w:rsid w:val="00857DF2"/>
    <w:rsid w:val="00860112"/>
    <w:rsid w:val="00860D17"/>
    <w:rsid w:val="008610D1"/>
    <w:rsid w:val="00861B1D"/>
    <w:rsid w:val="00861ED6"/>
    <w:rsid w:val="00862227"/>
    <w:rsid w:val="00862234"/>
    <w:rsid w:val="008626A0"/>
    <w:rsid w:val="0086362A"/>
    <w:rsid w:val="00863B33"/>
    <w:rsid w:val="0086451B"/>
    <w:rsid w:val="00864709"/>
    <w:rsid w:val="0086476F"/>
    <w:rsid w:val="00864FDF"/>
    <w:rsid w:val="0086505F"/>
    <w:rsid w:val="00866014"/>
    <w:rsid w:val="0086653A"/>
    <w:rsid w:val="00866543"/>
    <w:rsid w:val="00867668"/>
    <w:rsid w:val="00867F6E"/>
    <w:rsid w:val="0087057C"/>
    <w:rsid w:val="00870C60"/>
    <w:rsid w:val="00870CD4"/>
    <w:rsid w:val="008716A4"/>
    <w:rsid w:val="00871846"/>
    <w:rsid w:val="008718DA"/>
    <w:rsid w:val="008719BF"/>
    <w:rsid w:val="008721E7"/>
    <w:rsid w:val="008722E4"/>
    <w:rsid w:val="00873894"/>
    <w:rsid w:val="0087429D"/>
    <w:rsid w:val="00874892"/>
    <w:rsid w:val="008764D2"/>
    <w:rsid w:val="00877AB5"/>
    <w:rsid w:val="00880042"/>
    <w:rsid w:val="00880236"/>
    <w:rsid w:val="008802DE"/>
    <w:rsid w:val="00880EB6"/>
    <w:rsid w:val="00880F7F"/>
    <w:rsid w:val="00880FA5"/>
    <w:rsid w:val="008816F7"/>
    <w:rsid w:val="00881716"/>
    <w:rsid w:val="00881BB9"/>
    <w:rsid w:val="00881E72"/>
    <w:rsid w:val="0088213E"/>
    <w:rsid w:val="008823F7"/>
    <w:rsid w:val="00883C58"/>
    <w:rsid w:val="00884221"/>
    <w:rsid w:val="00884E6A"/>
    <w:rsid w:val="00885579"/>
    <w:rsid w:val="00885F9C"/>
    <w:rsid w:val="0088667B"/>
    <w:rsid w:val="0088743A"/>
    <w:rsid w:val="0088771B"/>
    <w:rsid w:val="00887EF7"/>
    <w:rsid w:val="008903D7"/>
    <w:rsid w:val="0089040F"/>
    <w:rsid w:val="00890895"/>
    <w:rsid w:val="00891465"/>
    <w:rsid w:val="0089178A"/>
    <w:rsid w:val="00892712"/>
    <w:rsid w:val="00892F8A"/>
    <w:rsid w:val="00892FF0"/>
    <w:rsid w:val="0089362E"/>
    <w:rsid w:val="00893D08"/>
    <w:rsid w:val="00893F53"/>
    <w:rsid w:val="00894D55"/>
    <w:rsid w:val="008951CF"/>
    <w:rsid w:val="00895EA1"/>
    <w:rsid w:val="00896AD5"/>
    <w:rsid w:val="00896C66"/>
    <w:rsid w:val="008970FA"/>
    <w:rsid w:val="00897DEA"/>
    <w:rsid w:val="00897E33"/>
    <w:rsid w:val="00897FDE"/>
    <w:rsid w:val="008A0388"/>
    <w:rsid w:val="008A0931"/>
    <w:rsid w:val="008A0D5F"/>
    <w:rsid w:val="008A1A22"/>
    <w:rsid w:val="008A30BC"/>
    <w:rsid w:val="008A3913"/>
    <w:rsid w:val="008A39CD"/>
    <w:rsid w:val="008A4ACA"/>
    <w:rsid w:val="008A50BB"/>
    <w:rsid w:val="008A5DDF"/>
    <w:rsid w:val="008A66E7"/>
    <w:rsid w:val="008A6C62"/>
    <w:rsid w:val="008A6FDF"/>
    <w:rsid w:val="008A7A52"/>
    <w:rsid w:val="008B0FBC"/>
    <w:rsid w:val="008B2A34"/>
    <w:rsid w:val="008B2CF9"/>
    <w:rsid w:val="008B434A"/>
    <w:rsid w:val="008B446E"/>
    <w:rsid w:val="008B50A1"/>
    <w:rsid w:val="008B50E2"/>
    <w:rsid w:val="008B5835"/>
    <w:rsid w:val="008B59F8"/>
    <w:rsid w:val="008B6438"/>
    <w:rsid w:val="008B6F3D"/>
    <w:rsid w:val="008B6FC9"/>
    <w:rsid w:val="008B796F"/>
    <w:rsid w:val="008B7D31"/>
    <w:rsid w:val="008C04FC"/>
    <w:rsid w:val="008C07E8"/>
    <w:rsid w:val="008C0A18"/>
    <w:rsid w:val="008C1721"/>
    <w:rsid w:val="008C1C0E"/>
    <w:rsid w:val="008C243C"/>
    <w:rsid w:val="008C25B0"/>
    <w:rsid w:val="008C2C2F"/>
    <w:rsid w:val="008C3419"/>
    <w:rsid w:val="008C4161"/>
    <w:rsid w:val="008C4769"/>
    <w:rsid w:val="008C5E97"/>
    <w:rsid w:val="008C625F"/>
    <w:rsid w:val="008C6CA0"/>
    <w:rsid w:val="008C724B"/>
    <w:rsid w:val="008C74CF"/>
    <w:rsid w:val="008C78CB"/>
    <w:rsid w:val="008D0898"/>
    <w:rsid w:val="008D0DEE"/>
    <w:rsid w:val="008D13B6"/>
    <w:rsid w:val="008D16DF"/>
    <w:rsid w:val="008D1717"/>
    <w:rsid w:val="008D1C6A"/>
    <w:rsid w:val="008D1D15"/>
    <w:rsid w:val="008D1E46"/>
    <w:rsid w:val="008D2D9A"/>
    <w:rsid w:val="008D2EC5"/>
    <w:rsid w:val="008D33B9"/>
    <w:rsid w:val="008D374D"/>
    <w:rsid w:val="008D3A1C"/>
    <w:rsid w:val="008D3AC1"/>
    <w:rsid w:val="008D3AD2"/>
    <w:rsid w:val="008D4A3D"/>
    <w:rsid w:val="008D5B2C"/>
    <w:rsid w:val="008D6077"/>
    <w:rsid w:val="008D7846"/>
    <w:rsid w:val="008D7B77"/>
    <w:rsid w:val="008E08D6"/>
    <w:rsid w:val="008E0DD0"/>
    <w:rsid w:val="008E100C"/>
    <w:rsid w:val="008E10C4"/>
    <w:rsid w:val="008E1202"/>
    <w:rsid w:val="008E180B"/>
    <w:rsid w:val="008E2659"/>
    <w:rsid w:val="008E2936"/>
    <w:rsid w:val="008E30C0"/>
    <w:rsid w:val="008E3C30"/>
    <w:rsid w:val="008E3D08"/>
    <w:rsid w:val="008E43F2"/>
    <w:rsid w:val="008E4452"/>
    <w:rsid w:val="008E47DF"/>
    <w:rsid w:val="008E4947"/>
    <w:rsid w:val="008E4D66"/>
    <w:rsid w:val="008E4DFE"/>
    <w:rsid w:val="008E5611"/>
    <w:rsid w:val="008E5D94"/>
    <w:rsid w:val="008E6362"/>
    <w:rsid w:val="008E6BA9"/>
    <w:rsid w:val="008E7D81"/>
    <w:rsid w:val="008E7F01"/>
    <w:rsid w:val="008F09AA"/>
    <w:rsid w:val="008F0BAC"/>
    <w:rsid w:val="008F0C75"/>
    <w:rsid w:val="008F145D"/>
    <w:rsid w:val="008F17C2"/>
    <w:rsid w:val="008F19BC"/>
    <w:rsid w:val="008F1D9F"/>
    <w:rsid w:val="008F2B90"/>
    <w:rsid w:val="008F2CDC"/>
    <w:rsid w:val="008F3236"/>
    <w:rsid w:val="008F33D3"/>
    <w:rsid w:val="008F3B6D"/>
    <w:rsid w:val="008F40D6"/>
    <w:rsid w:val="008F489C"/>
    <w:rsid w:val="008F4F9A"/>
    <w:rsid w:val="008F6092"/>
    <w:rsid w:val="008F6255"/>
    <w:rsid w:val="008F76F4"/>
    <w:rsid w:val="008F790E"/>
    <w:rsid w:val="00900501"/>
    <w:rsid w:val="009005B6"/>
    <w:rsid w:val="009007DD"/>
    <w:rsid w:val="00900D02"/>
    <w:rsid w:val="00901026"/>
    <w:rsid w:val="00901E88"/>
    <w:rsid w:val="00902D56"/>
    <w:rsid w:val="00902F3F"/>
    <w:rsid w:val="00903B63"/>
    <w:rsid w:val="00903CDA"/>
    <w:rsid w:val="00904BE5"/>
    <w:rsid w:val="009060D2"/>
    <w:rsid w:val="00906692"/>
    <w:rsid w:val="009069D2"/>
    <w:rsid w:val="00907CB6"/>
    <w:rsid w:val="009101DF"/>
    <w:rsid w:val="00910B9F"/>
    <w:rsid w:val="00910C1D"/>
    <w:rsid w:val="00911235"/>
    <w:rsid w:val="00912369"/>
    <w:rsid w:val="009132FF"/>
    <w:rsid w:val="0091337E"/>
    <w:rsid w:val="009136E4"/>
    <w:rsid w:val="0091395D"/>
    <w:rsid w:val="00913D11"/>
    <w:rsid w:val="00914CB6"/>
    <w:rsid w:val="0091543A"/>
    <w:rsid w:val="00915738"/>
    <w:rsid w:val="009166B9"/>
    <w:rsid w:val="00916A31"/>
    <w:rsid w:val="00917355"/>
    <w:rsid w:val="009179F0"/>
    <w:rsid w:val="00917EDC"/>
    <w:rsid w:val="00920C1A"/>
    <w:rsid w:val="0092102B"/>
    <w:rsid w:val="009214DA"/>
    <w:rsid w:val="00921510"/>
    <w:rsid w:val="00921668"/>
    <w:rsid w:val="00921708"/>
    <w:rsid w:val="009218D9"/>
    <w:rsid w:val="00921C70"/>
    <w:rsid w:val="0092270B"/>
    <w:rsid w:val="00922B21"/>
    <w:rsid w:val="00923CE2"/>
    <w:rsid w:val="00923E8E"/>
    <w:rsid w:val="00923F64"/>
    <w:rsid w:val="00924124"/>
    <w:rsid w:val="00924630"/>
    <w:rsid w:val="00924B48"/>
    <w:rsid w:val="00925C89"/>
    <w:rsid w:val="00926A61"/>
    <w:rsid w:val="00926B89"/>
    <w:rsid w:val="00926D84"/>
    <w:rsid w:val="00927114"/>
    <w:rsid w:val="009272D8"/>
    <w:rsid w:val="009276D3"/>
    <w:rsid w:val="009304B8"/>
    <w:rsid w:val="0093065B"/>
    <w:rsid w:val="00930D30"/>
    <w:rsid w:val="009317A3"/>
    <w:rsid w:val="009321CA"/>
    <w:rsid w:val="009327C1"/>
    <w:rsid w:val="00932BB5"/>
    <w:rsid w:val="00933311"/>
    <w:rsid w:val="009335BE"/>
    <w:rsid w:val="0093500F"/>
    <w:rsid w:val="00935108"/>
    <w:rsid w:val="00935619"/>
    <w:rsid w:val="009358D9"/>
    <w:rsid w:val="00935AF8"/>
    <w:rsid w:val="00936679"/>
    <w:rsid w:val="009372F0"/>
    <w:rsid w:val="009373EA"/>
    <w:rsid w:val="0093765A"/>
    <w:rsid w:val="009377B1"/>
    <w:rsid w:val="00941896"/>
    <w:rsid w:val="00941B4A"/>
    <w:rsid w:val="009425FB"/>
    <w:rsid w:val="00943324"/>
    <w:rsid w:val="00943FC4"/>
    <w:rsid w:val="009440EE"/>
    <w:rsid w:val="00944112"/>
    <w:rsid w:val="00944227"/>
    <w:rsid w:val="00944AE6"/>
    <w:rsid w:val="00945B8B"/>
    <w:rsid w:val="00945D30"/>
    <w:rsid w:val="0094648A"/>
    <w:rsid w:val="0095138F"/>
    <w:rsid w:val="00951408"/>
    <w:rsid w:val="00952395"/>
    <w:rsid w:val="009526A8"/>
    <w:rsid w:val="00953745"/>
    <w:rsid w:val="00953E59"/>
    <w:rsid w:val="0095467A"/>
    <w:rsid w:val="00955181"/>
    <w:rsid w:val="009553E8"/>
    <w:rsid w:val="0095543D"/>
    <w:rsid w:val="00955BC3"/>
    <w:rsid w:val="0095648A"/>
    <w:rsid w:val="00956545"/>
    <w:rsid w:val="0095665A"/>
    <w:rsid w:val="00956C45"/>
    <w:rsid w:val="009574AA"/>
    <w:rsid w:val="00960D84"/>
    <w:rsid w:val="00961135"/>
    <w:rsid w:val="00962079"/>
    <w:rsid w:val="009637B8"/>
    <w:rsid w:val="00963D30"/>
    <w:rsid w:val="00963FCF"/>
    <w:rsid w:val="0096434B"/>
    <w:rsid w:val="0096439A"/>
    <w:rsid w:val="00964A04"/>
    <w:rsid w:val="00964F35"/>
    <w:rsid w:val="0096515E"/>
    <w:rsid w:val="009652C7"/>
    <w:rsid w:val="0096604E"/>
    <w:rsid w:val="009660D1"/>
    <w:rsid w:val="0096657F"/>
    <w:rsid w:val="009666B4"/>
    <w:rsid w:val="00966CF2"/>
    <w:rsid w:val="0096778C"/>
    <w:rsid w:val="009677BE"/>
    <w:rsid w:val="009679E0"/>
    <w:rsid w:val="0097083E"/>
    <w:rsid w:val="00970C24"/>
    <w:rsid w:val="00970EC3"/>
    <w:rsid w:val="00970FA9"/>
    <w:rsid w:val="009719C5"/>
    <w:rsid w:val="00971DA1"/>
    <w:rsid w:val="00971DF6"/>
    <w:rsid w:val="00972F19"/>
    <w:rsid w:val="009732FE"/>
    <w:rsid w:val="00973AE8"/>
    <w:rsid w:val="00973B1F"/>
    <w:rsid w:val="009741FB"/>
    <w:rsid w:val="009745BD"/>
    <w:rsid w:val="0097487F"/>
    <w:rsid w:val="00974905"/>
    <w:rsid w:val="00975388"/>
    <w:rsid w:val="00976D18"/>
    <w:rsid w:val="00976F49"/>
    <w:rsid w:val="00980962"/>
    <w:rsid w:val="00981372"/>
    <w:rsid w:val="00981C25"/>
    <w:rsid w:val="009828FB"/>
    <w:rsid w:val="00982955"/>
    <w:rsid w:val="009829B0"/>
    <w:rsid w:val="0098315A"/>
    <w:rsid w:val="009844AF"/>
    <w:rsid w:val="00984B3D"/>
    <w:rsid w:val="00984B68"/>
    <w:rsid w:val="00984E0F"/>
    <w:rsid w:val="0098575F"/>
    <w:rsid w:val="009877A5"/>
    <w:rsid w:val="00987B21"/>
    <w:rsid w:val="009906B5"/>
    <w:rsid w:val="0099105B"/>
    <w:rsid w:val="0099202A"/>
    <w:rsid w:val="009928A8"/>
    <w:rsid w:val="00992B17"/>
    <w:rsid w:val="0099413B"/>
    <w:rsid w:val="009943C8"/>
    <w:rsid w:val="00994BDF"/>
    <w:rsid w:val="00995675"/>
    <w:rsid w:val="00995BD1"/>
    <w:rsid w:val="009962E9"/>
    <w:rsid w:val="009965A8"/>
    <w:rsid w:val="00996909"/>
    <w:rsid w:val="00996B48"/>
    <w:rsid w:val="00996E51"/>
    <w:rsid w:val="00997364"/>
    <w:rsid w:val="00997822"/>
    <w:rsid w:val="009978AF"/>
    <w:rsid w:val="00997DEE"/>
    <w:rsid w:val="009A0533"/>
    <w:rsid w:val="009A0A9B"/>
    <w:rsid w:val="009A1067"/>
    <w:rsid w:val="009A11F1"/>
    <w:rsid w:val="009A252B"/>
    <w:rsid w:val="009A3D75"/>
    <w:rsid w:val="009A4102"/>
    <w:rsid w:val="009A45FE"/>
    <w:rsid w:val="009A4B5C"/>
    <w:rsid w:val="009A4FB8"/>
    <w:rsid w:val="009A51B0"/>
    <w:rsid w:val="009A539C"/>
    <w:rsid w:val="009A58C6"/>
    <w:rsid w:val="009A6360"/>
    <w:rsid w:val="009A73E5"/>
    <w:rsid w:val="009A76C6"/>
    <w:rsid w:val="009B2C38"/>
    <w:rsid w:val="009B36E2"/>
    <w:rsid w:val="009B3AA0"/>
    <w:rsid w:val="009B44EB"/>
    <w:rsid w:val="009B6CF5"/>
    <w:rsid w:val="009B6ED4"/>
    <w:rsid w:val="009B7A01"/>
    <w:rsid w:val="009B7BF2"/>
    <w:rsid w:val="009C0822"/>
    <w:rsid w:val="009C12D1"/>
    <w:rsid w:val="009C195B"/>
    <w:rsid w:val="009C1BEA"/>
    <w:rsid w:val="009C28BC"/>
    <w:rsid w:val="009C2A84"/>
    <w:rsid w:val="009C4CD7"/>
    <w:rsid w:val="009C56CF"/>
    <w:rsid w:val="009C6190"/>
    <w:rsid w:val="009C6C56"/>
    <w:rsid w:val="009C7B83"/>
    <w:rsid w:val="009D099A"/>
    <w:rsid w:val="009D1157"/>
    <w:rsid w:val="009D24AE"/>
    <w:rsid w:val="009D34D4"/>
    <w:rsid w:val="009D3D05"/>
    <w:rsid w:val="009D5020"/>
    <w:rsid w:val="009D552D"/>
    <w:rsid w:val="009D5B95"/>
    <w:rsid w:val="009D5BF3"/>
    <w:rsid w:val="009D6064"/>
    <w:rsid w:val="009D67E4"/>
    <w:rsid w:val="009D6855"/>
    <w:rsid w:val="009E031E"/>
    <w:rsid w:val="009E1334"/>
    <w:rsid w:val="009E1C3C"/>
    <w:rsid w:val="009E216F"/>
    <w:rsid w:val="009E2A0B"/>
    <w:rsid w:val="009E3143"/>
    <w:rsid w:val="009E42DC"/>
    <w:rsid w:val="009E44EE"/>
    <w:rsid w:val="009E5172"/>
    <w:rsid w:val="009E5811"/>
    <w:rsid w:val="009E59CF"/>
    <w:rsid w:val="009E5B5A"/>
    <w:rsid w:val="009E5D6A"/>
    <w:rsid w:val="009E5DCF"/>
    <w:rsid w:val="009E5EE5"/>
    <w:rsid w:val="009E778C"/>
    <w:rsid w:val="009E77BB"/>
    <w:rsid w:val="009E7E97"/>
    <w:rsid w:val="009E7EF5"/>
    <w:rsid w:val="009E7F9E"/>
    <w:rsid w:val="009F0123"/>
    <w:rsid w:val="009F013F"/>
    <w:rsid w:val="009F0410"/>
    <w:rsid w:val="009F05D4"/>
    <w:rsid w:val="009F1AE1"/>
    <w:rsid w:val="009F2025"/>
    <w:rsid w:val="009F2C3C"/>
    <w:rsid w:val="009F4169"/>
    <w:rsid w:val="009F4214"/>
    <w:rsid w:val="009F45DE"/>
    <w:rsid w:val="009F4B0B"/>
    <w:rsid w:val="009F4DBF"/>
    <w:rsid w:val="009F588B"/>
    <w:rsid w:val="009F589B"/>
    <w:rsid w:val="009F6D35"/>
    <w:rsid w:val="009F7857"/>
    <w:rsid w:val="009F79DF"/>
    <w:rsid w:val="009F7A09"/>
    <w:rsid w:val="00A003AF"/>
    <w:rsid w:val="00A00C83"/>
    <w:rsid w:val="00A00E04"/>
    <w:rsid w:val="00A01600"/>
    <w:rsid w:val="00A01784"/>
    <w:rsid w:val="00A01DC2"/>
    <w:rsid w:val="00A02473"/>
    <w:rsid w:val="00A02DB2"/>
    <w:rsid w:val="00A03A81"/>
    <w:rsid w:val="00A03E9A"/>
    <w:rsid w:val="00A05173"/>
    <w:rsid w:val="00A0564F"/>
    <w:rsid w:val="00A0568E"/>
    <w:rsid w:val="00A06B1C"/>
    <w:rsid w:val="00A06CCC"/>
    <w:rsid w:val="00A06E35"/>
    <w:rsid w:val="00A06F08"/>
    <w:rsid w:val="00A0716B"/>
    <w:rsid w:val="00A07340"/>
    <w:rsid w:val="00A07418"/>
    <w:rsid w:val="00A076E5"/>
    <w:rsid w:val="00A10201"/>
    <w:rsid w:val="00A1023C"/>
    <w:rsid w:val="00A10AFE"/>
    <w:rsid w:val="00A10D16"/>
    <w:rsid w:val="00A1112F"/>
    <w:rsid w:val="00A11DFC"/>
    <w:rsid w:val="00A12588"/>
    <w:rsid w:val="00A1299C"/>
    <w:rsid w:val="00A12AB9"/>
    <w:rsid w:val="00A1310D"/>
    <w:rsid w:val="00A13255"/>
    <w:rsid w:val="00A13C1C"/>
    <w:rsid w:val="00A13ECE"/>
    <w:rsid w:val="00A144E1"/>
    <w:rsid w:val="00A1488E"/>
    <w:rsid w:val="00A14A40"/>
    <w:rsid w:val="00A14D38"/>
    <w:rsid w:val="00A159C4"/>
    <w:rsid w:val="00A15CEF"/>
    <w:rsid w:val="00A15E4F"/>
    <w:rsid w:val="00A17467"/>
    <w:rsid w:val="00A20044"/>
    <w:rsid w:val="00A206B7"/>
    <w:rsid w:val="00A2214A"/>
    <w:rsid w:val="00A22950"/>
    <w:rsid w:val="00A22CE4"/>
    <w:rsid w:val="00A23A04"/>
    <w:rsid w:val="00A24377"/>
    <w:rsid w:val="00A25E57"/>
    <w:rsid w:val="00A26EFF"/>
    <w:rsid w:val="00A2720A"/>
    <w:rsid w:val="00A2724D"/>
    <w:rsid w:val="00A27295"/>
    <w:rsid w:val="00A27369"/>
    <w:rsid w:val="00A2742F"/>
    <w:rsid w:val="00A276A5"/>
    <w:rsid w:val="00A301BD"/>
    <w:rsid w:val="00A303DD"/>
    <w:rsid w:val="00A307A9"/>
    <w:rsid w:val="00A31416"/>
    <w:rsid w:val="00A319EB"/>
    <w:rsid w:val="00A31B47"/>
    <w:rsid w:val="00A31FFC"/>
    <w:rsid w:val="00A32BC3"/>
    <w:rsid w:val="00A33686"/>
    <w:rsid w:val="00A33D17"/>
    <w:rsid w:val="00A3401E"/>
    <w:rsid w:val="00A3423F"/>
    <w:rsid w:val="00A36AD4"/>
    <w:rsid w:val="00A375B9"/>
    <w:rsid w:val="00A37634"/>
    <w:rsid w:val="00A37837"/>
    <w:rsid w:val="00A37886"/>
    <w:rsid w:val="00A37E0C"/>
    <w:rsid w:val="00A401A6"/>
    <w:rsid w:val="00A401E9"/>
    <w:rsid w:val="00A42EBF"/>
    <w:rsid w:val="00A42F48"/>
    <w:rsid w:val="00A42FEA"/>
    <w:rsid w:val="00A43544"/>
    <w:rsid w:val="00A43EFC"/>
    <w:rsid w:val="00A440FA"/>
    <w:rsid w:val="00A445C5"/>
    <w:rsid w:val="00A44AEF"/>
    <w:rsid w:val="00A451F8"/>
    <w:rsid w:val="00A45FC5"/>
    <w:rsid w:val="00A461FD"/>
    <w:rsid w:val="00A46225"/>
    <w:rsid w:val="00A4761E"/>
    <w:rsid w:val="00A478EA"/>
    <w:rsid w:val="00A47B68"/>
    <w:rsid w:val="00A47BB6"/>
    <w:rsid w:val="00A50333"/>
    <w:rsid w:val="00A51256"/>
    <w:rsid w:val="00A52F93"/>
    <w:rsid w:val="00A53A4C"/>
    <w:rsid w:val="00A53E22"/>
    <w:rsid w:val="00A540C8"/>
    <w:rsid w:val="00A547ED"/>
    <w:rsid w:val="00A5511E"/>
    <w:rsid w:val="00A558F6"/>
    <w:rsid w:val="00A55DD8"/>
    <w:rsid w:val="00A561F4"/>
    <w:rsid w:val="00A562B8"/>
    <w:rsid w:val="00A56832"/>
    <w:rsid w:val="00A568DD"/>
    <w:rsid w:val="00A56B1A"/>
    <w:rsid w:val="00A56B6F"/>
    <w:rsid w:val="00A56FC6"/>
    <w:rsid w:val="00A57748"/>
    <w:rsid w:val="00A60949"/>
    <w:rsid w:val="00A60CB4"/>
    <w:rsid w:val="00A627F7"/>
    <w:rsid w:val="00A62A37"/>
    <w:rsid w:val="00A63977"/>
    <w:rsid w:val="00A63A2A"/>
    <w:rsid w:val="00A6447F"/>
    <w:rsid w:val="00A64650"/>
    <w:rsid w:val="00A6603C"/>
    <w:rsid w:val="00A66708"/>
    <w:rsid w:val="00A6749D"/>
    <w:rsid w:val="00A6754A"/>
    <w:rsid w:val="00A67704"/>
    <w:rsid w:val="00A67C03"/>
    <w:rsid w:val="00A70650"/>
    <w:rsid w:val="00A70789"/>
    <w:rsid w:val="00A70965"/>
    <w:rsid w:val="00A70986"/>
    <w:rsid w:val="00A710D2"/>
    <w:rsid w:val="00A712F7"/>
    <w:rsid w:val="00A7149D"/>
    <w:rsid w:val="00A72AB8"/>
    <w:rsid w:val="00A738A3"/>
    <w:rsid w:val="00A73EA5"/>
    <w:rsid w:val="00A73EA8"/>
    <w:rsid w:val="00A742A6"/>
    <w:rsid w:val="00A747BB"/>
    <w:rsid w:val="00A762EC"/>
    <w:rsid w:val="00A76E90"/>
    <w:rsid w:val="00A77823"/>
    <w:rsid w:val="00A77A58"/>
    <w:rsid w:val="00A8025B"/>
    <w:rsid w:val="00A803D1"/>
    <w:rsid w:val="00A80561"/>
    <w:rsid w:val="00A80C4A"/>
    <w:rsid w:val="00A8124B"/>
    <w:rsid w:val="00A8204C"/>
    <w:rsid w:val="00A8234A"/>
    <w:rsid w:val="00A833F7"/>
    <w:rsid w:val="00A83D34"/>
    <w:rsid w:val="00A8415B"/>
    <w:rsid w:val="00A842B2"/>
    <w:rsid w:val="00A843DF"/>
    <w:rsid w:val="00A846EE"/>
    <w:rsid w:val="00A85AC7"/>
    <w:rsid w:val="00A85DAC"/>
    <w:rsid w:val="00A872A8"/>
    <w:rsid w:val="00A87518"/>
    <w:rsid w:val="00A87735"/>
    <w:rsid w:val="00A87EAB"/>
    <w:rsid w:val="00A902E1"/>
    <w:rsid w:val="00A905A1"/>
    <w:rsid w:val="00A90D4B"/>
    <w:rsid w:val="00A90F7B"/>
    <w:rsid w:val="00A9160E"/>
    <w:rsid w:val="00A91B95"/>
    <w:rsid w:val="00A91F42"/>
    <w:rsid w:val="00A92D50"/>
    <w:rsid w:val="00A9355B"/>
    <w:rsid w:val="00A93C8A"/>
    <w:rsid w:val="00A9468E"/>
    <w:rsid w:val="00A946F0"/>
    <w:rsid w:val="00A94709"/>
    <w:rsid w:val="00A94774"/>
    <w:rsid w:val="00A94A8A"/>
    <w:rsid w:val="00A95283"/>
    <w:rsid w:val="00A9687A"/>
    <w:rsid w:val="00A96F60"/>
    <w:rsid w:val="00A97A7E"/>
    <w:rsid w:val="00A97E67"/>
    <w:rsid w:val="00AA0967"/>
    <w:rsid w:val="00AA0F69"/>
    <w:rsid w:val="00AA2209"/>
    <w:rsid w:val="00AA2227"/>
    <w:rsid w:val="00AA2DCA"/>
    <w:rsid w:val="00AA35AD"/>
    <w:rsid w:val="00AA393F"/>
    <w:rsid w:val="00AA3AA7"/>
    <w:rsid w:val="00AA3D5F"/>
    <w:rsid w:val="00AA4341"/>
    <w:rsid w:val="00AA458C"/>
    <w:rsid w:val="00AA521B"/>
    <w:rsid w:val="00AA5453"/>
    <w:rsid w:val="00AA5C61"/>
    <w:rsid w:val="00AA5ED6"/>
    <w:rsid w:val="00AA6E89"/>
    <w:rsid w:val="00AA7232"/>
    <w:rsid w:val="00AA72F7"/>
    <w:rsid w:val="00AA7F7D"/>
    <w:rsid w:val="00AB0DE7"/>
    <w:rsid w:val="00AB16EC"/>
    <w:rsid w:val="00AB173F"/>
    <w:rsid w:val="00AB19E3"/>
    <w:rsid w:val="00AB1B51"/>
    <w:rsid w:val="00AB2113"/>
    <w:rsid w:val="00AB2198"/>
    <w:rsid w:val="00AB30A9"/>
    <w:rsid w:val="00AB30F6"/>
    <w:rsid w:val="00AB32DA"/>
    <w:rsid w:val="00AB3F1A"/>
    <w:rsid w:val="00AB49B7"/>
    <w:rsid w:val="00AB53C5"/>
    <w:rsid w:val="00AB57CF"/>
    <w:rsid w:val="00AB5D63"/>
    <w:rsid w:val="00AB5F05"/>
    <w:rsid w:val="00AB7473"/>
    <w:rsid w:val="00AC015C"/>
    <w:rsid w:val="00AC02B6"/>
    <w:rsid w:val="00AC0BD0"/>
    <w:rsid w:val="00AC0BFA"/>
    <w:rsid w:val="00AC15BA"/>
    <w:rsid w:val="00AC18BD"/>
    <w:rsid w:val="00AC1ED3"/>
    <w:rsid w:val="00AC2C23"/>
    <w:rsid w:val="00AC3E82"/>
    <w:rsid w:val="00AC48DC"/>
    <w:rsid w:val="00AC4B71"/>
    <w:rsid w:val="00AC57C0"/>
    <w:rsid w:val="00AC666C"/>
    <w:rsid w:val="00AC68D2"/>
    <w:rsid w:val="00AC6A92"/>
    <w:rsid w:val="00AC6CD8"/>
    <w:rsid w:val="00AC747C"/>
    <w:rsid w:val="00AD08E2"/>
    <w:rsid w:val="00AD120F"/>
    <w:rsid w:val="00AD13C1"/>
    <w:rsid w:val="00AD15E2"/>
    <w:rsid w:val="00AD25D3"/>
    <w:rsid w:val="00AD2722"/>
    <w:rsid w:val="00AD28A7"/>
    <w:rsid w:val="00AD2A0C"/>
    <w:rsid w:val="00AD2C88"/>
    <w:rsid w:val="00AD395B"/>
    <w:rsid w:val="00AD396A"/>
    <w:rsid w:val="00AD43AD"/>
    <w:rsid w:val="00AD47D0"/>
    <w:rsid w:val="00AD4AB5"/>
    <w:rsid w:val="00AD687A"/>
    <w:rsid w:val="00AD6B07"/>
    <w:rsid w:val="00AD6FD9"/>
    <w:rsid w:val="00AD709E"/>
    <w:rsid w:val="00AD7106"/>
    <w:rsid w:val="00AD7C97"/>
    <w:rsid w:val="00AE0AA5"/>
    <w:rsid w:val="00AE102A"/>
    <w:rsid w:val="00AE174D"/>
    <w:rsid w:val="00AE2AF6"/>
    <w:rsid w:val="00AE2E44"/>
    <w:rsid w:val="00AE3696"/>
    <w:rsid w:val="00AE3848"/>
    <w:rsid w:val="00AE5016"/>
    <w:rsid w:val="00AE53B4"/>
    <w:rsid w:val="00AE585F"/>
    <w:rsid w:val="00AE6759"/>
    <w:rsid w:val="00AE6932"/>
    <w:rsid w:val="00AE6F0D"/>
    <w:rsid w:val="00AE6F1A"/>
    <w:rsid w:val="00AE7793"/>
    <w:rsid w:val="00AF02BC"/>
    <w:rsid w:val="00AF0A35"/>
    <w:rsid w:val="00AF18ED"/>
    <w:rsid w:val="00AF1CD9"/>
    <w:rsid w:val="00AF2543"/>
    <w:rsid w:val="00AF2E41"/>
    <w:rsid w:val="00AF30D3"/>
    <w:rsid w:val="00AF39E1"/>
    <w:rsid w:val="00AF3C34"/>
    <w:rsid w:val="00AF5F6C"/>
    <w:rsid w:val="00AF678C"/>
    <w:rsid w:val="00AF6B12"/>
    <w:rsid w:val="00AF6D32"/>
    <w:rsid w:val="00AF7DA9"/>
    <w:rsid w:val="00B00B62"/>
    <w:rsid w:val="00B00DC0"/>
    <w:rsid w:val="00B00EAC"/>
    <w:rsid w:val="00B01021"/>
    <w:rsid w:val="00B0103C"/>
    <w:rsid w:val="00B01497"/>
    <w:rsid w:val="00B017B7"/>
    <w:rsid w:val="00B018A2"/>
    <w:rsid w:val="00B02C5A"/>
    <w:rsid w:val="00B03245"/>
    <w:rsid w:val="00B0326E"/>
    <w:rsid w:val="00B03F2C"/>
    <w:rsid w:val="00B04B27"/>
    <w:rsid w:val="00B04DB4"/>
    <w:rsid w:val="00B04E90"/>
    <w:rsid w:val="00B05351"/>
    <w:rsid w:val="00B05906"/>
    <w:rsid w:val="00B062B4"/>
    <w:rsid w:val="00B06732"/>
    <w:rsid w:val="00B069DD"/>
    <w:rsid w:val="00B0795F"/>
    <w:rsid w:val="00B102DF"/>
    <w:rsid w:val="00B11A01"/>
    <w:rsid w:val="00B1210E"/>
    <w:rsid w:val="00B121C2"/>
    <w:rsid w:val="00B131F8"/>
    <w:rsid w:val="00B13F88"/>
    <w:rsid w:val="00B14331"/>
    <w:rsid w:val="00B14C6F"/>
    <w:rsid w:val="00B1541F"/>
    <w:rsid w:val="00B15B33"/>
    <w:rsid w:val="00B167DC"/>
    <w:rsid w:val="00B179A6"/>
    <w:rsid w:val="00B210C1"/>
    <w:rsid w:val="00B21709"/>
    <w:rsid w:val="00B21711"/>
    <w:rsid w:val="00B21AB7"/>
    <w:rsid w:val="00B22484"/>
    <w:rsid w:val="00B22B45"/>
    <w:rsid w:val="00B22CF1"/>
    <w:rsid w:val="00B23500"/>
    <w:rsid w:val="00B239DA"/>
    <w:rsid w:val="00B23C90"/>
    <w:rsid w:val="00B240BD"/>
    <w:rsid w:val="00B24E57"/>
    <w:rsid w:val="00B27004"/>
    <w:rsid w:val="00B27C5B"/>
    <w:rsid w:val="00B30718"/>
    <w:rsid w:val="00B30C1B"/>
    <w:rsid w:val="00B30D47"/>
    <w:rsid w:val="00B321FD"/>
    <w:rsid w:val="00B32316"/>
    <w:rsid w:val="00B32401"/>
    <w:rsid w:val="00B3304E"/>
    <w:rsid w:val="00B333D0"/>
    <w:rsid w:val="00B3362D"/>
    <w:rsid w:val="00B341A1"/>
    <w:rsid w:val="00B3427A"/>
    <w:rsid w:val="00B34549"/>
    <w:rsid w:val="00B35081"/>
    <w:rsid w:val="00B351D3"/>
    <w:rsid w:val="00B35816"/>
    <w:rsid w:val="00B35C89"/>
    <w:rsid w:val="00B361AB"/>
    <w:rsid w:val="00B362F7"/>
    <w:rsid w:val="00B3676D"/>
    <w:rsid w:val="00B36BC1"/>
    <w:rsid w:val="00B37516"/>
    <w:rsid w:val="00B37BB2"/>
    <w:rsid w:val="00B4096C"/>
    <w:rsid w:val="00B40AB5"/>
    <w:rsid w:val="00B40BC0"/>
    <w:rsid w:val="00B41116"/>
    <w:rsid w:val="00B41172"/>
    <w:rsid w:val="00B416AD"/>
    <w:rsid w:val="00B4189E"/>
    <w:rsid w:val="00B41BB3"/>
    <w:rsid w:val="00B42220"/>
    <w:rsid w:val="00B42780"/>
    <w:rsid w:val="00B42E13"/>
    <w:rsid w:val="00B431B8"/>
    <w:rsid w:val="00B4324A"/>
    <w:rsid w:val="00B4328C"/>
    <w:rsid w:val="00B433AE"/>
    <w:rsid w:val="00B4361A"/>
    <w:rsid w:val="00B43E5D"/>
    <w:rsid w:val="00B4534C"/>
    <w:rsid w:val="00B45C82"/>
    <w:rsid w:val="00B45D23"/>
    <w:rsid w:val="00B46230"/>
    <w:rsid w:val="00B463D8"/>
    <w:rsid w:val="00B46750"/>
    <w:rsid w:val="00B46988"/>
    <w:rsid w:val="00B46FA5"/>
    <w:rsid w:val="00B508C3"/>
    <w:rsid w:val="00B51497"/>
    <w:rsid w:val="00B51E29"/>
    <w:rsid w:val="00B52419"/>
    <w:rsid w:val="00B54A16"/>
    <w:rsid w:val="00B560BB"/>
    <w:rsid w:val="00B56187"/>
    <w:rsid w:val="00B5702B"/>
    <w:rsid w:val="00B57A78"/>
    <w:rsid w:val="00B600A2"/>
    <w:rsid w:val="00B600C7"/>
    <w:rsid w:val="00B606F5"/>
    <w:rsid w:val="00B62233"/>
    <w:rsid w:val="00B62468"/>
    <w:rsid w:val="00B6277B"/>
    <w:rsid w:val="00B62A3A"/>
    <w:rsid w:val="00B62F04"/>
    <w:rsid w:val="00B63620"/>
    <w:rsid w:val="00B63BB3"/>
    <w:rsid w:val="00B644C0"/>
    <w:rsid w:val="00B644EA"/>
    <w:rsid w:val="00B65393"/>
    <w:rsid w:val="00B65462"/>
    <w:rsid w:val="00B65537"/>
    <w:rsid w:val="00B6571E"/>
    <w:rsid w:val="00B662D5"/>
    <w:rsid w:val="00B66D07"/>
    <w:rsid w:val="00B677E5"/>
    <w:rsid w:val="00B679B3"/>
    <w:rsid w:val="00B67DE7"/>
    <w:rsid w:val="00B70145"/>
    <w:rsid w:val="00B70513"/>
    <w:rsid w:val="00B705FD"/>
    <w:rsid w:val="00B70713"/>
    <w:rsid w:val="00B72382"/>
    <w:rsid w:val="00B72CA6"/>
    <w:rsid w:val="00B7375E"/>
    <w:rsid w:val="00B73D99"/>
    <w:rsid w:val="00B74AF2"/>
    <w:rsid w:val="00B74E08"/>
    <w:rsid w:val="00B75374"/>
    <w:rsid w:val="00B754BE"/>
    <w:rsid w:val="00B75610"/>
    <w:rsid w:val="00B7579E"/>
    <w:rsid w:val="00B75856"/>
    <w:rsid w:val="00B75963"/>
    <w:rsid w:val="00B75E78"/>
    <w:rsid w:val="00B7634A"/>
    <w:rsid w:val="00B76603"/>
    <w:rsid w:val="00B766EB"/>
    <w:rsid w:val="00B76771"/>
    <w:rsid w:val="00B76791"/>
    <w:rsid w:val="00B768B9"/>
    <w:rsid w:val="00B77CA0"/>
    <w:rsid w:val="00B80197"/>
    <w:rsid w:val="00B81719"/>
    <w:rsid w:val="00B819BD"/>
    <w:rsid w:val="00B823E2"/>
    <w:rsid w:val="00B826E1"/>
    <w:rsid w:val="00B82A75"/>
    <w:rsid w:val="00B82AA2"/>
    <w:rsid w:val="00B830D5"/>
    <w:rsid w:val="00B83586"/>
    <w:rsid w:val="00B83CC0"/>
    <w:rsid w:val="00B83E49"/>
    <w:rsid w:val="00B83EAE"/>
    <w:rsid w:val="00B83F45"/>
    <w:rsid w:val="00B848E0"/>
    <w:rsid w:val="00B84F45"/>
    <w:rsid w:val="00B8546C"/>
    <w:rsid w:val="00B8592E"/>
    <w:rsid w:val="00B864D6"/>
    <w:rsid w:val="00B872DA"/>
    <w:rsid w:val="00B873CD"/>
    <w:rsid w:val="00B879E3"/>
    <w:rsid w:val="00B87CE5"/>
    <w:rsid w:val="00B87E63"/>
    <w:rsid w:val="00B9011E"/>
    <w:rsid w:val="00B90E1B"/>
    <w:rsid w:val="00B919F0"/>
    <w:rsid w:val="00B92AB0"/>
    <w:rsid w:val="00B92EB9"/>
    <w:rsid w:val="00B933FC"/>
    <w:rsid w:val="00B93CBE"/>
    <w:rsid w:val="00B950FE"/>
    <w:rsid w:val="00B95455"/>
    <w:rsid w:val="00B95773"/>
    <w:rsid w:val="00B96713"/>
    <w:rsid w:val="00B968EA"/>
    <w:rsid w:val="00BA0BD3"/>
    <w:rsid w:val="00BA4530"/>
    <w:rsid w:val="00BA45C9"/>
    <w:rsid w:val="00BA5120"/>
    <w:rsid w:val="00BA57A3"/>
    <w:rsid w:val="00BA5BB8"/>
    <w:rsid w:val="00BA68E1"/>
    <w:rsid w:val="00BA74A8"/>
    <w:rsid w:val="00BA7588"/>
    <w:rsid w:val="00BA759C"/>
    <w:rsid w:val="00BA76BA"/>
    <w:rsid w:val="00BA782D"/>
    <w:rsid w:val="00BA7C7D"/>
    <w:rsid w:val="00BB0FEB"/>
    <w:rsid w:val="00BB24E6"/>
    <w:rsid w:val="00BB2FA5"/>
    <w:rsid w:val="00BB3183"/>
    <w:rsid w:val="00BB3B2E"/>
    <w:rsid w:val="00BB3EC4"/>
    <w:rsid w:val="00BB3EE8"/>
    <w:rsid w:val="00BB3FCB"/>
    <w:rsid w:val="00BB4129"/>
    <w:rsid w:val="00BB4B24"/>
    <w:rsid w:val="00BB514D"/>
    <w:rsid w:val="00BB5517"/>
    <w:rsid w:val="00BB65E6"/>
    <w:rsid w:val="00BB6A87"/>
    <w:rsid w:val="00BB6BBF"/>
    <w:rsid w:val="00BB6FAE"/>
    <w:rsid w:val="00BB79E7"/>
    <w:rsid w:val="00BC0023"/>
    <w:rsid w:val="00BC0324"/>
    <w:rsid w:val="00BC050B"/>
    <w:rsid w:val="00BC0B49"/>
    <w:rsid w:val="00BC0EA5"/>
    <w:rsid w:val="00BC1002"/>
    <w:rsid w:val="00BC20B3"/>
    <w:rsid w:val="00BC23CC"/>
    <w:rsid w:val="00BC3351"/>
    <w:rsid w:val="00BC392E"/>
    <w:rsid w:val="00BC39CE"/>
    <w:rsid w:val="00BC3F52"/>
    <w:rsid w:val="00BC3F53"/>
    <w:rsid w:val="00BC49BD"/>
    <w:rsid w:val="00BC4A42"/>
    <w:rsid w:val="00BC4E1E"/>
    <w:rsid w:val="00BC4E3E"/>
    <w:rsid w:val="00BC4F3A"/>
    <w:rsid w:val="00BC52C5"/>
    <w:rsid w:val="00BC5326"/>
    <w:rsid w:val="00BC54F4"/>
    <w:rsid w:val="00BC672D"/>
    <w:rsid w:val="00BC7537"/>
    <w:rsid w:val="00BC7E32"/>
    <w:rsid w:val="00BD032E"/>
    <w:rsid w:val="00BD0435"/>
    <w:rsid w:val="00BD0513"/>
    <w:rsid w:val="00BD08BC"/>
    <w:rsid w:val="00BD0960"/>
    <w:rsid w:val="00BD0AC2"/>
    <w:rsid w:val="00BD1386"/>
    <w:rsid w:val="00BD1712"/>
    <w:rsid w:val="00BD1B0F"/>
    <w:rsid w:val="00BD3146"/>
    <w:rsid w:val="00BD4CBF"/>
    <w:rsid w:val="00BD5073"/>
    <w:rsid w:val="00BD511C"/>
    <w:rsid w:val="00BD5264"/>
    <w:rsid w:val="00BD54CE"/>
    <w:rsid w:val="00BD6D98"/>
    <w:rsid w:val="00BD7337"/>
    <w:rsid w:val="00BD7824"/>
    <w:rsid w:val="00BD7971"/>
    <w:rsid w:val="00BD7A49"/>
    <w:rsid w:val="00BD7A9C"/>
    <w:rsid w:val="00BE047F"/>
    <w:rsid w:val="00BE163F"/>
    <w:rsid w:val="00BE1731"/>
    <w:rsid w:val="00BE1734"/>
    <w:rsid w:val="00BE23AD"/>
    <w:rsid w:val="00BE2BE7"/>
    <w:rsid w:val="00BE3952"/>
    <w:rsid w:val="00BE4589"/>
    <w:rsid w:val="00BE4DE5"/>
    <w:rsid w:val="00BE4F8A"/>
    <w:rsid w:val="00BE5678"/>
    <w:rsid w:val="00BE599A"/>
    <w:rsid w:val="00BE5A63"/>
    <w:rsid w:val="00BE5C69"/>
    <w:rsid w:val="00BE5F5D"/>
    <w:rsid w:val="00BE6AE1"/>
    <w:rsid w:val="00BE6DD6"/>
    <w:rsid w:val="00BE7CCC"/>
    <w:rsid w:val="00BE7DDC"/>
    <w:rsid w:val="00BF01E6"/>
    <w:rsid w:val="00BF022F"/>
    <w:rsid w:val="00BF04C3"/>
    <w:rsid w:val="00BF07E9"/>
    <w:rsid w:val="00BF0A39"/>
    <w:rsid w:val="00BF0BEB"/>
    <w:rsid w:val="00BF0D56"/>
    <w:rsid w:val="00BF11FC"/>
    <w:rsid w:val="00BF1AA1"/>
    <w:rsid w:val="00BF1EC0"/>
    <w:rsid w:val="00BF24CE"/>
    <w:rsid w:val="00BF2A0F"/>
    <w:rsid w:val="00BF3CA5"/>
    <w:rsid w:val="00BF3ECE"/>
    <w:rsid w:val="00BF4348"/>
    <w:rsid w:val="00BF4814"/>
    <w:rsid w:val="00BF5572"/>
    <w:rsid w:val="00BF5AD2"/>
    <w:rsid w:val="00BF5D06"/>
    <w:rsid w:val="00BF6AA0"/>
    <w:rsid w:val="00BF6E88"/>
    <w:rsid w:val="00BF7605"/>
    <w:rsid w:val="00BF770B"/>
    <w:rsid w:val="00C0093F"/>
    <w:rsid w:val="00C00C95"/>
    <w:rsid w:val="00C01335"/>
    <w:rsid w:val="00C01932"/>
    <w:rsid w:val="00C01BC5"/>
    <w:rsid w:val="00C01BFE"/>
    <w:rsid w:val="00C01D4D"/>
    <w:rsid w:val="00C01EEE"/>
    <w:rsid w:val="00C02363"/>
    <w:rsid w:val="00C02D70"/>
    <w:rsid w:val="00C02F80"/>
    <w:rsid w:val="00C0386B"/>
    <w:rsid w:val="00C03B10"/>
    <w:rsid w:val="00C04C71"/>
    <w:rsid w:val="00C0719F"/>
    <w:rsid w:val="00C07415"/>
    <w:rsid w:val="00C1054B"/>
    <w:rsid w:val="00C10816"/>
    <w:rsid w:val="00C111AC"/>
    <w:rsid w:val="00C1158C"/>
    <w:rsid w:val="00C12171"/>
    <w:rsid w:val="00C122A4"/>
    <w:rsid w:val="00C12580"/>
    <w:rsid w:val="00C13244"/>
    <w:rsid w:val="00C13DB9"/>
    <w:rsid w:val="00C13DE9"/>
    <w:rsid w:val="00C14BB5"/>
    <w:rsid w:val="00C1581D"/>
    <w:rsid w:val="00C15DEA"/>
    <w:rsid w:val="00C16068"/>
    <w:rsid w:val="00C16831"/>
    <w:rsid w:val="00C16D2D"/>
    <w:rsid w:val="00C16E18"/>
    <w:rsid w:val="00C17E7C"/>
    <w:rsid w:val="00C2014C"/>
    <w:rsid w:val="00C20A6E"/>
    <w:rsid w:val="00C2146C"/>
    <w:rsid w:val="00C218F6"/>
    <w:rsid w:val="00C22268"/>
    <w:rsid w:val="00C2234E"/>
    <w:rsid w:val="00C228C1"/>
    <w:rsid w:val="00C22DCA"/>
    <w:rsid w:val="00C23E0F"/>
    <w:rsid w:val="00C246B5"/>
    <w:rsid w:val="00C2474D"/>
    <w:rsid w:val="00C24A50"/>
    <w:rsid w:val="00C24EC7"/>
    <w:rsid w:val="00C25057"/>
    <w:rsid w:val="00C259EB"/>
    <w:rsid w:val="00C26B39"/>
    <w:rsid w:val="00C26DBC"/>
    <w:rsid w:val="00C30742"/>
    <w:rsid w:val="00C31C3D"/>
    <w:rsid w:val="00C31DF9"/>
    <w:rsid w:val="00C3206C"/>
    <w:rsid w:val="00C3278C"/>
    <w:rsid w:val="00C335A3"/>
    <w:rsid w:val="00C33E41"/>
    <w:rsid w:val="00C34067"/>
    <w:rsid w:val="00C34380"/>
    <w:rsid w:val="00C35EA9"/>
    <w:rsid w:val="00C362B9"/>
    <w:rsid w:val="00C362DF"/>
    <w:rsid w:val="00C3631B"/>
    <w:rsid w:val="00C36433"/>
    <w:rsid w:val="00C36492"/>
    <w:rsid w:val="00C3672F"/>
    <w:rsid w:val="00C36F7F"/>
    <w:rsid w:val="00C374E3"/>
    <w:rsid w:val="00C3759F"/>
    <w:rsid w:val="00C37E22"/>
    <w:rsid w:val="00C402E1"/>
    <w:rsid w:val="00C40E96"/>
    <w:rsid w:val="00C4119C"/>
    <w:rsid w:val="00C43044"/>
    <w:rsid w:val="00C44C6B"/>
    <w:rsid w:val="00C44C84"/>
    <w:rsid w:val="00C453A5"/>
    <w:rsid w:val="00C45930"/>
    <w:rsid w:val="00C46320"/>
    <w:rsid w:val="00C473ED"/>
    <w:rsid w:val="00C47F78"/>
    <w:rsid w:val="00C5019C"/>
    <w:rsid w:val="00C5168F"/>
    <w:rsid w:val="00C51A52"/>
    <w:rsid w:val="00C51E36"/>
    <w:rsid w:val="00C51EF2"/>
    <w:rsid w:val="00C523B9"/>
    <w:rsid w:val="00C52C2B"/>
    <w:rsid w:val="00C52C64"/>
    <w:rsid w:val="00C5392D"/>
    <w:rsid w:val="00C53DCC"/>
    <w:rsid w:val="00C53F7B"/>
    <w:rsid w:val="00C5428C"/>
    <w:rsid w:val="00C54527"/>
    <w:rsid w:val="00C54969"/>
    <w:rsid w:val="00C54BE6"/>
    <w:rsid w:val="00C54D58"/>
    <w:rsid w:val="00C54EDC"/>
    <w:rsid w:val="00C55612"/>
    <w:rsid w:val="00C55E20"/>
    <w:rsid w:val="00C55E79"/>
    <w:rsid w:val="00C56596"/>
    <w:rsid w:val="00C60185"/>
    <w:rsid w:val="00C604DB"/>
    <w:rsid w:val="00C60517"/>
    <w:rsid w:val="00C6075A"/>
    <w:rsid w:val="00C60B9B"/>
    <w:rsid w:val="00C60C0C"/>
    <w:rsid w:val="00C612A8"/>
    <w:rsid w:val="00C61416"/>
    <w:rsid w:val="00C624D6"/>
    <w:rsid w:val="00C625D7"/>
    <w:rsid w:val="00C62E86"/>
    <w:rsid w:val="00C62F82"/>
    <w:rsid w:val="00C6327B"/>
    <w:rsid w:val="00C63446"/>
    <w:rsid w:val="00C63AD2"/>
    <w:rsid w:val="00C645A1"/>
    <w:rsid w:val="00C656AB"/>
    <w:rsid w:val="00C65B5D"/>
    <w:rsid w:val="00C65CF8"/>
    <w:rsid w:val="00C65EEC"/>
    <w:rsid w:val="00C66574"/>
    <w:rsid w:val="00C66A75"/>
    <w:rsid w:val="00C670AD"/>
    <w:rsid w:val="00C6774D"/>
    <w:rsid w:val="00C678A4"/>
    <w:rsid w:val="00C703D4"/>
    <w:rsid w:val="00C70585"/>
    <w:rsid w:val="00C719CF"/>
    <w:rsid w:val="00C7227C"/>
    <w:rsid w:val="00C72F02"/>
    <w:rsid w:val="00C7373A"/>
    <w:rsid w:val="00C73A75"/>
    <w:rsid w:val="00C73FE4"/>
    <w:rsid w:val="00C74850"/>
    <w:rsid w:val="00C7501F"/>
    <w:rsid w:val="00C750B2"/>
    <w:rsid w:val="00C763D4"/>
    <w:rsid w:val="00C76FFE"/>
    <w:rsid w:val="00C77913"/>
    <w:rsid w:val="00C77CB5"/>
    <w:rsid w:val="00C77E61"/>
    <w:rsid w:val="00C803C5"/>
    <w:rsid w:val="00C80630"/>
    <w:rsid w:val="00C80B7D"/>
    <w:rsid w:val="00C80C13"/>
    <w:rsid w:val="00C80C43"/>
    <w:rsid w:val="00C82334"/>
    <w:rsid w:val="00C825F0"/>
    <w:rsid w:val="00C82890"/>
    <w:rsid w:val="00C82D0D"/>
    <w:rsid w:val="00C8379E"/>
    <w:rsid w:val="00C83877"/>
    <w:rsid w:val="00C83FBA"/>
    <w:rsid w:val="00C84388"/>
    <w:rsid w:val="00C86024"/>
    <w:rsid w:val="00C86117"/>
    <w:rsid w:val="00C8637B"/>
    <w:rsid w:val="00C864F2"/>
    <w:rsid w:val="00C86510"/>
    <w:rsid w:val="00C870E8"/>
    <w:rsid w:val="00C87970"/>
    <w:rsid w:val="00C90830"/>
    <w:rsid w:val="00C913BB"/>
    <w:rsid w:val="00C91AE1"/>
    <w:rsid w:val="00C93C93"/>
    <w:rsid w:val="00C9483D"/>
    <w:rsid w:val="00C94996"/>
    <w:rsid w:val="00C9555C"/>
    <w:rsid w:val="00C95AAB"/>
    <w:rsid w:val="00C95D21"/>
    <w:rsid w:val="00C96216"/>
    <w:rsid w:val="00C96328"/>
    <w:rsid w:val="00C96520"/>
    <w:rsid w:val="00C96589"/>
    <w:rsid w:val="00C96B05"/>
    <w:rsid w:val="00C96D32"/>
    <w:rsid w:val="00C973C5"/>
    <w:rsid w:val="00C97AB7"/>
    <w:rsid w:val="00C97C59"/>
    <w:rsid w:val="00CA050B"/>
    <w:rsid w:val="00CA0C32"/>
    <w:rsid w:val="00CA1162"/>
    <w:rsid w:val="00CA12DE"/>
    <w:rsid w:val="00CA1624"/>
    <w:rsid w:val="00CA1AB8"/>
    <w:rsid w:val="00CA1FD8"/>
    <w:rsid w:val="00CA288D"/>
    <w:rsid w:val="00CA2D7B"/>
    <w:rsid w:val="00CA2EAB"/>
    <w:rsid w:val="00CA30A3"/>
    <w:rsid w:val="00CA33A7"/>
    <w:rsid w:val="00CA5315"/>
    <w:rsid w:val="00CA53E7"/>
    <w:rsid w:val="00CA57CC"/>
    <w:rsid w:val="00CA580D"/>
    <w:rsid w:val="00CA586C"/>
    <w:rsid w:val="00CA5984"/>
    <w:rsid w:val="00CA620E"/>
    <w:rsid w:val="00CA65B9"/>
    <w:rsid w:val="00CB0813"/>
    <w:rsid w:val="00CB0C0A"/>
    <w:rsid w:val="00CB217D"/>
    <w:rsid w:val="00CB2BCC"/>
    <w:rsid w:val="00CB3FB2"/>
    <w:rsid w:val="00CB48C7"/>
    <w:rsid w:val="00CB4C03"/>
    <w:rsid w:val="00CB5094"/>
    <w:rsid w:val="00CB55CA"/>
    <w:rsid w:val="00CB59E2"/>
    <w:rsid w:val="00CB6891"/>
    <w:rsid w:val="00CB6A25"/>
    <w:rsid w:val="00CB7257"/>
    <w:rsid w:val="00CB7707"/>
    <w:rsid w:val="00CC0703"/>
    <w:rsid w:val="00CC1441"/>
    <w:rsid w:val="00CC1CFD"/>
    <w:rsid w:val="00CC216D"/>
    <w:rsid w:val="00CC259C"/>
    <w:rsid w:val="00CC34DD"/>
    <w:rsid w:val="00CC3941"/>
    <w:rsid w:val="00CC4196"/>
    <w:rsid w:val="00CC42C0"/>
    <w:rsid w:val="00CC6A0F"/>
    <w:rsid w:val="00CC6DD2"/>
    <w:rsid w:val="00CC702A"/>
    <w:rsid w:val="00CC70C7"/>
    <w:rsid w:val="00CC7C06"/>
    <w:rsid w:val="00CD0006"/>
    <w:rsid w:val="00CD0381"/>
    <w:rsid w:val="00CD07AB"/>
    <w:rsid w:val="00CD0E17"/>
    <w:rsid w:val="00CD1848"/>
    <w:rsid w:val="00CD1B33"/>
    <w:rsid w:val="00CD1CF9"/>
    <w:rsid w:val="00CD213D"/>
    <w:rsid w:val="00CD2469"/>
    <w:rsid w:val="00CD3167"/>
    <w:rsid w:val="00CD401F"/>
    <w:rsid w:val="00CD4DD1"/>
    <w:rsid w:val="00CD4EC3"/>
    <w:rsid w:val="00CD5156"/>
    <w:rsid w:val="00CD5F8C"/>
    <w:rsid w:val="00CD6072"/>
    <w:rsid w:val="00CD68DC"/>
    <w:rsid w:val="00CD7078"/>
    <w:rsid w:val="00CD7CFD"/>
    <w:rsid w:val="00CD7FFB"/>
    <w:rsid w:val="00CE0113"/>
    <w:rsid w:val="00CE0430"/>
    <w:rsid w:val="00CE0F37"/>
    <w:rsid w:val="00CE18CA"/>
    <w:rsid w:val="00CE1C2F"/>
    <w:rsid w:val="00CE2898"/>
    <w:rsid w:val="00CE3696"/>
    <w:rsid w:val="00CE3B4F"/>
    <w:rsid w:val="00CE4979"/>
    <w:rsid w:val="00CE4A13"/>
    <w:rsid w:val="00CE4DC6"/>
    <w:rsid w:val="00CE4ED3"/>
    <w:rsid w:val="00CE5C7D"/>
    <w:rsid w:val="00CE6163"/>
    <w:rsid w:val="00CE62F4"/>
    <w:rsid w:val="00CE636C"/>
    <w:rsid w:val="00CE63BC"/>
    <w:rsid w:val="00CE68E6"/>
    <w:rsid w:val="00CE7C49"/>
    <w:rsid w:val="00CF0B5B"/>
    <w:rsid w:val="00CF0D9C"/>
    <w:rsid w:val="00CF1782"/>
    <w:rsid w:val="00CF1CA1"/>
    <w:rsid w:val="00CF1FBC"/>
    <w:rsid w:val="00CF24FD"/>
    <w:rsid w:val="00CF2D00"/>
    <w:rsid w:val="00CF3152"/>
    <w:rsid w:val="00CF4666"/>
    <w:rsid w:val="00CF4AA3"/>
    <w:rsid w:val="00CF572A"/>
    <w:rsid w:val="00CF695B"/>
    <w:rsid w:val="00CF69DE"/>
    <w:rsid w:val="00CF6E0A"/>
    <w:rsid w:val="00CF72A8"/>
    <w:rsid w:val="00D004C5"/>
    <w:rsid w:val="00D00539"/>
    <w:rsid w:val="00D0186E"/>
    <w:rsid w:val="00D0295A"/>
    <w:rsid w:val="00D0305F"/>
    <w:rsid w:val="00D03943"/>
    <w:rsid w:val="00D042E7"/>
    <w:rsid w:val="00D048BB"/>
    <w:rsid w:val="00D04976"/>
    <w:rsid w:val="00D04E8D"/>
    <w:rsid w:val="00D04E99"/>
    <w:rsid w:val="00D0522B"/>
    <w:rsid w:val="00D066D3"/>
    <w:rsid w:val="00D06D4A"/>
    <w:rsid w:val="00D06E8F"/>
    <w:rsid w:val="00D06EE8"/>
    <w:rsid w:val="00D07687"/>
    <w:rsid w:val="00D07DCA"/>
    <w:rsid w:val="00D07E63"/>
    <w:rsid w:val="00D10250"/>
    <w:rsid w:val="00D1033F"/>
    <w:rsid w:val="00D10B8B"/>
    <w:rsid w:val="00D10BE0"/>
    <w:rsid w:val="00D11076"/>
    <w:rsid w:val="00D11C00"/>
    <w:rsid w:val="00D1200E"/>
    <w:rsid w:val="00D121E5"/>
    <w:rsid w:val="00D1421B"/>
    <w:rsid w:val="00D14CF2"/>
    <w:rsid w:val="00D1553B"/>
    <w:rsid w:val="00D15ED6"/>
    <w:rsid w:val="00D15EDD"/>
    <w:rsid w:val="00D16424"/>
    <w:rsid w:val="00D16617"/>
    <w:rsid w:val="00D168D4"/>
    <w:rsid w:val="00D175D8"/>
    <w:rsid w:val="00D17AC0"/>
    <w:rsid w:val="00D17B52"/>
    <w:rsid w:val="00D17EDB"/>
    <w:rsid w:val="00D21557"/>
    <w:rsid w:val="00D21D78"/>
    <w:rsid w:val="00D22CC0"/>
    <w:rsid w:val="00D22E72"/>
    <w:rsid w:val="00D23F6B"/>
    <w:rsid w:val="00D2420E"/>
    <w:rsid w:val="00D2466F"/>
    <w:rsid w:val="00D24984"/>
    <w:rsid w:val="00D249DD"/>
    <w:rsid w:val="00D25157"/>
    <w:rsid w:val="00D258F4"/>
    <w:rsid w:val="00D25EFE"/>
    <w:rsid w:val="00D26061"/>
    <w:rsid w:val="00D26234"/>
    <w:rsid w:val="00D269AD"/>
    <w:rsid w:val="00D26D8D"/>
    <w:rsid w:val="00D26FDD"/>
    <w:rsid w:val="00D27806"/>
    <w:rsid w:val="00D27C27"/>
    <w:rsid w:val="00D27FF5"/>
    <w:rsid w:val="00D30459"/>
    <w:rsid w:val="00D307BB"/>
    <w:rsid w:val="00D3131E"/>
    <w:rsid w:val="00D31685"/>
    <w:rsid w:val="00D323B3"/>
    <w:rsid w:val="00D335C3"/>
    <w:rsid w:val="00D335DE"/>
    <w:rsid w:val="00D336E6"/>
    <w:rsid w:val="00D3382B"/>
    <w:rsid w:val="00D33D1B"/>
    <w:rsid w:val="00D34223"/>
    <w:rsid w:val="00D342D1"/>
    <w:rsid w:val="00D3468C"/>
    <w:rsid w:val="00D3579B"/>
    <w:rsid w:val="00D35DF0"/>
    <w:rsid w:val="00D36E8A"/>
    <w:rsid w:val="00D37037"/>
    <w:rsid w:val="00D373FB"/>
    <w:rsid w:val="00D4045F"/>
    <w:rsid w:val="00D40830"/>
    <w:rsid w:val="00D40D2C"/>
    <w:rsid w:val="00D41272"/>
    <w:rsid w:val="00D412FB"/>
    <w:rsid w:val="00D4178F"/>
    <w:rsid w:val="00D41908"/>
    <w:rsid w:val="00D41BFC"/>
    <w:rsid w:val="00D41E19"/>
    <w:rsid w:val="00D43F38"/>
    <w:rsid w:val="00D443FA"/>
    <w:rsid w:val="00D446CD"/>
    <w:rsid w:val="00D4729B"/>
    <w:rsid w:val="00D47FB2"/>
    <w:rsid w:val="00D512FC"/>
    <w:rsid w:val="00D51CF3"/>
    <w:rsid w:val="00D52024"/>
    <w:rsid w:val="00D531E5"/>
    <w:rsid w:val="00D536C0"/>
    <w:rsid w:val="00D53C7A"/>
    <w:rsid w:val="00D542DF"/>
    <w:rsid w:val="00D54D56"/>
    <w:rsid w:val="00D54DD6"/>
    <w:rsid w:val="00D54DDA"/>
    <w:rsid w:val="00D55D9F"/>
    <w:rsid w:val="00D564B2"/>
    <w:rsid w:val="00D56D09"/>
    <w:rsid w:val="00D57371"/>
    <w:rsid w:val="00D574F7"/>
    <w:rsid w:val="00D577B1"/>
    <w:rsid w:val="00D5794B"/>
    <w:rsid w:val="00D6053E"/>
    <w:rsid w:val="00D60F75"/>
    <w:rsid w:val="00D61079"/>
    <w:rsid w:val="00D611F5"/>
    <w:rsid w:val="00D61A43"/>
    <w:rsid w:val="00D62318"/>
    <w:rsid w:val="00D62A1C"/>
    <w:rsid w:val="00D62B8D"/>
    <w:rsid w:val="00D63466"/>
    <w:rsid w:val="00D63DBF"/>
    <w:rsid w:val="00D63DD5"/>
    <w:rsid w:val="00D6452C"/>
    <w:rsid w:val="00D648C0"/>
    <w:rsid w:val="00D64DC0"/>
    <w:rsid w:val="00D65247"/>
    <w:rsid w:val="00D6566D"/>
    <w:rsid w:val="00D65A13"/>
    <w:rsid w:val="00D665E1"/>
    <w:rsid w:val="00D6677A"/>
    <w:rsid w:val="00D6755E"/>
    <w:rsid w:val="00D67613"/>
    <w:rsid w:val="00D70614"/>
    <w:rsid w:val="00D7106B"/>
    <w:rsid w:val="00D72064"/>
    <w:rsid w:val="00D72E6E"/>
    <w:rsid w:val="00D72F20"/>
    <w:rsid w:val="00D73763"/>
    <w:rsid w:val="00D73C04"/>
    <w:rsid w:val="00D7453F"/>
    <w:rsid w:val="00D74993"/>
    <w:rsid w:val="00D754FC"/>
    <w:rsid w:val="00D75ABB"/>
    <w:rsid w:val="00D75D79"/>
    <w:rsid w:val="00D75EAE"/>
    <w:rsid w:val="00D76180"/>
    <w:rsid w:val="00D76D92"/>
    <w:rsid w:val="00D76EE1"/>
    <w:rsid w:val="00D804BB"/>
    <w:rsid w:val="00D807D7"/>
    <w:rsid w:val="00D809CF"/>
    <w:rsid w:val="00D81020"/>
    <w:rsid w:val="00D81132"/>
    <w:rsid w:val="00D8233E"/>
    <w:rsid w:val="00D82AA7"/>
    <w:rsid w:val="00D82BAF"/>
    <w:rsid w:val="00D83982"/>
    <w:rsid w:val="00D83E3C"/>
    <w:rsid w:val="00D83F53"/>
    <w:rsid w:val="00D84390"/>
    <w:rsid w:val="00D84B9F"/>
    <w:rsid w:val="00D85412"/>
    <w:rsid w:val="00D86657"/>
    <w:rsid w:val="00D86EFC"/>
    <w:rsid w:val="00D8700C"/>
    <w:rsid w:val="00D872C9"/>
    <w:rsid w:val="00D8793F"/>
    <w:rsid w:val="00D87951"/>
    <w:rsid w:val="00D87A2B"/>
    <w:rsid w:val="00D91252"/>
    <w:rsid w:val="00D925AE"/>
    <w:rsid w:val="00D92B84"/>
    <w:rsid w:val="00D93106"/>
    <w:rsid w:val="00D949F1"/>
    <w:rsid w:val="00D94F77"/>
    <w:rsid w:val="00D957D2"/>
    <w:rsid w:val="00D957E4"/>
    <w:rsid w:val="00D95CDD"/>
    <w:rsid w:val="00D96B30"/>
    <w:rsid w:val="00D96D0C"/>
    <w:rsid w:val="00D971AB"/>
    <w:rsid w:val="00D97E02"/>
    <w:rsid w:val="00DA02B5"/>
    <w:rsid w:val="00DA055A"/>
    <w:rsid w:val="00DA098C"/>
    <w:rsid w:val="00DA0F99"/>
    <w:rsid w:val="00DA2313"/>
    <w:rsid w:val="00DA247E"/>
    <w:rsid w:val="00DA2C40"/>
    <w:rsid w:val="00DA33C8"/>
    <w:rsid w:val="00DA38EC"/>
    <w:rsid w:val="00DA39E2"/>
    <w:rsid w:val="00DA424B"/>
    <w:rsid w:val="00DA43A7"/>
    <w:rsid w:val="00DA5120"/>
    <w:rsid w:val="00DA7E31"/>
    <w:rsid w:val="00DB0C42"/>
    <w:rsid w:val="00DB1769"/>
    <w:rsid w:val="00DB1C5F"/>
    <w:rsid w:val="00DB2291"/>
    <w:rsid w:val="00DB377D"/>
    <w:rsid w:val="00DB3954"/>
    <w:rsid w:val="00DB413F"/>
    <w:rsid w:val="00DB497B"/>
    <w:rsid w:val="00DB54CC"/>
    <w:rsid w:val="00DB5E94"/>
    <w:rsid w:val="00DB5E9B"/>
    <w:rsid w:val="00DB626A"/>
    <w:rsid w:val="00DB63D3"/>
    <w:rsid w:val="00DB67D3"/>
    <w:rsid w:val="00DB7574"/>
    <w:rsid w:val="00DC0339"/>
    <w:rsid w:val="00DC236E"/>
    <w:rsid w:val="00DC28F4"/>
    <w:rsid w:val="00DC292D"/>
    <w:rsid w:val="00DC2B99"/>
    <w:rsid w:val="00DC3B77"/>
    <w:rsid w:val="00DC3FD1"/>
    <w:rsid w:val="00DC45C1"/>
    <w:rsid w:val="00DC4688"/>
    <w:rsid w:val="00DC4B28"/>
    <w:rsid w:val="00DC4B41"/>
    <w:rsid w:val="00DC69F7"/>
    <w:rsid w:val="00DC7B2B"/>
    <w:rsid w:val="00DD023A"/>
    <w:rsid w:val="00DD0A3E"/>
    <w:rsid w:val="00DD0DC9"/>
    <w:rsid w:val="00DD0F7F"/>
    <w:rsid w:val="00DD1555"/>
    <w:rsid w:val="00DD1667"/>
    <w:rsid w:val="00DD1E07"/>
    <w:rsid w:val="00DD2176"/>
    <w:rsid w:val="00DD2675"/>
    <w:rsid w:val="00DD26FA"/>
    <w:rsid w:val="00DD2C51"/>
    <w:rsid w:val="00DD2D58"/>
    <w:rsid w:val="00DD3055"/>
    <w:rsid w:val="00DD3F29"/>
    <w:rsid w:val="00DD49FC"/>
    <w:rsid w:val="00DD4C63"/>
    <w:rsid w:val="00DD506F"/>
    <w:rsid w:val="00DD5B46"/>
    <w:rsid w:val="00DD6255"/>
    <w:rsid w:val="00DD77E6"/>
    <w:rsid w:val="00DE051E"/>
    <w:rsid w:val="00DE0CCC"/>
    <w:rsid w:val="00DE18D1"/>
    <w:rsid w:val="00DE1917"/>
    <w:rsid w:val="00DE1B90"/>
    <w:rsid w:val="00DE2B77"/>
    <w:rsid w:val="00DE2C71"/>
    <w:rsid w:val="00DE3001"/>
    <w:rsid w:val="00DE3722"/>
    <w:rsid w:val="00DE4829"/>
    <w:rsid w:val="00DE4AB1"/>
    <w:rsid w:val="00DE5316"/>
    <w:rsid w:val="00DE5447"/>
    <w:rsid w:val="00DE54A5"/>
    <w:rsid w:val="00DE59D5"/>
    <w:rsid w:val="00DE5A33"/>
    <w:rsid w:val="00DE6856"/>
    <w:rsid w:val="00DE7051"/>
    <w:rsid w:val="00DF00A9"/>
    <w:rsid w:val="00DF092C"/>
    <w:rsid w:val="00DF0961"/>
    <w:rsid w:val="00DF0E5D"/>
    <w:rsid w:val="00DF28F0"/>
    <w:rsid w:val="00DF2D9B"/>
    <w:rsid w:val="00DF725E"/>
    <w:rsid w:val="00DF73F7"/>
    <w:rsid w:val="00DF79E1"/>
    <w:rsid w:val="00DF7A2F"/>
    <w:rsid w:val="00DF7A46"/>
    <w:rsid w:val="00DF7DE2"/>
    <w:rsid w:val="00E0009F"/>
    <w:rsid w:val="00E01B4C"/>
    <w:rsid w:val="00E01DEB"/>
    <w:rsid w:val="00E01F96"/>
    <w:rsid w:val="00E02C81"/>
    <w:rsid w:val="00E03406"/>
    <w:rsid w:val="00E03838"/>
    <w:rsid w:val="00E03E92"/>
    <w:rsid w:val="00E04329"/>
    <w:rsid w:val="00E047A7"/>
    <w:rsid w:val="00E0485D"/>
    <w:rsid w:val="00E04CD9"/>
    <w:rsid w:val="00E05293"/>
    <w:rsid w:val="00E05433"/>
    <w:rsid w:val="00E05621"/>
    <w:rsid w:val="00E06BDD"/>
    <w:rsid w:val="00E07B64"/>
    <w:rsid w:val="00E10131"/>
    <w:rsid w:val="00E103B4"/>
    <w:rsid w:val="00E105EC"/>
    <w:rsid w:val="00E10AEB"/>
    <w:rsid w:val="00E10BA9"/>
    <w:rsid w:val="00E11018"/>
    <w:rsid w:val="00E11145"/>
    <w:rsid w:val="00E12809"/>
    <w:rsid w:val="00E12F00"/>
    <w:rsid w:val="00E12F51"/>
    <w:rsid w:val="00E137AF"/>
    <w:rsid w:val="00E1432F"/>
    <w:rsid w:val="00E149E7"/>
    <w:rsid w:val="00E14AF2"/>
    <w:rsid w:val="00E15248"/>
    <w:rsid w:val="00E155D6"/>
    <w:rsid w:val="00E1690D"/>
    <w:rsid w:val="00E17210"/>
    <w:rsid w:val="00E17222"/>
    <w:rsid w:val="00E17BAF"/>
    <w:rsid w:val="00E2034A"/>
    <w:rsid w:val="00E2038B"/>
    <w:rsid w:val="00E22EEC"/>
    <w:rsid w:val="00E23118"/>
    <w:rsid w:val="00E2499E"/>
    <w:rsid w:val="00E25094"/>
    <w:rsid w:val="00E273C9"/>
    <w:rsid w:val="00E273D3"/>
    <w:rsid w:val="00E3058D"/>
    <w:rsid w:val="00E30CFE"/>
    <w:rsid w:val="00E3179B"/>
    <w:rsid w:val="00E317D2"/>
    <w:rsid w:val="00E32BC2"/>
    <w:rsid w:val="00E332B9"/>
    <w:rsid w:val="00E334E4"/>
    <w:rsid w:val="00E350E6"/>
    <w:rsid w:val="00E35214"/>
    <w:rsid w:val="00E357E1"/>
    <w:rsid w:val="00E35E46"/>
    <w:rsid w:val="00E360BC"/>
    <w:rsid w:val="00E360E4"/>
    <w:rsid w:val="00E36C5D"/>
    <w:rsid w:val="00E371E5"/>
    <w:rsid w:val="00E373ED"/>
    <w:rsid w:val="00E37751"/>
    <w:rsid w:val="00E4059A"/>
    <w:rsid w:val="00E41779"/>
    <w:rsid w:val="00E419EC"/>
    <w:rsid w:val="00E41B25"/>
    <w:rsid w:val="00E41B5E"/>
    <w:rsid w:val="00E42931"/>
    <w:rsid w:val="00E42CF9"/>
    <w:rsid w:val="00E436B3"/>
    <w:rsid w:val="00E440B4"/>
    <w:rsid w:val="00E446DC"/>
    <w:rsid w:val="00E451EB"/>
    <w:rsid w:val="00E452FE"/>
    <w:rsid w:val="00E45A42"/>
    <w:rsid w:val="00E45CB4"/>
    <w:rsid w:val="00E46220"/>
    <w:rsid w:val="00E46519"/>
    <w:rsid w:val="00E469EC"/>
    <w:rsid w:val="00E46A64"/>
    <w:rsid w:val="00E47034"/>
    <w:rsid w:val="00E47516"/>
    <w:rsid w:val="00E477A2"/>
    <w:rsid w:val="00E4789E"/>
    <w:rsid w:val="00E50C6A"/>
    <w:rsid w:val="00E50CD3"/>
    <w:rsid w:val="00E5160D"/>
    <w:rsid w:val="00E51717"/>
    <w:rsid w:val="00E52360"/>
    <w:rsid w:val="00E53078"/>
    <w:rsid w:val="00E53298"/>
    <w:rsid w:val="00E53868"/>
    <w:rsid w:val="00E544E3"/>
    <w:rsid w:val="00E54EBD"/>
    <w:rsid w:val="00E55A69"/>
    <w:rsid w:val="00E55F00"/>
    <w:rsid w:val="00E56C6F"/>
    <w:rsid w:val="00E56D09"/>
    <w:rsid w:val="00E57250"/>
    <w:rsid w:val="00E578EF"/>
    <w:rsid w:val="00E57B28"/>
    <w:rsid w:val="00E6069E"/>
    <w:rsid w:val="00E609EB"/>
    <w:rsid w:val="00E60F8D"/>
    <w:rsid w:val="00E6148E"/>
    <w:rsid w:val="00E61633"/>
    <w:rsid w:val="00E617A4"/>
    <w:rsid w:val="00E61B93"/>
    <w:rsid w:val="00E620B2"/>
    <w:rsid w:val="00E62838"/>
    <w:rsid w:val="00E6298A"/>
    <w:rsid w:val="00E62D6B"/>
    <w:rsid w:val="00E63A67"/>
    <w:rsid w:val="00E63B89"/>
    <w:rsid w:val="00E64DC4"/>
    <w:rsid w:val="00E65CEC"/>
    <w:rsid w:val="00E665E4"/>
    <w:rsid w:val="00E674AE"/>
    <w:rsid w:val="00E70669"/>
    <w:rsid w:val="00E70CB7"/>
    <w:rsid w:val="00E7134D"/>
    <w:rsid w:val="00E7183F"/>
    <w:rsid w:val="00E718EB"/>
    <w:rsid w:val="00E73B8F"/>
    <w:rsid w:val="00E74D56"/>
    <w:rsid w:val="00E7501B"/>
    <w:rsid w:val="00E7623F"/>
    <w:rsid w:val="00E76DBF"/>
    <w:rsid w:val="00E7754B"/>
    <w:rsid w:val="00E8177A"/>
    <w:rsid w:val="00E821D0"/>
    <w:rsid w:val="00E8285C"/>
    <w:rsid w:val="00E82B62"/>
    <w:rsid w:val="00E8321A"/>
    <w:rsid w:val="00E8406F"/>
    <w:rsid w:val="00E8459C"/>
    <w:rsid w:val="00E85671"/>
    <w:rsid w:val="00E85AAF"/>
    <w:rsid w:val="00E8716D"/>
    <w:rsid w:val="00E874B7"/>
    <w:rsid w:val="00E87767"/>
    <w:rsid w:val="00E878B4"/>
    <w:rsid w:val="00E87DC5"/>
    <w:rsid w:val="00E87E8A"/>
    <w:rsid w:val="00E9008D"/>
    <w:rsid w:val="00E9130E"/>
    <w:rsid w:val="00E913B1"/>
    <w:rsid w:val="00E91502"/>
    <w:rsid w:val="00E91F5D"/>
    <w:rsid w:val="00E92818"/>
    <w:rsid w:val="00E92883"/>
    <w:rsid w:val="00E93717"/>
    <w:rsid w:val="00E93E69"/>
    <w:rsid w:val="00E94710"/>
    <w:rsid w:val="00E94CCC"/>
    <w:rsid w:val="00E94D57"/>
    <w:rsid w:val="00E94EC0"/>
    <w:rsid w:val="00E962D7"/>
    <w:rsid w:val="00EA0471"/>
    <w:rsid w:val="00EA0531"/>
    <w:rsid w:val="00EA06F5"/>
    <w:rsid w:val="00EA1224"/>
    <w:rsid w:val="00EA1ADD"/>
    <w:rsid w:val="00EA1C31"/>
    <w:rsid w:val="00EA23AC"/>
    <w:rsid w:val="00EA23D0"/>
    <w:rsid w:val="00EA294E"/>
    <w:rsid w:val="00EA476D"/>
    <w:rsid w:val="00EA4ABA"/>
    <w:rsid w:val="00EA4BB6"/>
    <w:rsid w:val="00EA547F"/>
    <w:rsid w:val="00EA5C70"/>
    <w:rsid w:val="00EA6079"/>
    <w:rsid w:val="00EA7C81"/>
    <w:rsid w:val="00EB0178"/>
    <w:rsid w:val="00EB0B35"/>
    <w:rsid w:val="00EB15AA"/>
    <w:rsid w:val="00EB21DA"/>
    <w:rsid w:val="00EB23D3"/>
    <w:rsid w:val="00EB29FB"/>
    <w:rsid w:val="00EB38A8"/>
    <w:rsid w:val="00EB392D"/>
    <w:rsid w:val="00EB3F32"/>
    <w:rsid w:val="00EB5691"/>
    <w:rsid w:val="00EB5B56"/>
    <w:rsid w:val="00EB5BC0"/>
    <w:rsid w:val="00EB6B60"/>
    <w:rsid w:val="00EB6DF0"/>
    <w:rsid w:val="00EB6E5E"/>
    <w:rsid w:val="00EB7032"/>
    <w:rsid w:val="00EB7CB7"/>
    <w:rsid w:val="00EC0914"/>
    <w:rsid w:val="00EC111C"/>
    <w:rsid w:val="00EC1165"/>
    <w:rsid w:val="00EC13B9"/>
    <w:rsid w:val="00EC184B"/>
    <w:rsid w:val="00EC1939"/>
    <w:rsid w:val="00EC2775"/>
    <w:rsid w:val="00EC2C94"/>
    <w:rsid w:val="00EC332F"/>
    <w:rsid w:val="00EC4479"/>
    <w:rsid w:val="00EC4602"/>
    <w:rsid w:val="00EC4640"/>
    <w:rsid w:val="00EC4C41"/>
    <w:rsid w:val="00EC5401"/>
    <w:rsid w:val="00EC554D"/>
    <w:rsid w:val="00EC76A2"/>
    <w:rsid w:val="00EC78A0"/>
    <w:rsid w:val="00EC7CA1"/>
    <w:rsid w:val="00EC7FEE"/>
    <w:rsid w:val="00ED0C2D"/>
    <w:rsid w:val="00ED18E4"/>
    <w:rsid w:val="00ED1ACA"/>
    <w:rsid w:val="00ED1FA6"/>
    <w:rsid w:val="00ED204F"/>
    <w:rsid w:val="00ED20FC"/>
    <w:rsid w:val="00ED2219"/>
    <w:rsid w:val="00ED2B8A"/>
    <w:rsid w:val="00ED3402"/>
    <w:rsid w:val="00ED38E9"/>
    <w:rsid w:val="00ED4FB8"/>
    <w:rsid w:val="00ED534F"/>
    <w:rsid w:val="00ED5EE1"/>
    <w:rsid w:val="00ED698F"/>
    <w:rsid w:val="00ED6FFA"/>
    <w:rsid w:val="00ED708E"/>
    <w:rsid w:val="00ED78F7"/>
    <w:rsid w:val="00ED7C91"/>
    <w:rsid w:val="00ED7F6E"/>
    <w:rsid w:val="00EE1759"/>
    <w:rsid w:val="00EE1806"/>
    <w:rsid w:val="00EE1EC1"/>
    <w:rsid w:val="00EE1F10"/>
    <w:rsid w:val="00EE2429"/>
    <w:rsid w:val="00EE26BC"/>
    <w:rsid w:val="00EE29BC"/>
    <w:rsid w:val="00EE2A6E"/>
    <w:rsid w:val="00EE327C"/>
    <w:rsid w:val="00EE3306"/>
    <w:rsid w:val="00EE3726"/>
    <w:rsid w:val="00EE4020"/>
    <w:rsid w:val="00EE4255"/>
    <w:rsid w:val="00EE4529"/>
    <w:rsid w:val="00EE4785"/>
    <w:rsid w:val="00EE49C6"/>
    <w:rsid w:val="00EE4E8E"/>
    <w:rsid w:val="00EE51AC"/>
    <w:rsid w:val="00EE5E45"/>
    <w:rsid w:val="00EE6043"/>
    <w:rsid w:val="00EE6555"/>
    <w:rsid w:val="00EE69CE"/>
    <w:rsid w:val="00EE6BA3"/>
    <w:rsid w:val="00EE7373"/>
    <w:rsid w:val="00EE7856"/>
    <w:rsid w:val="00EE7B24"/>
    <w:rsid w:val="00EF0326"/>
    <w:rsid w:val="00EF088D"/>
    <w:rsid w:val="00EF0E49"/>
    <w:rsid w:val="00EF15F1"/>
    <w:rsid w:val="00EF2C0B"/>
    <w:rsid w:val="00EF4D0B"/>
    <w:rsid w:val="00EF5278"/>
    <w:rsid w:val="00EF5B73"/>
    <w:rsid w:val="00EF6696"/>
    <w:rsid w:val="00EF71CC"/>
    <w:rsid w:val="00EF775E"/>
    <w:rsid w:val="00EF7A56"/>
    <w:rsid w:val="00EF7A59"/>
    <w:rsid w:val="00F00083"/>
    <w:rsid w:val="00F00A73"/>
    <w:rsid w:val="00F00F59"/>
    <w:rsid w:val="00F01237"/>
    <w:rsid w:val="00F01350"/>
    <w:rsid w:val="00F0186D"/>
    <w:rsid w:val="00F01966"/>
    <w:rsid w:val="00F01D50"/>
    <w:rsid w:val="00F03193"/>
    <w:rsid w:val="00F0388B"/>
    <w:rsid w:val="00F03C36"/>
    <w:rsid w:val="00F0602F"/>
    <w:rsid w:val="00F06954"/>
    <w:rsid w:val="00F0698F"/>
    <w:rsid w:val="00F07259"/>
    <w:rsid w:val="00F077CE"/>
    <w:rsid w:val="00F079BB"/>
    <w:rsid w:val="00F10241"/>
    <w:rsid w:val="00F10B63"/>
    <w:rsid w:val="00F10F5B"/>
    <w:rsid w:val="00F10F9F"/>
    <w:rsid w:val="00F1102A"/>
    <w:rsid w:val="00F115AD"/>
    <w:rsid w:val="00F116F8"/>
    <w:rsid w:val="00F11B85"/>
    <w:rsid w:val="00F12022"/>
    <w:rsid w:val="00F121FE"/>
    <w:rsid w:val="00F123DF"/>
    <w:rsid w:val="00F1258E"/>
    <w:rsid w:val="00F12D81"/>
    <w:rsid w:val="00F13035"/>
    <w:rsid w:val="00F134FB"/>
    <w:rsid w:val="00F14A71"/>
    <w:rsid w:val="00F150C2"/>
    <w:rsid w:val="00F16A34"/>
    <w:rsid w:val="00F175EB"/>
    <w:rsid w:val="00F17643"/>
    <w:rsid w:val="00F17ABF"/>
    <w:rsid w:val="00F17BB7"/>
    <w:rsid w:val="00F2020C"/>
    <w:rsid w:val="00F20784"/>
    <w:rsid w:val="00F20B59"/>
    <w:rsid w:val="00F21C1A"/>
    <w:rsid w:val="00F21F4B"/>
    <w:rsid w:val="00F22067"/>
    <w:rsid w:val="00F221B4"/>
    <w:rsid w:val="00F22356"/>
    <w:rsid w:val="00F22828"/>
    <w:rsid w:val="00F2347C"/>
    <w:rsid w:val="00F239F5"/>
    <w:rsid w:val="00F23D9B"/>
    <w:rsid w:val="00F23EA6"/>
    <w:rsid w:val="00F24308"/>
    <w:rsid w:val="00F243A7"/>
    <w:rsid w:val="00F247D4"/>
    <w:rsid w:val="00F24D58"/>
    <w:rsid w:val="00F25039"/>
    <w:rsid w:val="00F25F80"/>
    <w:rsid w:val="00F26F70"/>
    <w:rsid w:val="00F279CB"/>
    <w:rsid w:val="00F27FF4"/>
    <w:rsid w:val="00F30631"/>
    <w:rsid w:val="00F3190E"/>
    <w:rsid w:val="00F31DB3"/>
    <w:rsid w:val="00F31DF5"/>
    <w:rsid w:val="00F31FAB"/>
    <w:rsid w:val="00F32749"/>
    <w:rsid w:val="00F331D3"/>
    <w:rsid w:val="00F337FA"/>
    <w:rsid w:val="00F3486A"/>
    <w:rsid w:val="00F349A7"/>
    <w:rsid w:val="00F34C07"/>
    <w:rsid w:val="00F35D3A"/>
    <w:rsid w:val="00F36C71"/>
    <w:rsid w:val="00F36F91"/>
    <w:rsid w:val="00F37599"/>
    <w:rsid w:val="00F40157"/>
    <w:rsid w:val="00F4060D"/>
    <w:rsid w:val="00F41AD2"/>
    <w:rsid w:val="00F41B9A"/>
    <w:rsid w:val="00F428DE"/>
    <w:rsid w:val="00F433EF"/>
    <w:rsid w:val="00F443A6"/>
    <w:rsid w:val="00F4441E"/>
    <w:rsid w:val="00F44F09"/>
    <w:rsid w:val="00F45628"/>
    <w:rsid w:val="00F45668"/>
    <w:rsid w:val="00F46342"/>
    <w:rsid w:val="00F469E6"/>
    <w:rsid w:val="00F47A94"/>
    <w:rsid w:val="00F47B62"/>
    <w:rsid w:val="00F47DB9"/>
    <w:rsid w:val="00F47E63"/>
    <w:rsid w:val="00F504F5"/>
    <w:rsid w:val="00F50610"/>
    <w:rsid w:val="00F50BCB"/>
    <w:rsid w:val="00F50D54"/>
    <w:rsid w:val="00F50F19"/>
    <w:rsid w:val="00F523C7"/>
    <w:rsid w:val="00F525AE"/>
    <w:rsid w:val="00F526E4"/>
    <w:rsid w:val="00F52779"/>
    <w:rsid w:val="00F52D0A"/>
    <w:rsid w:val="00F53C89"/>
    <w:rsid w:val="00F54E50"/>
    <w:rsid w:val="00F551CB"/>
    <w:rsid w:val="00F555D2"/>
    <w:rsid w:val="00F55878"/>
    <w:rsid w:val="00F55BED"/>
    <w:rsid w:val="00F56038"/>
    <w:rsid w:val="00F56F27"/>
    <w:rsid w:val="00F57A2F"/>
    <w:rsid w:val="00F57E4C"/>
    <w:rsid w:val="00F60198"/>
    <w:rsid w:val="00F60F12"/>
    <w:rsid w:val="00F613BC"/>
    <w:rsid w:val="00F6176C"/>
    <w:rsid w:val="00F6293A"/>
    <w:rsid w:val="00F62F8F"/>
    <w:rsid w:val="00F63064"/>
    <w:rsid w:val="00F636FA"/>
    <w:rsid w:val="00F637BE"/>
    <w:rsid w:val="00F63F1B"/>
    <w:rsid w:val="00F6436D"/>
    <w:rsid w:val="00F643AD"/>
    <w:rsid w:val="00F64749"/>
    <w:rsid w:val="00F6521B"/>
    <w:rsid w:val="00F6578E"/>
    <w:rsid w:val="00F6588C"/>
    <w:rsid w:val="00F65A91"/>
    <w:rsid w:val="00F65DEA"/>
    <w:rsid w:val="00F66BC1"/>
    <w:rsid w:val="00F67079"/>
    <w:rsid w:val="00F67CC5"/>
    <w:rsid w:val="00F706BE"/>
    <w:rsid w:val="00F70C23"/>
    <w:rsid w:val="00F70E2C"/>
    <w:rsid w:val="00F71071"/>
    <w:rsid w:val="00F718B9"/>
    <w:rsid w:val="00F72AC7"/>
    <w:rsid w:val="00F7334C"/>
    <w:rsid w:val="00F742BF"/>
    <w:rsid w:val="00F74A8A"/>
    <w:rsid w:val="00F7513B"/>
    <w:rsid w:val="00F75B2A"/>
    <w:rsid w:val="00F75EA9"/>
    <w:rsid w:val="00F76D74"/>
    <w:rsid w:val="00F77820"/>
    <w:rsid w:val="00F802C5"/>
    <w:rsid w:val="00F80840"/>
    <w:rsid w:val="00F80B7B"/>
    <w:rsid w:val="00F80BA3"/>
    <w:rsid w:val="00F80BD1"/>
    <w:rsid w:val="00F81E6A"/>
    <w:rsid w:val="00F8216E"/>
    <w:rsid w:val="00F83E70"/>
    <w:rsid w:val="00F84446"/>
    <w:rsid w:val="00F846AC"/>
    <w:rsid w:val="00F84873"/>
    <w:rsid w:val="00F85444"/>
    <w:rsid w:val="00F85549"/>
    <w:rsid w:val="00F858D3"/>
    <w:rsid w:val="00F85987"/>
    <w:rsid w:val="00F85AD4"/>
    <w:rsid w:val="00F862F0"/>
    <w:rsid w:val="00F86CBE"/>
    <w:rsid w:val="00F87A38"/>
    <w:rsid w:val="00F902EE"/>
    <w:rsid w:val="00F90CA6"/>
    <w:rsid w:val="00F91688"/>
    <w:rsid w:val="00F9190D"/>
    <w:rsid w:val="00F9204D"/>
    <w:rsid w:val="00F92B03"/>
    <w:rsid w:val="00F92B93"/>
    <w:rsid w:val="00F9343F"/>
    <w:rsid w:val="00F9420A"/>
    <w:rsid w:val="00F94247"/>
    <w:rsid w:val="00F942FF"/>
    <w:rsid w:val="00F952CC"/>
    <w:rsid w:val="00F9538B"/>
    <w:rsid w:val="00F95404"/>
    <w:rsid w:val="00F9544E"/>
    <w:rsid w:val="00F9695C"/>
    <w:rsid w:val="00F96E4B"/>
    <w:rsid w:val="00F975E1"/>
    <w:rsid w:val="00F9788C"/>
    <w:rsid w:val="00F979E7"/>
    <w:rsid w:val="00FA03A7"/>
    <w:rsid w:val="00FA189B"/>
    <w:rsid w:val="00FA1A68"/>
    <w:rsid w:val="00FA2522"/>
    <w:rsid w:val="00FA29CA"/>
    <w:rsid w:val="00FA3307"/>
    <w:rsid w:val="00FA3409"/>
    <w:rsid w:val="00FA3A6C"/>
    <w:rsid w:val="00FA4ADD"/>
    <w:rsid w:val="00FA5796"/>
    <w:rsid w:val="00FA5A80"/>
    <w:rsid w:val="00FA5A85"/>
    <w:rsid w:val="00FA5AD8"/>
    <w:rsid w:val="00FA6209"/>
    <w:rsid w:val="00FA6627"/>
    <w:rsid w:val="00FA6825"/>
    <w:rsid w:val="00FA68D5"/>
    <w:rsid w:val="00FA6D3F"/>
    <w:rsid w:val="00FA743C"/>
    <w:rsid w:val="00FA7AE3"/>
    <w:rsid w:val="00FA7B87"/>
    <w:rsid w:val="00FA7BF2"/>
    <w:rsid w:val="00FB0A76"/>
    <w:rsid w:val="00FB11EE"/>
    <w:rsid w:val="00FB2065"/>
    <w:rsid w:val="00FB2202"/>
    <w:rsid w:val="00FB2E3A"/>
    <w:rsid w:val="00FB2ED8"/>
    <w:rsid w:val="00FB34EC"/>
    <w:rsid w:val="00FB4748"/>
    <w:rsid w:val="00FB4DAC"/>
    <w:rsid w:val="00FB6317"/>
    <w:rsid w:val="00FB64A6"/>
    <w:rsid w:val="00FB6FED"/>
    <w:rsid w:val="00FB74BA"/>
    <w:rsid w:val="00FC0041"/>
    <w:rsid w:val="00FC0779"/>
    <w:rsid w:val="00FC0B5C"/>
    <w:rsid w:val="00FC1937"/>
    <w:rsid w:val="00FC2005"/>
    <w:rsid w:val="00FC29F0"/>
    <w:rsid w:val="00FC2AB7"/>
    <w:rsid w:val="00FC30F7"/>
    <w:rsid w:val="00FC3577"/>
    <w:rsid w:val="00FC43AF"/>
    <w:rsid w:val="00FC442C"/>
    <w:rsid w:val="00FC487A"/>
    <w:rsid w:val="00FC64B0"/>
    <w:rsid w:val="00FC6FEA"/>
    <w:rsid w:val="00FC7210"/>
    <w:rsid w:val="00FC7575"/>
    <w:rsid w:val="00FC773D"/>
    <w:rsid w:val="00FC7D92"/>
    <w:rsid w:val="00FD062F"/>
    <w:rsid w:val="00FD073F"/>
    <w:rsid w:val="00FD08BE"/>
    <w:rsid w:val="00FD0C39"/>
    <w:rsid w:val="00FD0D74"/>
    <w:rsid w:val="00FD0F3A"/>
    <w:rsid w:val="00FD1455"/>
    <w:rsid w:val="00FD1699"/>
    <w:rsid w:val="00FD1788"/>
    <w:rsid w:val="00FD2477"/>
    <w:rsid w:val="00FD247E"/>
    <w:rsid w:val="00FD255C"/>
    <w:rsid w:val="00FD3078"/>
    <w:rsid w:val="00FD40B2"/>
    <w:rsid w:val="00FD45F7"/>
    <w:rsid w:val="00FD4673"/>
    <w:rsid w:val="00FD47CA"/>
    <w:rsid w:val="00FD4CAB"/>
    <w:rsid w:val="00FD50BA"/>
    <w:rsid w:val="00FD5BD5"/>
    <w:rsid w:val="00FD5E5F"/>
    <w:rsid w:val="00FD5F67"/>
    <w:rsid w:val="00FD605E"/>
    <w:rsid w:val="00FD66EA"/>
    <w:rsid w:val="00FD67B2"/>
    <w:rsid w:val="00FD6C9D"/>
    <w:rsid w:val="00FD6EC8"/>
    <w:rsid w:val="00FD7C7F"/>
    <w:rsid w:val="00FE075A"/>
    <w:rsid w:val="00FE0923"/>
    <w:rsid w:val="00FE0DF3"/>
    <w:rsid w:val="00FE0E9D"/>
    <w:rsid w:val="00FE1025"/>
    <w:rsid w:val="00FE1509"/>
    <w:rsid w:val="00FE1AA0"/>
    <w:rsid w:val="00FE1DE5"/>
    <w:rsid w:val="00FE2390"/>
    <w:rsid w:val="00FE2BAE"/>
    <w:rsid w:val="00FE2D3A"/>
    <w:rsid w:val="00FE339A"/>
    <w:rsid w:val="00FE3EE9"/>
    <w:rsid w:val="00FE580F"/>
    <w:rsid w:val="00FE59D4"/>
    <w:rsid w:val="00FE6246"/>
    <w:rsid w:val="00FE6A2B"/>
    <w:rsid w:val="00FE7489"/>
    <w:rsid w:val="00FF0117"/>
    <w:rsid w:val="00FF093A"/>
    <w:rsid w:val="00FF123D"/>
    <w:rsid w:val="00FF1EC2"/>
    <w:rsid w:val="00FF2D57"/>
    <w:rsid w:val="00FF2DCD"/>
    <w:rsid w:val="00FF3D05"/>
    <w:rsid w:val="00FF3FEA"/>
    <w:rsid w:val="00FF6E19"/>
    <w:rsid w:val="00FF7846"/>
    <w:rsid w:val="0104FE1C"/>
    <w:rsid w:val="0139E4C4"/>
    <w:rsid w:val="017B1A53"/>
    <w:rsid w:val="01D89518"/>
    <w:rsid w:val="020EB0FC"/>
    <w:rsid w:val="0210BDC3"/>
    <w:rsid w:val="02124D07"/>
    <w:rsid w:val="02A04102"/>
    <w:rsid w:val="03A6AB6C"/>
    <w:rsid w:val="03AD50DA"/>
    <w:rsid w:val="03BA5388"/>
    <w:rsid w:val="046A9A7C"/>
    <w:rsid w:val="047902F5"/>
    <w:rsid w:val="0491C84F"/>
    <w:rsid w:val="04BBF6B8"/>
    <w:rsid w:val="04C6A4BF"/>
    <w:rsid w:val="04CA5B40"/>
    <w:rsid w:val="04FFC8E3"/>
    <w:rsid w:val="05F77538"/>
    <w:rsid w:val="0660D01A"/>
    <w:rsid w:val="0667DBDD"/>
    <w:rsid w:val="06EC11AF"/>
    <w:rsid w:val="06F8928D"/>
    <w:rsid w:val="070FFC65"/>
    <w:rsid w:val="0733B1F3"/>
    <w:rsid w:val="079BCD6B"/>
    <w:rsid w:val="07D836EF"/>
    <w:rsid w:val="082286BB"/>
    <w:rsid w:val="08A878D5"/>
    <w:rsid w:val="08C48824"/>
    <w:rsid w:val="09674557"/>
    <w:rsid w:val="0A710823"/>
    <w:rsid w:val="0A77293E"/>
    <w:rsid w:val="0AB75788"/>
    <w:rsid w:val="0AF07DE1"/>
    <w:rsid w:val="0AF702BA"/>
    <w:rsid w:val="0B656651"/>
    <w:rsid w:val="0C00A6CA"/>
    <w:rsid w:val="0C127BFB"/>
    <w:rsid w:val="0C2AE8B3"/>
    <w:rsid w:val="0C2F108E"/>
    <w:rsid w:val="0C6E530C"/>
    <w:rsid w:val="0CF7B6C5"/>
    <w:rsid w:val="0D48132E"/>
    <w:rsid w:val="0D70E00B"/>
    <w:rsid w:val="0DB106BD"/>
    <w:rsid w:val="0E1CCFC4"/>
    <w:rsid w:val="0E598197"/>
    <w:rsid w:val="0E91B1D9"/>
    <w:rsid w:val="0EC7E0FE"/>
    <w:rsid w:val="0F9E88F2"/>
    <w:rsid w:val="1006CD65"/>
    <w:rsid w:val="1011D468"/>
    <w:rsid w:val="103FC199"/>
    <w:rsid w:val="10E0843A"/>
    <w:rsid w:val="10FD1EB9"/>
    <w:rsid w:val="112FB894"/>
    <w:rsid w:val="1152539F"/>
    <w:rsid w:val="11C534A2"/>
    <w:rsid w:val="126FF8AF"/>
    <w:rsid w:val="12705451"/>
    <w:rsid w:val="127A95FB"/>
    <w:rsid w:val="127ED592"/>
    <w:rsid w:val="12891FA1"/>
    <w:rsid w:val="12CEB58B"/>
    <w:rsid w:val="12D30496"/>
    <w:rsid w:val="13A591F4"/>
    <w:rsid w:val="14215EFB"/>
    <w:rsid w:val="148C88F5"/>
    <w:rsid w:val="149F7CFB"/>
    <w:rsid w:val="14AA8F7B"/>
    <w:rsid w:val="14C97872"/>
    <w:rsid w:val="14C97F49"/>
    <w:rsid w:val="150DE8E2"/>
    <w:rsid w:val="15189692"/>
    <w:rsid w:val="152FE42F"/>
    <w:rsid w:val="153D5562"/>
    <w:rsid w:val="154890B3"/>
    <w:rsid w:val="155FFAE2"/>
    <w:rsid w:val="15660B91"/>
    <w:rsid w:val="1580ED34"/>
    <w:rsid w:val="15A52EB1"/>
    <w:rsid w:val="1620A793"/>
    <w:rsid w:val="16212D04"/>
    <w:rsid w:val="162EA570"/>
    <w:rsid w:val="165AE198"/>
    <w:rsid w:val="1664A964"/>
    <w:rsid w:val="16A3EFFE"/>
    <w:rsid w:val="16BF0DF8"/>
    <w:rsid w:val="16F021D1"/>
    <w:rsid w:val="17089FDD"/>
    <w:rsid w:val="174406B6"/>
    <w:rsid w:val="1820B339"/>
    <w:rsid w:val="18FD29C5"/>
    <w:rsid w:val="19B0A8FF"/>
    <w:rsid w:val="1A11BA36"/>
    <w:rsid w:val="1A28AB57"/>
    <w:rsid w:val="1A7B7DDC"/>
    <w:rsid w:val="1A7CD4A9"/>
    <w:rsid w:val="1B1AB730"/>
    <w:rsid w:val="1B553830"/>
    <w:rsid w:val="1B7DF7DA"/>
    <w:rsid w:val="1BA0897B"/>
    <w:rsid w:val="1BBBF983"/>
    <w:rsid w:val="1BF191A9"/>
    <w:rsid w:val="1BF53E18"/>
    <w:rsid w:val="1C0FB4A7"/>
    <w:rsid w:val="1C13E939"/>
    <w:rsid w:val="1C553CCC"/>
    <w:rsid w:val="1C777BF2"/>
    <w:rsid w:val="1CA70EB7"/>
    <w:rsid w:val="1CAF81F6"/>
    <w:rsid w:val="1CB2B5D1"/>
    <w:rsid w:val="1CE417AB"/>
    <w:rsid w:val="1D454407"/>
    <w:rsid w:val="1D54DE98"/>
    <w:rsid w:val="1E608DB6"/>
    <w:rsid w:val="1E6FB6FD"/>
    <w:rsid w:val="1E77E867"/>
    <w:rsid w:val="1EA9D804"/>
    <w:rsid w:val="1EDB21FB"/>
    <w:rsid w:val="1EDF6564"/>
    <w:rsid w:val="1EE84FD6"/>
    <w:rsid w:val="1F3CD0BC"/>
    <w:rsid w:val="1F8063E8"/>
    <w:rsid w:val="1FB94ADF"/>
    <w:rsid w:val="1FF1B8FF"/>
    <w:rsid w:val="204DAB63"/>
    <w:rsid w:val="205BB3C4"/>
    <w:rsid w:val="21174E72"/>
    <w:rsid w:val="2131A2BF"/>
    <w:rsid w:val="216AC43F"/>
    <w:rsid w:val="21BEF77B"/>
    <w:rsid w:val="2290260E"/>
    <w:rsid w:val="22EA36A3"/>
    <w:rsid w:val="234618BC"/>
    <w:rsid w:val="23762E85"/>
    <w:rsid w:val="240AD573"/>
    <w:rsid w:val="2418B9FC"/>
    <w:rsid w:val="2488B88C"/>
    <w:rsid w:val="24D081E1"/>
    <w:rsid w:val="250EA500"/>
    <w:rsid w:val="258682B9"/>
    <w:rsid w:val="259CF555"/>
    <w:rsid w:val="25B58A12"/>
    <w:rsid w:val="25DB453E"/>
    <w:rsid w:val="25F3BE3A"/>
    <w:rsid w:val="264A211B"/>
    <w:rsid w:val="266B3D95"/>
    <w:rsid w:val="26BB5D13"/>
    <w:rsid w:val="26C1A782"/>
    <w:rsid w:val="26EF2081"/>
    <w:rsid w:val="26F14AD0"/>
    <w:rsid w:val="27126446"/>
    <w:rsid w:val="27450CAC"/>
    <w:rsid w:val="27CB507A"/>
    <w:rsid w:val="280CCB7F"/>
    <w:rsid w:val="2814DB5D"/>
    <w:rsid w:val="2827A8CB"/>
    <w:rsid w:val="2889AA82"/>
    <w:rsid w:val="2919A631"/>
    <w:rsid w:val="29E5DA35"/>
    <w:rsid w:val="29E82ADC"/>
    <w:rsid w:val="2A5B5CAF"/>
    <w:rsid w:val="2B2BDD4C"/>
    <w:rsid w:val="2B9538FC"/>
    <w:rsid w:val="2B98C597"/>
    <w:rsid w:val="2BC7050C"/>
    <w:rsid w:val="2D172F35"/>
    <w:rsid w:val="2D6F9D3D"/>
    <w:rsid w:val="2DD52421"/>
    <w:rsid w:val="2E2BB7D6"/>
    <w:rsid w:val="2E5DAD69"/>
    <w:rsid w:val="2EB1B425"/>
    <w:rsid w:val="2EDA1CFE"/>
    <w:rsid w:val="2EDDC292"/>
    <w:rsid w:val="30322260"/>
    <w:rsid w:val="305E7DFF"/>
    <w:rsid w:val="308AD528"/>
    <w:rsid w:val="309CF5F0"/>
    <w:rsid w:val="311975E9"/>
    <w:rsid w:val="32878C29"/>
    <w:rsid w:val="328EB4A5"/>
    <w:rsid w:val="32B041D7"/>
    <w:rsid w:val="32BE3034"/>
    <w:rsid w:val="32D73984"/>
    <w:rsid w:val="333AEA35"/>
    <w:rsid w:val="336F6344"/>
    <w:rsid w:val="3383C887"/>
    <w:rsid w:val="33CBFF8F"/>
    <w:rsid w:val="33EF947A"/>
    <w:rsid w:val="33F36565"/>
    <w:rsid w:val="33FE6CC5"/>
    <w:rsid w:val="3405DC68"/>
    <w:rsid w:val="3415A144"/>
    <w:rsid w:val="341DF993"/>
    <w:rsid w:val="3459A900"/>
    <w:rsid w:val="351EB281"/>
    <w:rsid w:val="352FCFA6"/>
    <w:rsid w:val="354AD570"/>
    <w:rsid w:val="3554EEF9"/>
    <w:rsid w:val="35A15DC0"/>
    <w:rsid w:val="35E7067D"/>
    <w:rsid w:val="36236223"/>
    <w:rsid w:val="36284578"/>
    <w:rsid w:val="36426F1C"/>
    <w:rsid w:val="364A9388"/>
    <w:rsid w:val="36EA2387"/>
    <w:rsid w:val="36EBC48D"/>
    <w:rsid w:val="3751DACD"/>
    <w:rsid w:val="375CA4A8"/>
    <w:rsid w:val="376F4447"/>
    <w:rsid w:val="37CC449F"/>
    <w:rsid w:val="38C916F7"/>
    <w:rsid w:val="394E7058"/>
    <w:rsid w:val="39FD9A17"/>
    <w:rsid w:val="3A012081"/>
    <w:rsid w:val="3A59C4FB"/>
    <w:rsid w:val="3A9A7337"/>
    <w:rsid w:val="3AAA53F0"/>
    <w:rsid w:val="3AD71231"/>
    <w:rsid w:val="3AF22522"/>
    <w:rsid w:val="3AF8E5CF"/>
    <w:rsid w:val="3B2C79C4"/>
    <w:rsid w:val="3B5F3451"/>
    <w:rsid w:val="3B63970F"/>
    <w:rsid w:val="3BA51EB0"/>
    <w:rsid w:val="3BCE6C03"/>
    <w:rsid w:val="3BD2CE6E"/>
    <w:rsid w:val="3BDF3048"/>
    <w:rsid w:val="3C0864D9"/>
    <w:rsid w:val="3C2DC7B6"/>
    <w:rsid w:val="3C5EC4B6"/>
    <w:rsid w:val="3CC02BEA"/>
    <w:rsid w:val="3CC6DBA0"/>
    <w:rsid w:val="3D154426"/>
    <w:rsid w:val="3D1D8FF7"/>
    <w:rsid w:val="3D365888"/>
    <w:rsid w:val="3DC269FF"/>
    <w:rsid w:val="3DE99952"/>
    <w:rsid w:val="3E72662C"/>
    <w:rsid w:val="3F145ED5"/>
    <w:rsid w:val="3F500F4C"/>
    <w:rsid w:val="3FCE0018"/>
    <w:rsid w:val="40105C5A"/>
    <w:rsid w:val="401B8D2B"/>
    <w:rsid w:val="4021A1E2"/>
    <w:rsid w:val="4032A3C6"/>
    <w:rsid w:val="40793026"/>
    <w:rsid w:val="407BE2B9"/>
    <w:rsid w:val="4088D5E8"/>
    <w:rsid w:val="40CF5805"/>
    <w:rsid w:val="40F450B2"/>
    <w:rsid w:val="410AA60C"/>
    <w:rsid w:val="411B89E8"/>
    <w:rsid w:val="411C3C59"/>
    <w:rsid w:val="414FE94F"/>
    <w:rsid w:val="4155761C"/>
    <w:rsid w:val="41EE8A68"/>
    <w:rsid w:val="420756AF"/>
    <w:rsid w:val="4208DA26"/>
    <w:rsid w:val="42560C24"/>
    <w:rsid w:val="437C9E75"/>
    <w:rsid w:val="438F3AB9"/>
    <w:rsid w:val="439303A1"/>
    <w:rsid w:val="43F07ECD"/>
    <w:rsid w:val="4403DED2"/>
    <w:rsid w:val="448D9242"/>
    <w:rsid w:val="44D2E63A"/>
    <w:rsid w:val="45747606"/>
    <w:rsid w:val="4596BA0B"/>
    <w:rsid w:val="45B87E31"/>
    <w:rsid w:val="45D62149"/>
    <w:rsid w:val="45EE059A"/>
    <w:rsid w:val="45F54051"/>
    <w:rsid w:val="4688F695"/>
    <w:rsid w:val="46C4A924"/>
    <w:rsid w:val="46D99455"/>
    <w:rsid w:val="47012E2F"/>
    <w:rsid w:val="470EAB28"/>
    <w:rsid w:val="4769A51E"/>
    <w:rsid w:val="48069059"/>
    <w:rsid w:val="486A3755"/>
    <w:rsid w:val="486A9091"/>
    <w:rsid w:val="489029C6"/>
    <w:rsid w:val="48AB8513"/>
    <w:rsid w:val="4922D709"/>
    <w:rsid w:val="493C28C4"/>
    <w:rsid w:val="49CC5410"/>
    <w:rsid w:val="4A0A8A91"/>
    <w:rsid w:val="4A3C2FDE"/>
    <w:rsid w:val="4A9C0362"/>
    <w:rsid w:val="4B03DC8B"/>
    <w:rsid w:val="4B4FE442"/>
    <w:rsid w:val="4B581683"/>
    <w:rsid w:val="4B842E97"/>
    <w:rsid w:val="4BBD687C"/>
    <w:rsid w:val="4C491087"/>
    <w:rsid w:val="4C90B601"/>
    <w:rsid w:val="4CEEA551"/>
    <w:rsid w:val="4D084918"/>
    <w:rsid w:val="4D39A079"/>
    <w:rsid w:val="4E36EE4F"/>
    <w:rsid w:val="4E866A7A"/>
    <w:rsid w:val="4EB16B44"/>
    <w:rsid w:val="4EBF9777"/>
    <w:rsid w:val="4F362C55"/>
    <w:rsid w:val="4F45D46E"/>
    <w:rsid w:val="4F77969D"/>
    <w:rsid w:val="4F853BFD"/>
    <w:rsid w:val="504139EF"/>
    <w:rsid w:val="506C592B"/>
    <w:rsid w:val="50E799A5"/>
    <w:rsid w:val="512E1272"/>
    <w:rsid w:val="51595D6F"/>
    <w:rsid w:val="51838C47"/>
    <w:rsid w:val="523AA660"/>
    <w:rsid w:val="5241A037"/>
    <w:rsid w:val="5256C5D0"/>
    <w:rsid w:val="5259896E"/>
    <w:rsid w:val="53DEC775"/>
    <w:rsid w:val="53E49C52"/>
    <w:rsid w:val="5433E1C9"/>
    <w:rsid w:val="54FCBEA8"/>
    <w:rsid w:val="55C49555"/>
    <w:rsid w:val="55C7718F"/>
    <w:rsid w:val="55CE4D04"/>
    <w:rsid w:val="55F59039"/>
    <w:rsid w:val="56405ED0"/>
    <w:rsid w:val="564A05EC"/>
    <w:rsid w:val="56A05C10"/>
    <w:rsid w:val="56B523C8"/>
    <w:rsid w:val="56C33AEA"/>
    <w:rsid w:val="57528850"/>
    <w:rsid w:val="5782604F"/>
    <w:rsid w:val="57850D4E"/>
    <w:rsid w:val="5793436F"/>
    <w:rsid w:val="57BB90E3"/>
    <w:rsid w:val="581A6C5D"/>
    <w:rsid w:val="584640FA"/>
    <w:rsid w:val="584ACDD7"/>
    <w:rsid w:val="596D5BCD"/>
    <w:rsid w:val="59B3C886"/>
    <w:rsid w:val="59D91958"/>
    <w:rsid w:val="59E5EC58"/>
    <w:rsid w:val="5A104BFC"/>
    <w:rsid w:val="5A58B36C"/>
    <w:rsid w:val="5AEA5931"/>
    <w:rsid w:val="5AF26FD4"/>
    <w:rsid w:val="5B1A833A"/>
    <w:rsid w:val="5B5CF349"/>
    <w:rsid w:val="5C0B9FCC"/>
    <w:rsid w:val="5C31102E"/>
    <w:rsid w:val="5C32D31D"/>
    <w:rsid w:val="5CB4DDCC"/>
    <w:rsid w:val="5D1BAC33"/>
    <w:rsid w:val="5D569D21"/>
    <w:rsid w:val="5D623E7D"/>
    <w:rsid w:val="5DD3F36B"/>
    <w:rsid w:val="5E069870"/>
    <w:rsid w:val="5E079D0D"/>
    <w:rsid w:val="5E087C00"/>
    <w:rsid w:val="5E7A260F"/>
    <w:rsid w:val="5E89E514"/>
    <w:rsid w:val="5EFE5F18"/>
    <w:rsid w:val="5F507B19"/>
    <w:rsid w:val="5F6AB253"/>
    <w:rsid w:val="5F8E9630"/>
    <w:rsid w:val="60486143"/>
    <w:rsid w:val="61223FC2"/>
    <w:rsid w:val="6152826C"/>
    <w:rsid w:val="618743B8"/>
    <w:rsid w:val="61CA7FB0"/>
    <w:rsid w:val="62005870"/>
    <w:rsid w:val="6273F1C4"/>
    <w:rsid w:val="62771355"/>
    <w:rsid w:val="627B505C"/>
    <w:rsid w:val="62C99756"/>
    <w:rsid w:val="632AA0E3"/>
    <w:rsid w:val="633396BC"/>
    <w:rsid w:val="636D4F15"/>
    <w:rsid w:val="63861259"/>
    <w:rsid w:val="63E1FB5F"/>
    <w:rsid w:val="6407C435"/>
    <w:rsid w:val="6480D6DA"/>
    <w:rsid w:val="648E47E5"/>
    <w:rsid w:val="64F75CDA"/>
    <w:rsid w:val="65DED7F7"/>
    <w:rsid w:val="660D2E5D"/>
    <w:rsid w:val="6723F288"/>
    <w:rsid w:val="674E81A4"/>
    <w:rsid w:val="679AAA6C"/>
    <w:rsid w:val="67C68775"/>
    <w:rsid w:val="6843EDA1"/>
    <w:rsid w:val="68457F01"/>
    <w:rsid w:val="68628C0E"/>
    <w:rsid w:val="6864DFC4"/>
    <w:rsid w:val="6873BB6C"/>
    <w:rsid w:val="68ABF5EC"/>
    <w:rsid w:val="68AE6E25"/>
    <w:rsid w:val="68EDFEBF"/>
    <w:rsid w:val="691A2B74"/>
    <w:rsid w:val="69A98A25"/>
    <w:rsid w:val="69B0D935"/>
    <w:rsid w:val="69D02818"/>
    <w:rsid w:val="69D51C6C"/>
    <w:rsid w:val="6A0C2A87"/>
    <w:rsid w:val="6BAA2E60"/>
    <w:rsid w:val="6BC9B584"/>
    <w:rsid w:val="6D506BB1"/>
    <w:rsid w:val="6D7E6CF5"/>
    <w:rsid w:val="6D849764"/>
    <w:rsid w:val="6DC42379"/>
    <w:rsid w:val="6E2EADE5"/>
    <w:rsid w:val="6E82CC2C"/>
    <w:rsid w:val="6ECB87B4"/>
    <w:rsid w:val="6EFEBEBC"/>
    <w:rsid w:val="6F4DCC71"/>
    <w:rsid w:val="6FDB9F5B"/>
    <w:rsid w:val="6FDE9BFE"/>
    <w:rsid w:val="6FDECBD4"/>
    <w:rsid w:val="6FF458C3"/>
    <w:rsid w:val="7008D5F1"/>
    <w:rsid w:val="701D4633"/>
    <w:rsid w:val="7033AD15"/>
    <w:rsid w:val="704AFD15"/>
    <w:rsid w:val="70777088"/>
    <w:rsid w:val="708BE0A5"/>
    <w:rsid w:val="70989D58"/>
    <w:rsid w:val="70B2E0D6"/>
    <w:rsid w:val="70B8A602"/>
    <w:rsid w:val="70D072B5"/>
    <w:rsid w:val="70DA3A33"/>
    <w:rsid w:val="7125BA2D"/>
    <w:rsid w:val="714C1A51"/>
    <w:rsid w:val="7156C27D"/>
    <w:rsid w:val="71929F56"/>
    <w:rsid w:val="71C085B1"/>
    <w:rsid w:val="71E70F82"/>
    <w:rsid w:val="71F47201"/>
    <w:rsid w:val="721FDB3B"/>
    <w:rsid w:val="724ED039"/>
    <w:rsid w:val="72AD35F1"/>
    <w:rsid w:val="72D5E105"/>
    <w:rsid w:val="72DEF675"/>
    <w:rsid w:val="730D0122"/>
    <w:rsid w:val="731D48C0"/>
    <w:rsid w:val="734D2965"/>
    <w:rsid w:val="739D957F"/>
    <w:rsid w:val="73D4B097"/>
    <w:rsid w:val="73E1B9BE"/>
    <w:rsid w:val="74741CC2"/>
    <w:rsid w:val="7496D155"/>
    <w:rsid w:val="74D293CD"/>
    <w:rsid w:val="7505B077"/>
    <w:rsid w:val="754D209A"/>
    <w:rsid w:val="755DD34D"/>
    <w:rsid w:val="757DE774"/>
    <w:rsid w:val="759AF64F"/>
    <w:rsid w:val="75A04F04"/>
    <w:rsid w:val="76557570"/>
    <w:rsid w:val="7669606E"/>
    <w:rsid w:val="766BD749"/>
    <w:rsid w:val="77791840"/>
    <w:rsid w:val="77AC166E"/>
    <w:rsid w:val="77B8C2EA"/>
    <w:rsid w:val="77CF6AAC"/>
    <w:rsid w:val="783EC512"/>
    <w:rsid w:val="7846DC7E"/>
    <w:rsid w:val="786841F9"/>
    <w:rsid w:val="79529B72"/>
    <w:rsid w:val="79DB17A9"/>
    <w:rsid w:val="79DDFD40"/>
    <w:rsid w:val="7ACC37F6"/>
    <w:rsid w:val="7B2F7033"/>
    <w:rsid w:val="7B4E7095"/>
    <w:rsid w:val="7B542C8A"/>
    <w:rsid w:val="7B9FFEDF"/>
    <w:rsid w:val="7BBD7A9F"/>
    <w:rsid w:val="7C06702C"/>
    <w:rsid w:val="7C2CC9F2"/>
    <w:rsid w:val="7CA707D2"/>
    <w:rsid w:val="7CACE2BC"/>
    <w:rsid w:val="7CF254A3"/>
    <w:rsid w:val="7D79BF61"/>
    <w:rsid w:val="7DBB9398"/>
    <w:rsid w:val="7DC2C3F6"/>
    <w:rsid w:val="7DDDAE62"/>
    <w:rsid w:val="7E1A2138"/>
    <w:rsid w:val="7E7088C4"/>
    <w:rsid w:val="7F019015"/>
    <w:rsid w:val="7F096498"/>
    <w:rsid w:val="7F113CE2"/>
    <w:rsid w:val="7F3C48AA"/>
    <w:rsid w:val="7F671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0A56B"/>
  <w15:docId w15:val="{031DC8AA-AED7-4DC0-96A4-571406BA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902"/>
    <w:pPr>
      <w:suppressAutoHyphens/>
    </w:pPr>
    <w:rPr>
      <w:sz w:val="24"/>
      <w:szCs w:val="24"/>
      <w:lang w:eastAsia="ar-SA"/>
    </w:rPr>
  </w:style>
  <w:style w:type="paragraph" w:styleId="Nagwek1">
    <w:name w:val="heading 1"/>
    <w:basedOn w:val="Normalny"/>
    <w:next w:val="Normalny"/>
    <w:link w:val="Nagwek1Znak"/>
    <w:uiPriority w:val="9"/>
    <w:qFormat/>
    <w:rsid w:val="00B4361A"/>
    <w:pPr>
      <w:keepNext/>
      <w:suppressAutoHyphens w:val="0"/>
      <w:jc w:val="center"/>
      <w:outlineLvl w:val="0"/>
    </w:pPr>
    <w:rPr>
      <w:rFonts w:ascii="Tahoma" w:hAnsi="Tahoma"/>
      <w:b/>
      <w:bCs/>
      <w:sz w:val="32"/>
      <w:lang w:val="x-none" w:eastAsia="x-none"/>
    </w:rPr>
  </w:style>
  <w:style w:type="paragraph" w:styleId="Nagwek2">
    <w:name w:val="heading 2"/>
    <w:basedOn w:val="Normalny"/>
    <w:next w:val="Normalny"/>
    <w:link w:val="Nagwek2Znak"/>
    <w:uiPriority w:val="9"/>
    <w:unhideWhenUsed/>
    <w:qFormat/>
    <w:rsid w:val="00B04DB4"/>
    <w:pPr>
      <w:keepNext/>
      <w:keepLines/>
      <w:suppressAutoHyphens w:val="0"/>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B04DB4"/>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Nagwek8">
    <w:name w:val="heading 8"/>
    <w:basedOn w:val="Normalny"/>
    <w:next w:val="Normalny"/>
    <w:link w:val="Nagwek8Znak"/>
    <w:uiPriority w:val="99"/>
    <w:qFormat/>
    <w:rsid w:val="00A8204C"/>
    <w:pPr>
      <w:keepNext/>
      <w:widowControl w:val="0"/>
      <w:numPr>
        <w:numId w:val="9"/>
      </w:numPr>
      <w:tabs>
        <w:tab w:val="left" w:pos="4557"/>
        <w:tab w:val="left" w:pos="4917"/>
        <w:tab w:val="left" w:pos="9777"/>
      </w:tabs>
      <w:suppressAutoHyphens w:val="0"/>
      <w:autoSpaceDE w:val="0"/>
      <w:autoSpaceDN w:val="0"/>
      <w:adjustRightInd w:val="0"/>
      <w:outlineLvl w:val="7"/>
    </w:pPr>
    <w:rPr>
      <w:rFonts w:ascii="Tahoma" w:eastAsia="Arial Unicode MS" w:hAnsi="Tahoma" w:cs="Tahoma"/>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155D6"/>
    <w:pPr>
      <w:tabs>
        <w:tab w:val="center" w:pos="4536"/>
        <w:tab w:val="right" w:pos="9072"/>
      </w:tabs>
    </w:pPr>
  </w:style>
  <w:style w:type="character" w:customStyle="1" w:styleId="StopkaZnak">
    <w:name w:val="Stopka Znak"/>
    <w:basedOn w:val="Domylnaczcionkaakapitu"/>
    <w:link w:val="Stopka"/>
    <w:uiPriority w:val="99"/>
    <w:locked/>
    <w:rsid w:val="00E155D6"/>
    <w:rPr>
      <w:sz w:val="24"/>
      <w:szCs w:val="24"/>
      <w:lang w:val="pl-PL" w:eastAsia="ar-SA" w:bidi="ar-SA"/>
    </w:rPr>
  </w:style>
  <w:style w:type="paragraph" w:styleId="Tekstkomentarza">
    <w:name w:val="annotation text"/>
    <w:basedOn w:val="Normalny"/>
    <w:link w:val="TekstkomentarzaZnak"/>
    <w:uiPriority w:val="99"/>
    <w:semiHidden/>
    <w:rsid w:val="00E155D6"/>
    <w:rPr>
      <w:sz w:val="20"/>
      <w:szCs w:val="20"/>
    </w:rPr>
  </w:style>
  <w:style w:type="paragraph" w:customStyle="1" w:styleId="Akapitzlist1">
    <w:name w:val="Akapit z listą1"/>
    <w:basedOn w:val="Normalny"/>
    <w:rsid w:val="00E155D6"/>
    <w:pPr>
      <w:ind w:left="720"/>
    </w:pPr>
    <w:rPr>
      <w:rFonts w:ascii="Calibri" w:hAnsi="Calibri" w:cs="Calibri"/>
      <w:sz w:val="22"/>
      <w:szCs w:val="22"/>
    </w:rPr>
  </w:style>
  <w:style w:type="character" w:styleId="Odwoaniedokomentarza">
    <w:name w:val="annotation reference"/>
    <w:basedOn w:val="Domylnaczcionkaakapitu"/>
    <w:uiPriority w:val="99"/>
    <w:semiHidden/>
    <w:rsid w:val="00E155D6"/>
    <w:rPr>
      <w:rFonts w:cs="Times New Roman"/>
      <w:sz w:val="16"/>
      <w:szCs w:val="16"/>
    </w:rPr>
  </w:style>
  <w:style w:type="paragraph" w:styleId="Tekstdymka">
    <w:name w:val="Balloon Text"/>
    <w:basedOn w:val="Normalny"/>
    <w:link w:val="TekstdymkaZnak"/>
    <w:uiPriority w:val="99"/>
    <w:semiHidden/>
    <w:rsid w:val="00E155D6"/>
    <w:rPr>
      <w:rFonts w:ascii="Tahoma" w:hAnsi="Tahoma" w:cs="Tahoma"/>
      <w:sz w:val="16"/>
      <w:szCs w:val="16"/>
    </w:rPr>
  </w:style>
  <w:style w:type="character" w:customStyle="1" w:styleId="TekstkomentarzaZnak">
    <w:name w:val="Tekst komentarza Znak"/>
    <w:basedOn w:val="Domylnaczcionkaakapitu"/>
    <w:link w:val="Tekstkomentarza"/>
    <w:uiPriority w:val="99"/>
    <w:semiHidden/>
    <w:rsid w:val="00587D91"/>
    <w:rPr>
      <w:lang w:eastAsia="ar-SA"/>
    </w:rPr>
  </w:style>
  <w:style w:type="paragraph" w:styleId="Akapitzlist">
    <w:name w:val="List Paragraph"/>
    <w:basedOn w:val="Normalny"/>
    <w:link w:val="AkapitzlistZnak"/>
    <w:uiPriority w:val="34"/>
    <w:qFormat/>
    <w:rsid w:val="00E718EB"/>
    <w:pPr>
      <w:ind w:left="720"/>
    </w:pPr>
    <w:rPr>
      <w:rFonts w:ascii="Calibri" w:eastAsia="Calibri" w:hAnsi="Calibri" w:cs="Calibri"/>
      <w:sz w:val="22"/>
      <w:szCs w:val="22"/>
    </w:rPr>
  </w:style>
  <w:style w:type="character" w:styleId="Pogrubienie">
    <w:name w:val="Strong"/>
    <w:basedOn w:val="Domylnaczcionkaakapitu"/>
    <w:uiPriority w:val="22"/>
    <w:qFormat/>
    <w:rsid w:val="0096434B"/>
    <w:rPr>
      <w:b/>
      <w:bCs/>
    </w:rPr>
  </w:style>
  <w:style w:type="paragraph" w:styleId="Tekstprzypisukocowego">
    <w:name w:val="endnote text"/>
    <w:basedOn w:val="Normalny"/>
    <w:link w:val="TekstprzypisukocowegoZnak"/>
    <w:uiPriority w:val="99"/>
    <w:semiHidden/>
    <w:unhideWhenUsed/>
    <w:rsid w:val="00184BE1"/>
    <w:rPr>
      <w:sz w:val="20"/>
      <w:szCs w:val="20"/>
    </w:rPr>
  </w:style>
  <w:style w:type="character" w:customStyle="1" w:styleId="TekstprzypisukocowegoZnak">
    <w:name w:val="Tekst przypisu końcowego Znak"/>
    <w:basedOn w:val="Domylnaczcionkaakapitu"/>
    <w:link w:val="Tekstprzypisukocowego"/>
    <w:uiPriority w:val="99"/>
    <w:semiHidden/>
    <w:rsid w:val="00184BE1"/>
    <w:rPr>
      <w:lang w:eastAsia="ar-SA"/>
    </w:rPr>
  </w:style>
  <w:style w:type="character" w:styleId="Odwoanieprzypisukocowego">
    <w:name w:val="endnote reference"/>
    <w:basedOn w:val="Domylnaczcionkaakapitu"/>
    <w:uiPriority w:val="99"/>
    <w:semiHidden/>
    <w:unhideWhenUsed/>
    <w:rsid w:val="00184BE1"/>
    <w:rPr>
      <w:vertAlign w:val="superscript"/>
    </w:rPr>
  </w:style>
  <w:style w:type="table" w:styleId="Tabela-Siatka">
    <w:name w:val="Table Grid"/>
    <w:basedOn w:val="Standardowy"/>
    <w:uiPriority w:val="39"/>
    <w:rsid w:val="00E7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017CF"/>
    <w:pPr>
      <w:tabs>
        <w:tab w:val="center" w:pos="4536"/>
        <w:tab w:val="right" w:pos="9072"/>
      </w:tabs>
    </w:pPr>
  </w:style>
  <w:style w:type="character" w:customStyle="1" w:styleId="NagwekZnak">
    <w:name w:val="Nagłówek Znak"/>
    <w:basedOn w:val="Domylnaczcionkaakapitu"/>
    <w:link w:val="Nagwek"/>
    <w:uiPriority w:val="99"/>
    <w:rsid w:val="000017CF"/>
    <w:rPr>
      <w:sz w:val="24"/>
      <w:szCs w:val="24"/>
      <w:lang w:eastAsia="ar-SA"/>
    </w:rPr>
  </w:style>
  <w:style w:type="character" w:customStyle="1" w:styleId="Nagwek1Znak">
    <w:name w:val="Nagłówek 1 Znak"/>
    <w:basedOn w:val="Domylnaczcionkaakapitu"/>
    <w:link w:val="Nagwek1"/>
    <w:uiPriority w:val="9"/>
    <w:rsid w:val="00B4361A"/>
    <w:rPr>
      <w:rFonts w:ascii="Tahoma" w:hAnsi="Tahoma"/>
      <w:b/>
      <w:bCs/>
      <w:sz w:val="32"/>
      <w:szCs w:val="24"/>
      <w:lang w:val="x-none" w:eastAsia="x-none"/>
    </w:rPr>
  </w:style>
  <w:style w:type="character" w:styleId="Hipercze">
    <w:name w:val="Hyperlink"/>
    <w:basedOn w:val="Domylnaczcionkaakapitu"/>
    <w:uiPriority w:val="99"/>
    <w:unhideWhenUsed/>
    <w:rsid w:val="00881E72"/>
    <w:rPr>
      <w:strike w:val="0"/>
      <w:dstrike w:val="0"/>
      <w:color w:val="424242"/>
      <w:u w:val="none"/>
      <w:effect w:val="none"/>
    </w:rPr>
  </w:style>
  <w:style w:type="paragraph" w:styleId="NormalnyWeb">
    <w:name w:val="Normal (Web)"/>
    <w:basedOn w:val="Normalny"/>
    <w:uiPriority w:val="99"/>
    <w:rsid w:val="00AB30F6"/>
    <w:pPr>
      <w:suppressAutoHyphens w:val="0"/>
      <w:spacing w:before="100" w:after="100"/>
    </w:pPr>
    <w:rPr>
      <w:szCs w:val="20"/>
      <w:lang w:eastAsia="pl-PL"/>
    </w:rPr>
  </w:style>
  <w:style w:type="paragraph" w:styleId="Tekstpodstawowywcity">
    <w:name w:val="Body Text Indent"/>
    <w:basedOn w:val="Normalny"/>
    <w:link w:val="TekstpodstawowywcityZnak"/>
    <w:uiPriority w:val="99"/>
    <w:rsid w:val="00AB30F6"/>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rsid w:val="00AB30F6"/>
  </w:style>
  <w:style w:type="paragraph" w:styleId="Bezodstpw">
    <w:name w:val="No Spacing"/>
    <w:uiPriority w:val="99"/>
    <w:qFormat/>
    <w:rsid w:val="00E357E1"/>
    <w:rPr>
      <w:rFonts w:ascii="Calibri" w:eastAsia="Calibri" w:hAnsi="Calibri"/>
      <w:sz w:val="22"/>
      <w:szCs w:val="22"/>
      <w:lang w:eastAsia="en-US"/>
    </w:rPr>
  </w:style>
  <w:style w:type="paragraph" w:customStyle="1" w:styleId="Standard">
    <w:name w:val="Standard"/>
    <w:uiPriority w:val="99"/>
    <w:rsid w:val="00BC0023"/>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Default">
    <w:name w:val="Default"/>
    <w:rsid w:val="008D2D9A"/>
    <w:pPr>
      <w:widowControl w:val="0"/>
      <w:suppressAutoHyphens/>
      <w:autoSpaceDE w:val="0"/>
    </w:pPr>
    <w:rPr>
      <w:color w:val="000000"/>
      <w:sz w:val="24"/>
      <w:szCs w:val="24"/>
      <w:lang w:eastAsia="ar-SA"/>
    </w:rPr>
  </w:style>
  <w:style w:type="paragraph" w:customStyle="1" w:styleId="CM5">
    <w:name w:val="CM5"/>
    <w:basedOn w:val="Default"/>
    <w:next w:val="Default"/>
    <w:rsid w:val="00293C9F"/>
    <w:pPr>
      <w:spacing w:line="276" w:lineRule="atLeast"/>
    </w:pPr>
    <w:rPr>
      <w:color w:val="auto"/>
    </w:rPr>
  </w:style>
  <w:style w:type="character" w:customStyle="1" w:styleId="st">
    <w:name w:val="st"/>
    <w:basedOn w:val="Domylnaczcionkaakapitu"/>
    <w:rsid w:val="00EA7C81"/>
  </w:style>
  <w:style w:type="paragraph" w:styleId="Tekstpodstawowy2">
    <w:name w:val="Body Text 2"/>
    <w:basedOn w:val="Normalny"/>
    <w:link w:val="Tekstpodstawowy2Znak"/>
    <w:uiPriority w:val="99"/>
    <w:rsid w:val="007F2BED"/>
    <w:pPr>
      <w:suppressAutoHyphens w:val="0"/>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7F2BED"/>
    <w:rPr>
      <w:sz w:val="24"/>
      <w:szCs w:val="24"/>
      <w:lang w:val="x-none" w:eastAsia="x-none"/>
    </w:rPr>
  </w:style>
  <w:style w:type="paragraph" w:customStyle="1" w:styleId="opis2">
    <w:name w:val="opis2"/>
    <w:basedOn w:val="Normalny"/>
    <w:rsid w:val="00923F64"/>
    <w:pPr>
      <w:suppressAutoHyphens w:val="0"/>
      <w:autoSpaceDE w:val="0"/>
      <w:autoSpaceDN w:val="0"/>
      <w:spacing w:after="240"/>
      <w:jc w:val="both"/>
    </w:pPr>
    <w:rPr>
      <w:i/>
      <w:iCs/>
      <w:sz w:val="22"/>
      <w:szCs w:val="22"/>
      <w:lang w:eastAsia="pl-PL"/>
    </w:rPr>
  </w:style>
  <w:style w:type="paragraph" w:styleId="Tytu">
    <w:name w:val="Title"/>
    <w:basedOn w:val="Normalny"/>
    <w:next w:val="Normalny"/>
    <w:link w:val="TytuZnak"/>
    <w:uiPriority w:val="10"/>
    <w:qFormat/>
    <w:rsid w:val="003852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85229"/>
    <w:rPr>
      <w:rFonts w:asciiTheme="majorHAnsi" w:eastAsiaTheme="majorEastAsia" w:hAnsiTheme="majorHAnsi" w:cstheme="majorBidi"/>
      <w:color w:val="17365D" w:themeColor="text2" w:themeShade="BF"/>
      <w:spacing w:val="5"/>
      <w:kern w:val="28"/>
      <w:sz w:val="52"/>
      <w:szCs w:val="52"/>
      <w:lang w:eastAsia="ar-SA"/>
    </w:rPr>
  </w:style>
  <w:style w:type="paragraph" w:styleId="Podtytu">
    <w:name w:val="Subtitle"/>
    <w:basedOn w:val="Normalny"/>
    <w:next w:val="Normalny"/>
    <w:link w:val="PodtytuZnak"/>
    <w:uiPriority w:val="11"/>
    <w:qFormat/>
    <w:rsid w:val="0038522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385229"/>
    <w:rPr>
      <w:rFonts w:asciiTheme="majorHAnsi" w:eastAsiaTheme="majorEastAsia" w:hAnsiTheme="majorHAnsi" w:cstheme="majorBidi"/>
      <w:i/>
      <w:iCs/>
      <w:color w:val="4F81BD" w:themeColor="accent1"/>
      <w:spacing w:val="15"/>
      <w:sz w:val="24"/>
      <w:szCs w:val="24"/>
      <w:lang w:eastAsia="ar-SA"/>
    </w:rPr>
  </w:style>
  <w:style w:type="character" w:styleId="Uwydatnienie">
    <w:name w:val="Emphasis"/>
    <w:basedOn w:val="Domylnaczcionkaakapitu"/>
    <w:uiPriority w:val="20"/>
    <w:qFormat/>
    <w:rsid w:val="009C0822"/>
    <w:rPr>
      <w:i/>
      <w:iCs/>
    </w:rPr>
  </w:style>
  <w:style w:type="paragraph" w:styleId="Tekstpodstawowy">
    <w:name w:val="Body Text"/>
    <w:basedOn w:val="Normalny"/>
    <w:link w:val="TekstpodstawowyZnak"/>
    <w:uiPriority w:val="99"/>
    <w:unhideWhenUsed/>
    <w:rsid w:val="00755176"/>
    <w:pPr>
      <w:spacing w:after="120"/>
    </w:pPr>
  </w:style>
  <w:style w:type="character" w:customStyle="1" w:styleId="TekstpodstawowyZnak">
    <w:name w:val="Tekst podstawowy Znak"/>
    <w:basedOn w:val="Domylnaczcionkaakapitu"/>
    <w:link w:val="Tekstpodstawowy"/>
    <w:uiPriority w:val="99"/>
    <w:rsid w:val="00755176"/>
    <w:rPr>
      <w:sz w:val="24"/>
      <w:szCs w:val="24"/>
      <w:lang w:eastAsia="ar-SA"/>
    </w:rPr>
  </w:style>
  <w:style w:type="paragraph" w:styleId="Tematkomentarza">
    <w:name w:val="annotation subject"/>
    <w:basedOn w:val="Tekstkomentarza"/>
    <w:next w:val="Tekstkomentarza"/>
    <w:link w:val="TematkomentarzaZnak"/>
    <w:uiPriority w:val="99"/>
    <w:semiHidden/>
    <w:unhideWhenUsed/>
    <w:rsid w:val="000E2849"/>
    <w:rPr>
      <w:b/>
      <w:bCs/>
    </w:rPr>
  </w:style>
  <w:style w:type="character" w:customStyle="1" w:styleId="TematkomentarzaZnak">
    <w:name w:val="Temat komentarza Znak"/>
    <w:basedOn w:val="TekstkomentarzaZnak"/>
    <w:link w:val="Tematkomentarza"/>
    <w:uiPriority w:val="99"/>
    <w:semiHidden/>
    <w:rsid w:val="000E2849"/>
    <w:rPr>
      <w:b/>
      <w:bCs/>
      <w:lang w:eastAsia="ar-SA"/>
    </w:rPr>
  </w:style>
  <w:style w:type="paragraph" w:styleId="Legenda">
    <w:name w:val="caption"/>
    <w:basedOn w:val="Normalny"/>
    <w:next w:val="Normalny"/>
    <w:uiPriority w:val="35"/>
    <w:unhideWhenUsed/>
    <w:qFormat/>
    <w:rsid w:val="00A8204C"/>
    <w:pPr>
      <w:suppressAutoHyphens w:val="0"/>
      <w:spacing w:after="200"/>
    </w:pPr>
    <w:rPr>
      <w:rFonts w:ascii="Calibri" w:eastAsia="Calibri" w:hAnsi="Calibri"/>
      <w:b/>
      <w:bCs/>
      <w:color w:val="4F81BD"/>
      <w:sz w:val="18"/>
      <w:szCs w:val="18"/>
      <w:lang w:eastAsia="en-US"/>
    </w:rPr>
  </w:style>
  <w:style w:type="character" w:customStyle="1" w:styleId="Nagwek8Znak">
    <w:name w:val="Nagłówek 8 Znak"/>
    <w:basedOn w:val="Domylnaczcionkaakapitu"/>
    <w:link w:val="Nagwek8"/>
    <w:uiPriority w:val="99"/>
    <w:rsid w:val="00A8204C"/>
    <w:rPr>
      <w:rFonts w:ascii="Tahoma" w:eastAsia="Arial Unicode MS" w:hAnsi="Tahoma" w:cs="Tahoma"/>
      <w:sz w:val="18"/>
    </w:rPr>
  </w:style>
  <w:style w:type="table" w:customStyle="1" w:styleId="Tabela-Siatka1">
    <w:name w:val="Tabela - Siatka1"/>
    <w:basedOn w:val="Standardowy"/>
    <w:next w:val="Tabela-Siatka"/>
    <w:uiPriority w:val="39"/>
    <w:rsid w:val="00C7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Default"/>
    <w:next w:val="Default"/>
    <w:uiPriority w:val="99"/>
    <w:rsid w:val="00673527"/>
    <w:pPr>
      <w:widowControl/>
      <w:suppressAutoHyphens w:val="0"/>
      <w:autoSpaceDN w:val="0"/>
      <w:adjustRightInd w:val="0"/>
      <w:spacing w:line="175" w:lineRule="atLeast"/>
    </w:pPr>
    <w:rPr>
      <w:rFonts w:ascii="Humnst777EU" w:eastAsiaTheme="minorHAnsi" w:hAnsi="Humnst777EU" w:cstheme="minorBidi"/>
      <w:color w:val="auto"/>
      <w:lang w:eastAsia="en-US"/>
    </w:rPr>
  </w:style>
  <w:style w:type="paragraph" w:customStyle="1" w:styleId="PreformattedText">
    <w:name w:val="Preformatted Text"/>
    <w:basedOn w:val="Normalny"/>
    <w:qFormat/>
    <w:rsid w:val="003C5423"/>
    <w:pPr>
      <w:widowControl w:val="0"/>
    </w:pPr>
    <w:rPr>
      <w:rFonts w:ascii="Liberation Mono" w:eastAsia="Liberation Mono" w:hAnsi="Liberation Mono" w:cs="Liberation Mono"/>
      <w:sz w:val="20"/>
      <w:szCs w:val="20"/>
      <w:lang w:val="en-US" w:eastAsia="zh-CN" w:bidi="hi-IN"/>
    </w:rPr>
  </w:style>
  <w:style w:type="character" w:customStyle="1" w:styleId="Teksttreci">
    <w:name w:val="Tekst treści_"/>
    <w:basedOn w:val="Domylnaczcionkaakapitu"/>
    <w:link w:val="Teksttreci1"/>
    <w:uiPriority w:val="99"/>
    <w:locked/>
    <w:rsid w:val="00FC0B5C"/>
    <w:rPr>
      <w:shd w:val="clear" w:color="auto" w:fill="FFFFFF"/>
    </w:rPr>
  </w:style>
  <w:style w:type="paragraph" w:customStyle="1" w:styleId="Teksttreci1">
    <w:name w:val="Tekst treści1"/>
    <w:basedOn w:val="Normalny"/>
    <w:link w:val="Teksttreci"/>
    <w:uiPriority w:val="99"/>
    <w:rsid w:val="00FC0B5C"/>
    <w:pPr>
      <w:widowControl w:val="0"/>
      <w:shd w:val="clear" w:color="auto" w:fill="FFFFFF"/>
      <w:suppressAutoHyphens w:val="0"/>
      <w:spacing w:before="300" w:after="60" w:line="413" w:lineRule="exact"/>
      <w:ind w:hanging="520"/>
      <w:jc w:val="both"/>
    </w:pPr>
    <w:rPr>
      <w:sz w:val="20"/>
      <w:szCs w:val="20"/>
      <w:lang w:eastAsia="pl-PL"/>
    </w:rPr>
  </w:style>
  <w:style w:type="character" w:customStyle="1" w:styleId="Nagwek2Znak">
    <w:name w:val="Nagłówek 2 Znak"/>
    <w:basedOn w:val="Domylnaczcionkaakapitu"/>
    <w:link w:val="Nagwek2"/>
    <w:uiPriority w:val="9"/>
    <w:rsid w:val="00B04DB4"/>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B04DB4"/>
    <w:rPr>
      <w:rFonts w:asciiTheme="majorHAnsi" w:eastAsiaTheme="majorEastAsia" w:hAnsiTheme="majorHAnsi" w:cstheme="majorBidi"/>
      <w:color w:val="243F60" w:themeColor="accent1" w:themeShade="7F"/>
      <w:sz w:val="24"/>
      <w:szCs w:val="24"/>
      <w:lang w:eastAsia="en-US"/>
    </w:rPr>
  </w:style>
  <w:style w:type="paragraph" w:styleId="Nagwekspisutreci">
    <w:name w:val="TOC Heading"/>
    <w:basedOn w:val="Nagwek1"/>
    <w:next w:val="Normalny"/>
    <w:uiPriority w:val="39"/>
    <w:unhideWhenUsed/>
    <w:qFormat/>
    <w:rsid w:val="00B04DB4"/>
    <w:pPr>
      <w:keepLines/>
      <w:spacing w:before="240" w:line="259" w:lineRule="auto"/>
      <w:jc w:val="left"/>
      <w:outlineLvl w:val="9"/>
    </w:pPr>
    <w:rPr>
      <w:rFonts w:asciiTheme="majorHAnsi" w:eastAsiaTheme="majorEastAsia" w:hAnsiTheme="majorHAnsi" w:cstheme="majorBidi"/>
      <w:b w:val="0"/>
      <w:bCs w:val="0"/>
      <w:color w:val="365F91" w:themeColor="accent1" w:themeShade="BF"/>
      <w:szCs w:val="32"/>
      <w:lang w:val="pl-PL" w:eastAsia="pl-PL"/>
    </w:rPr>
  </w:style>
  <w:style w:type="paragraph" w:styleId="Spistreci1">
    <w:name w:val="toc 1"/>
    <w:basedOn w:val="Normalny"/>
    <w:next w:val="Normalny"/>
    <w:autoRedefine/>
    <w:uiPriority w:val="39"/>
    <w:unhideWhenUsed/>
    <w:rsid w:val="00B04DB4"/>
    <w:pPr>
      <w:tabs>
        <w:tab w:val="right" w:leader="dot" w:pos="9062"/>
      </w:tabs>
      <w:suppressAutoHyphens w:val="0"/>
      <w:spacing w:after="60"/>
    </w:pPr>
    <w:rPr>
      <w:rFonts w:asciiTheme="minorHAnsi" w:eastAsiaTheme="minorHAnsi" w:hAnsiTheme="minorHAnsi" w:cstheme="minorBidi"/>
      <w:b/>
      <w:sz w:val="22"/>
      <w:szCs w:val="22"/>
      <w:lang w:eastAsia="en-US"/>
    </w:rPr>
  </w:style>
  <w:style w:type="paragraph" w:styleId="Spistreci2">
    <w:name w:val="toc 2"/>
    <w:basedOn w:val="Normalny"/>
    <w:next w:val="Normalny"/>
    <w:autoRedefine/>
    <w:uiPriority w:val="39"/>
    <w:unhideWhenUsed/>
    <w:rsid w:val="00B04DB4"/>
    <w:pPr>
      <w:tabs>
        <w:tab w:val="right" w:leader="dot" w:pos="9062"/>
      </w:tabs>
      <w:suppressAutoHyphens w:val="0"/>
      <w:spacing w:after="60"/>
      <w:ind w:left="221"/>
    </w:pPr>
    <w:rPr>
      <w:rFonts w:asciiTheme="minorHAnsi" w:eastAsiaTheme="minorHAnsi" w:hAnsiTheme="minorHAnsi" w:cstheme="minorBidi"/>
      <w:sz w:val="22"/>
      <w:szCs w:val="22"/>
      <w:lang w:eastAsia="en-US"/>
    </w:rPr>
  </w:style>
  <w:style w:type="paragraph" w:customStyle="1" w:styleId="tytutabeli">
    <w:name w:val="tytuł tabeli"/>
    <w:basedOn w:val="Legenda"/>
    <w:qFormat/>
    <w:rsid w:val="00B04DB4"/>
    <w:pPr>
      <w:spacing w:before="60" w:after="0"/>
    </w:pPr>
    <w:rPr>
      <w:rFonts w:asciiTheme="minorHAnsi" w:eastAsiaTheme="minorHAnsi" w:hAnsiTheme="minorHAnsi" w:cstheme="minorBidi"/>
      <w:b w:val="0"/>
      <w:bCs w:val="0"/>
      <w:iCs/>
      <w:color w:val="17365D" w:themeColor="text2" w:themeShade="BF"/>
      <w:sz w:val="20"/>
    </w:rPr>
  </w:style>
  <w:style w:type="character" w:customStyle="1" w:styleId="TekstdymkaZnak">
    <w:name w:val="Tekst dymka Znak"/>
    <w:basedOn w:val="Domylnaczcionkaakapitu"/>
    <w:link w:val="Tekstdymka"/>
    <w:uiPriority w:val="99"/>
    <w:semiHidden/>
    <w:rsid w:val="00B04DB4"/>
    <w:rPr>
      <w:rFonts w:ascii="Tahoma" w:hAnsi="Tahoma" w:cs="Tahoma"/>
      <w:sz w:val="16"/>
      <w:szCs w:val="16"/>
      <w:lang w:eastAsia="ar-SA"/>
    </w:rPr>
  </w:style>
  <w:style w:type="paragraph" w:styleId="Lista">
    <w:name w:val="List"/>
    <w:basedOn w:val="Normalny"/>
    <w:uiPriority w:val="99"/>
    <w:unhideWhenUsed/>
    <w:rsid w:val="00B04DB4"/>
    <w:pPr>
      <w:suppressAutoHyphens w:val="0"/>
      <w:spacing w:after="160" w:line="259" w:lineRule="auto"/>
      <w:ind w:left="283" w:hanging="283"/>
      <w:contextualSpacing/>
    </w:pPr>
    <w:rPr>
      <w:rFonts w:asciiTheme="minorHAnsi" w:eastAsiaTheme="minorHAnsi" w:hAnsiTheme="minorHAnsi" w:cstheme="minorBidi"/>
      <w:sz w:val="22"/>
      <w:szCs w:val="22"/>
      <w:lang w:eastAsia="en-US"/>
    </w:rPr>
  </w:style>
  <w:style w:type="paragraph" w:styleId="Zwrotgrzecznociowy">
    <w:name w:val="Salutation"/>
    <w:basedOn w:val="Normalny"/>
    <w:next w:val="Normalny"/>
    <w:link w:val="ZwrotgrzecznociowyZnak"/>
    <w:uiPriority w:val="99"/>
    <w:unhideWhenUsed/>
    <w:rsid w:val="00B04DB4"/>
    <w:pPr>
      <w:suppressAutoHyphens w:val="0"/>
      <w:spacing w:after="160" w:line="259" w:lineRule="auto"/>
    </w:pPr>
    <w:rPr>
      <w:rFonts w:asciiTheme="minorHAnsi" w:eastAsiaTheme="minorHAnsi" w:hAnsiTheme="minorHAnsi" w:cstheme="minorBidi"/>
      <w:sz w:val="22"/>
      <w:szCs w:val="22"/>
      <w:lang w:eastAsia="en-US"/>
    </w:rPr>
  </w:style>
  <w:style w:type="character" w:customStyle="1" w:styleId="ZwrotgrzecznociowyZnak">
    <w:name w:val="Zwrot grzecznościowy Znak"/>
    <w:basedOn w:val="Domylnaczcionkaakapitu"/>
    <w:link w:val="Zwrotgrzecznociowy"/>
    <w:uiPriority w:val="99"/>
    <w:rsid w:val="00B04DB4"/>
    <w:rPr>
      <w:rFonts w:asciiTheme="minorHAnsi" w:eastAsiaTheme="minorHAnsi" w:hAnsiTheme="minorHAnsi" w:cstheme="minorBidi"/>
      <w:sz w:val="22"/>
      <w:szCs w:val="22"/>
      <w:lang w:eastAsia="en-US"/>
    </w:rPr>
  </w:style>
  <w:style w:type="paragraph" w:styleId="Zwrotpoegnalny">
    <w:name w:val="Closing"/>
    <w:basedOn w:val="Normalny"/>
    <w:link w:val="ZwrotpoegnalnyZnak"/>
    <w:uiPriority w:val="99"/>
    <w:unhideWhenUsed/>
    <w:rsid w:val="00B04DB4"/>
    <w:pPr>
      <w:suppressAutoHyphens w:val="0"/>
      <w:ind w:left="4252"/>
    </w:pPr>
    <w:rPr>
      <w:rFonts w:asciiTheme="minorHAnsi" w:eastAsiaTheme="minorHAnsi" w:hAnsiTheme="minorHAnsi" w:cstheme="minorBidi"/>
      <w:sz w:val="22"/>
      <w:szCs w:val="22"/>
      <w:lang w:eastAsia="en-US"/>
    </w:rPr>
  </w:style>
  <w:style w:type="character" w:customStyle="1" w:styleId="ZwrotpoegnalnyZnak">
    <w:name w:val="Zwrot pożegnalny Znak"/>
    <w:basedOn w:val="Domylnaczcionkaakapitu"/>
    <w:link w:val="Zwrotpoegnalny"/>
    <w:uiPriority w:val="99"/>
    <w:rsid w:val="00B04DB4"/>
    <w:rPr>
      <w:rFonts w:asciiTheme="minorHAnsi" w:eastAsiaTheme="minorHAnsi" w:hAnsiTheme="minorHAnsi" w:cstheme="minorBidi"/>
      <w:sz w:val="22"/>
      <w:szCs w:val="22"/>
      <w:lang w:eastAsia="en-US"/>
    </w:rPr>
  </w:style>
  <w:style w:type="paragraph" w:customStyle="1" w:styleId="Tretekstu">
    <w:name w:val="Treść tekstu"/>
    <w:basedOn w:val="Normalny"/>
    <w:rsid w:val="00B04DB4"/>
    <w:pPr>
      <w:widowControl w:val="0"/>
      <w:spacing w:after="140" w:line="288" w:lineRule="auto"/>
      <w:ind w:firstLine="709"/>
      <w:jc w:val="both"/>
    </w:pPr>
    <w:rPr>
      <w:rFonts w:eastAsia="DejaVu Sans" w:cs="FreeSans"/>
      <w:lang w:eastAsia="zh-CN" w:bidi="hi-IN"/>
    </w:rPr>
  </w:style>
  <w:style w:type="paragraph" w:styleId="Spistreci3">
    <w:name w:val="toc 3"/>
    <w:basedOn w:val="Normalny"/>
    <w:next w:val="Normalny"/>
    <w:autoRedefine/>
    <w:uiPriority w:val="39"/>
    <w:unhideWhenUsed/>
    <w:rsid w:val="00B04DB4"/>
    <w:pPr>
      <w:suppressAutoHyphens w:val="0"/>
      <w:ind w:left="442"/>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B04DB4"/>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04DB4"/>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04DB4"/>
    <w:rPr>
      <w:vertAlign w:val="superscript"/>
    </w:rPr>
  </w:style>
  <w:style w:type="paragraph" w:styleId="Tekstpodstawowyzwciciem2">
    <w:name w:val="Body Text First Indent 2"/>
    <w:basedOn w:val="Tekstpodstawowywcity"/>
    <w:link w:val="Tekstpodstawowyzwciciem2Znak"/>
    <w:uiPriority w:val="99"/>
    <w:unhideWhenUsed/>
    <w:rsid w:val="00B04DB4"/>
    <w:pPr>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B04DB4"/>
    <w:rPr>
      <w:rFonts w:asciiTheme="minorHAnsi" w:eastAsiaTheme="minorHAnsi" w:hAnsiTheme="minorHAnsi" w:cstheme="minorBidi"/>
      <w:sz w:val="22"/>
      <w:szCs w:val="22"/>
      <w:lang w:eastAsia="en-US"/>
    </w:rPr>
  </w:style>
  <w:style w:type="paragraph" w:customStyle="1" w:styleId="ankieta-wiatopodpytaniem">
    <w:name w:val="ankieta-światło pod pytaniem"/>
    <w:basedOn w:val="Normalny"/>
    <w:rsid w:val="00B04DB4"/>
    <w:pPr>
      <w:spacing w:after="113"/>
      <w:ind w:firstLine="283"/>
    </w:pPr>
    <w:rPr>
      <w:sz w:val="22"/>
      <w:szCs w:val="20"/>
      <w:lang w:eastAsia="zh-CN"/>
    </w:rPr>
  </w:style>
  <w:style w:type="character" w:customStyle="1" w:styleId="AkapitzlistZnak">
    <w:name w:val="Akapit z listą Znak"/>
    <w:link w:val="Akapitzlist"/>
    <w:uiPriority w:val="34"/>
    <w:locked/>
    <w:rsid w:val="0093065B"/>
    <w:rPr>
      <w:rFonts w:ascii="Calibri" w:eastAsia="Calibri" w:hAnsi="Calibri" w:cs="Calibri"/>
      <w:sz w:val="22"/>
      <w:szCs w:val="22"/>
      <w:lang w:eastAsia="ar-SA"/>
    </w:rPr>
  </w:style>
  <w:style w:type="table" w:customStyle="1" w:styleId="Tabela-Siatka2">
    <w:name w:val="Tabela - Siatka2"/>
    <w:basedOn w:val="Standardowy"/>
    <w:next w:val="Tabela-Siatka"/>
    <w:uiPriority w:val="39"/>
    <w:rsid w:val="007E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747">
      <w:bodyDiv w:val="1"/>
      <w:marLeft w:val="0"/>
      <w:marRight w:val="0"/>
      <w:marTop w:val="0"/>
      <w:marBottom w:val="0"/>
      <w:divBdr>
        <w:top w:val="none" w:sz="0" w:space="0" w:color="auto"/>
        <w:left w:val="none" w:sz="0" w:space="0" w:color="auto"/>
        <w:bottom w:val="none" w:sz="0" w:space="0" w:color="auto"/>
        <w:right w:val="none" w:sz="0" w:space="0" w:color="auto"/>
      </w:divBdr>
    </w:div>
    <w:div w:id="146285568">
      <w:bodyDiv w:val="1"/>
      <w:marLeft w:val="0"/>
      <w:marRight w:val="0"/>
      <w:marTop w:val="0"/>
      <w:marBottom w:val="0"/>
      <w:divBdr>
        <w:top w:val="none" w:sz="0" w:space="0" w:color="auto"/>
        <w:left w:val="none" w:sz="0" w:space="0" w:color="auto"/>
        <w:bottom w:val="none" w:sz="0" w:space="0" w:color="auto"/>
        <w:right w:val="none" w:sz="0" w:space="0" w:color="auto"/>
      </w:divBdr>
      <w:divsChild>
        <w:div w:id="512113298">
          <w:marLeft w:val="1440"/>
          <w:marRight w:val="0"/>
          <w:marTop w:val="0"/>
          <w:marBottom w:val="120"/>
          <w:divBdr>
            <w:top w:val="none" w:sz="0" w:space="0" w:color="auto"/>
            <w:left w:val="none" w:sz="0" w:space="0" w:color="auto"/>
            <w:bottom w:val="none" w:sz="0" w:space="0" w:color="auto"/>
            <w:right w:val="none" w:sz="0" w:space="0" w:color="auto"/>
          </w:divBdr>
        </w:div>
        <w:div w:id="893541868">
          <w:marLeft w:val="720"/>
          <w:marRight w:val="0"/>
          <w:marTop w:val="0"/>
          <w:marBottom w:val="120"/>
          <w:divBdr>
            <w:top w:val="none" w:sz="0" w:space="0" w:color="auto"/>
            <w:left w:val="none" w:sz="0" w:space="0" w:color="auto"/>
            <w:bottom w:val="none" w:sz="0" w:space="0" w:color="auto"/>
            <w:right w:val="none" w:sz="0" w:space="0" w:color="auto"/>
          </w:divBdr>
        </w:div>
      </w:divsChild>
    </w:div>
    <w:div w:id="162816128">
      <w:bodyDiv w:val="1"/>
      <w:marLeft w:val="0"/>
      <w:marRight w:val="0"/>
      <w:marTop w:val="0"/>
      <w:marBottom w:val="0"/>
      <w:divBdr>
        <w:top w:val="none" w:sz="0" w:space="0" w:color="auto"/>
        <w:left w:val="none" w:sz="0" w:space="0" w:color="auto"/>
        <w:bottom w:val="none" w:sz="0" w:space="0" w:color="auto"/>
        <w:right w:val="none" w:sz="0" w:space="0" w:color="auto"/>
      </w:divBdr>
    </w:div>
    <w:div w:id="274411445">
      <w:bodyDiv w:val="1"/>
      <w:marLeft w:val="0"/>
      <w:marRight w:val="0"/>
      <w:marTop w:val="0"/>
      <w:marBottom w:val="0"/>
      <w:divBdr>
        <w:top w:val="none" w:sz="0" w:space="0" w:color="auto"/>
        <w:left w:val="none" w:sz="0" w:space="0" w:color="auto"/>
        <w:bottom w:val="none" w:sz="0" w:space="0" w:color="auto"/>
        <w:right w:val="none" w:sz="0" w:space="0" w:color="auto"/>
      </w:divBdr>
    </w:div>
    <w:div w:id="357464918">
      <w:bodyDiv w:val="1"/>
      <w:marLeft w:val="0"/>
      <w:marRight w:val="0"/>
      <w:marTop w:val="0"/>
      <w:marBottom w:val="0"/>
      <w:divBdr>
        <w:top w:val="none" w:sz="0" w:space="0" w:color="auto"/>
        <w:left w:val="none" w:sz="0" w:space="0" w:color="auto"/>
        <w:bottom w:val="none" w:sz="0" w:space="0" w:color="auto"/>
        <w:right w:val="none" w:sz="0" w:space="0" w:color="auto"/>
      </w:divBdr>
    </w:div>
    <w:div w:id="512114659">
      <w:bodyDiv w:val="1"/>
      <w:marLeft w:val="0"/>
      <w:marRight w:val="0"/>
      <w:marTop w:val="0"/>
      <w:marBottom w:val="0"/>
      <w:divBdr>
        <w:top w:val="none" w:sz="0" w:space="0" w:color="auto"/>
        <w:left w:val="none" w:sz="0" w:space="0" w:color="auto"/>
        <w:bottom w:val="none" w:sz="0" w:space="0" w:color="auto"/>
        <w:right w:val="none" w:sz="0" w:space="0" w:color="auto"/>
      </w:divBdr>
      <w:divsChild>
        <w:div w:id="1712069718">
          <w:marLeft w:val="0"/>
          <w:marRight w:val="0"/>
          <w:marTop w:val="0"/>
          <w:marBottom w:val="0"/>
          <w:divBdr>
            <w:top w:val="none" w:sz="0" w:space="0" w:color="auto"/>
            <w:left w:val="none" w:sz="0" w:space="0" w:color="auto"/>
            <w:bottom w:val="none" w:sz="0" w:space="0" w:color="auto"/>
            <w:right w:val="none" w:sz="0" w:space="0" w:color="auto"/>
          </w:divBdr>
          <w:divsChild>
            <w:div w:id="886795734">
              <w:marLeft w:val="0"/>
              <w:marRight w:val="0"/>
              <w:marTop w:val="0"/>
              <w:marBottom w:val="0"/>
              <w:divBdr>
                <w:top w:val="none" w:sz="0" w:space="0" w:color="auto"/>
                <w:left w:val="none" w:sz="0" w:space="0" w:color="auto"/>
                <w:bottom w:val="none" w:sz="0" w:space="0" w:color="auto"/>
                <w:right w:val="none" w:sz="0" w:space="0" w:color="auto"/>
              </w:divBdr>
              <w:divsChild>
                <w:div w:id="210046134">
                  <w:marLeft w:val="0"/>
                  <w:marRight w:val="0"/>
                  <w:marTop w:val="0"/>
                  <w:marBottom w:val="0"/>
                  <w:divBdr>
                    <w:top w:val="none" w:sz="0" w:space="0" w:color="auto"/>
                    <w:left w:val="none" w:sz="0" w:space="0" w:color="auto"/>
                    <w:bottom w:val="none" w:sz="0" w:space="0" w:color="auto"/>
                    <w:right w:val="none" w:sz="0" w:space="0" w:color="auto"/>
                  </w:divBdr>
                  <w:divsChild>
                    <w:div w:id="1134718260">
                      <w:marLeft w:val="0"/>
                      <w:marRight w:val="0"/>
                      <w:marTop w:val="0"/>
                      <w:marBottom w:val="0"/>
                      <w:divBdr>
                        <w:top w:val="none" w:sz="0" w:space="0" w:color="auto"/>
                        <w:left w:val="none" w:sz="0" w:space="0" w:color="auto"/>
                        <w:bottom w:val="none" w:sz="0" w:space="0" w:color="auto"/>
                        <w:right w:val="none" w:sz="0" w:space="0" w:color="auto"/>
                      </w:divBdr>
                      <w:divsChild>
                        <w:div w:id="1351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9766">
      <w:bodyDiv w:val="1"/>
      <w:marLeft w:val="0"/>
      <w:marRight w:val="0"/>
      <w:marTop w:val="0"/>
      <w:marBottom w:val="0"/>
      <w:divBdr>
        <w:top w:val="none" w:sz="0" w:space="0" w:color="auto"/>
        <w:left w:val="none" w:sz="0" w:space="0" w:color="auto"/>
        <w:bottom w:val="none" w:sz="0" w:space="0" w:color="auto"/>
        <w:right w:val="none" w:sz="0" w:space="0" w:color="auto"/>
      </w:divBdr>
      <w:divsChild>
        <w:div w:id="109056255">
          <w:marLeft w:val="0"/>
          <w:marRight w:val="0"/>
          <w:marTop w:val="0"/>
          <w:marBottom w:val="0"/>
          <w:divBdr>
            <w:top w:val="none" w:sz="0" w:space="0" w:color="auto"/>
            <w:left w:val="none" w:sz="0" w:space="0" w:color="auto"/>
            <w:bottom w:val="none" w:sz="0" w:space="0" w:color="auto"/>
            <w:right w:val="none" w:sz="0" w:space="0" w:color="auto"/>
          </w:divBdr>
          <w:divsChild>
            <w:div w:id="953055010">
              <w:marLeft w:val="0"/>
              <w:marRight w:val="0"/>
              <w:marTop w:val="0"/>
              <w:marBottom w:val="0"/>
              <w:divBdr>
                <w:top w:val="none" w:sz="0" w:space="0" w:color="auto"/>
                <w:left w:val="none" w:sz="0" w:space="0" w:color="auto"/>
                <w:bottom w:val="none" w:sz="0" w:space="0" w:color="auto"/>
                <w:right w:val="none" w:sz="0" w:space="0" w:color="auto"/>
              </w:divBdr>
              <w:divsChild>
                <w:div w:id="3058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7634">
      <w:bodyDiv w:val="1"/>
      <w:marLeft w:val="0"/>
      <w:marRight w:val="0"/>
      <w:marTop w:val="0"/>
      <w:marBottom w:val="0"/>
      <w:divBdr>
        <w:top w:val="none" w:sz="0" w:space="0" w:color="auto"/>
        <w:left w:val="none" w:sz="0" w:space="0" w:color="auto"/>
        <w:bottom w:val="none" w:sz="0" w:space="0" w:color="auto"/>
        <w:right w:val="none" w:sz="0" w:space="0" w:color="auto"/>
      </w:divBdr>
    </w:div>
    <w:div w:id="629556570">
      <w:bodyDiv w:val="1"/>
      <w:marLeft w:val="0"/>
      <w:marRight w:val="0"/>
      <w:marTop w:val="0"/>
      <w:marBottom w:val="0"/>
      <w:divBdr>
        <w:top w:val="none" w:sz="0" w:space="0" w:color="auto"/>
        <w:left w:val="none" w:sz="0" w:space="0" w:color="auto"/>
        <w:bottom w:val="none" w:sz="0" w:space="0" w:color="auto"/>
        <w:right w:val="none" w:sz="0" w:space="0" w:color="auto"/>
      </w:divBdr>
    </w:div>
    <w:div w:id="831065035">
      <w:bodyDiv w:val="1"/>
      <w:marLeft w:val="0"/>
      <w:marRight w:val="0"/>
      <w:marTop w:val="0"/>
      <w:marBottom w:val="0"/>
      <w:divBdr>
        <w:top w:val="none" w:sz="0" w:space="0" w:color="auto"/>
        <w:left w:val="none" w:sz="0" w:space="0" w:color="auto"/>
        <w:bottom w:val="none" w:sz="0" w:space="0" w:color="auto"/>
        <w:right w:val="none" w:sz="0" w:space="0" w:color="auto"/>
      </w:divBdr>
    </w:div>
    <w:div w:id="908079541">
      <w:bodyDiv w:val="1"/>
      <w:marLeft w:val="0"/>
      <w:marRight w:val="0"/>
      <w:marTop w:val="0"/>
      <w:marBottom w:val="0"/>
      <w:divBdr>
        <w:top w:val="none" w:sz="0" w:space="0" w:color="auto"/>
        <w:left w:val="none" w:sz="0" w:space="0" w:color="auto"/>
        <w:bottom w:val="none" w:sz="0" w:space="0" w:color="auto"/>
        <w:right w:val="none" w:sz="0" w:space="0" w:color="auto"/>
      </w:divBdr>
    </w:div>
    <w:div w:id="928348793">
      <w:bodyDiv w:val="1"/>
      <w:marLeft w:val="0"/>
      <w:marRight w:val="0"/>
      <w:marTop w:val="0"/>
      <w:marBottom w:val="0"/>
      <w:divBdr>
        <w:top w:val="none" w:sz="0" w:space="0" w:color="auto"/>
        <w:left w:val="none" w:sz="0" w:space="0" w:color="auto"/>
        <w:bottom w:val="none" w:sz="0" w:space="0" w:color="auto"/>
        <w:right w:val="none" w:sz="0" w:space="0" w:color="auto"/>
      </w:divBdr>
    </w:div>
    <w:div w:id="985087227">
      <w:bodyDiv w:val="1"/>
      <w:marLeft w:val="0"/>
      <w:marRight w:val="0"/>
      <w:marTop w:val="0"/>
      <w:marBottom w:val="0"/>
      <w:divBdr>
        <w:top w:val="none" w:sz="0" w:space="0" w:color="auto"/>
        <w:left w:val="none" w:sz="0" w:space="0" w:color="auto"/>
        <w:bottom w:val="none" w:sz="0" w:space="0" w:color="auto"/>
        <w:right w:val="none" w:sz="0" w:space="0" w:color="auto"/>
      </w:divBdr>
      <w:divsChild>
        <w:div w:id="1424569856">
          <w:marLeft w:val="0"/>
          <w:marRight w:val="0"/>
          <w:marTop w:val="0"/>
          <w:marBottom w:val="0"/>
          <w:divBdr>
            <w:top w:val="none" w:sz="0" w:space="0" w:color="auto"/>
            <w:left w:val="none" w:sz="0" w:space="0" w:color="auto"/>
            <w:bottom w:val="none" w:sz="0" w:space="0" w:color="auto"/>
            <w:right w:val="none" w:sz="0" w:space="0" w:color="auto"/>
          </w:divBdr>
          <w:divsChild>
            <w:div w:id="795871698">
              <w:marLeft w:val="0"/>
              <w:marRight w:val="0"/>
              <w:marTop w:val="0"/>
              <w:marBottom w:val="0"/>
              <w:divBdr>
                <w:top w:val="none" w:sz="0" w:space="0" w:color="auto"/>
                <w:left w:val="none" w:sz="0" w:space="0" w:color="auto"/>
                <w:bottom w:val="none" w:sz="0" w:space="0" w:color="auto"/>
                <w:right w:val="none" w:sz="0" w:space="0" w:color="auto"/>
              </w:divBdr>
              <w:divsChild>
                <w:div w:id="1133134473">
                  <w:marLeft w:val="0"/>
                  <w:marRight w:val="0"/>
                  <w:marTop w:val="1125"/>
                  <w:marBottom w:val="0"/>
                  <w:divBdr>
                    <w:top w:val="none" w:sz="0" w:space="0" w:color="auto"/>
                    <w:left w:val="none" w:sz="0" w:space="0" w:color="auto"/>
                    <w:bottom w:val="none" w:sz="0" w:space="0" w:color="auto"/>
                    <w:right w:val="none" w:sz="0" w:space="0" w:color="auto"/>
                  </w:divBdr>
                  <w:divsChild>
                    <w:div w:id="18785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3574">
      <w:bodyDiv w:val="1"/>
      <w:marLeft w:val="0"/>
      <w:marRight w:val="0"/>
      <w:marTop w:val="0"/>
      <w:marBottom w:val="0"/>
      <w:divBdr>
        <w:top w:val="none" w:sz="0" w:space="0" w:color="auto"/>
        <w:left w:val="none" w:sz="0" w:space="0" w:color="auto"/>
        <w:bottom w:val="none" w:sz="0" w:space="0" w:color="auto"/>
        <w:right w:val="none" w:sz="0" w:space="0" w:color="auto"/>
      </w:divBdr>
    </w:div>
    <w:div w:id="1178234894">
      <w:bodyDiv w:val="1"/>
      <w:marLeft w:val="0"/>
      <w:marRight w:val="0"/>
      <w:marTop w:val="0"/>
      <w:marBottom w:val="0"/>
      <w:divBdr>
        <w:top w:val="none" w:sz="0" w:space="0" w:color="auto"/>
        <w:left w:val="none" w:sz="0" w:space="0" w:color="auto"/>
        <w:bottom w:val="none" w:sz="0" w:space="0" w:color="auto"/>
        <w:right w:val="none" w:sz="0" w:space="0" w:color="auto"/>
      </w:divBdr>
    </w:div>
    <w:div w:id="1232543161">
      <w:bodyDiv w:val="1"/>
      <w:marLeft w:val="0"/>
      <w:marRight w:val="0"/>
      <w:marTop w:val="0"/>
      <w:marBottom w:val="0"/>
      <w:divBdr>
        <w:top w:val="none" w:sz="0" w:space="0" w:color="auto"/>
        <w:left w:val="none" w:sz="0" w:space="0" w:color="auto"/>
        <w:bottom w:val="none" w:sz="0" w:space="0" w:color="auto"/>
        <w:right w:val="none" w:sz="0" w:space="0" w:color="auto"/>
      </w:divBdr>
      <w:divsChild>
        <w:div w:id="632902277">
          <w:marLeft w:val="0"/>
          <w:marRight w:val="0"/>
          <w:marTop w:val="0"/>
          <w:marBottom w:val="0"/>
          <w:divBdr>
            <w:top w:val="none" w:sz="0" w:space="0" w:color="auto"/>
            <w:left w:val="none" w:sz="0" w:space="0" w:color="auto"/>
            <w:bottom w:val="none" w:sz="0" w:space="0" w:color="auto"/>
            <w:right w:val="none" w:sz="0" w:space="0" w:color="auto"/>
          </w:divBdr>
          <w:divsChild>
            <w:div w:id="416678826">
              <w:marLeft w:val="0"/>
              <w:marRight w:val="0"/>
              <w:marTop w:val="0"/>
              <w:marBottom w:val="0"/>
              <w:divBdr>
                <w:top w:val="none" w:sz="0" w:space="0" w:color="auto"/>
                <w:left w:val="none" w:sz="0" w:space="0" w:color="auto"/>
                <w:bottom w:val="none" w:sz="0" w:space="0" w:color="auto"/>
                <w:right w:val="none" w:sz="0" w:space="0" w:color="auto"/>
              </w:divBdr>
              <w:divsChild>
                <w:div w:id="13246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4527">
      <w:bodyDiv w:val="1"/>
      <w:marLeft w:val="0"/>
      <w:marRight w:val="0"/>
      <w:marTop w:val="0"/>
      <w:marBottom w:val="0"/>
      <w:divBdr>
        <w:top w:val="none" w:sz="0" w:space="0" w:color="auto"/>
        <w:left w:val="none" w:sz="0" w:space="0" w:color="auto"/>
        <w:bottom w:val="none" w:sz="0" w:space="0" w:color="auto"/>
        <w:right w:val="none" w:sz="0" w:space="0" w:color="auto"/>
      </w:divBdr>
    </w:div>
    <w:div w:id="1295479946">
      <w:bodyDiv w:val="1"/>
      <w:marLeft w:val="0"/>
      <w:marRight w:val="0"/>
      <w:marTop w:val="0"/>
      <w:marBottom w:val="0"/>
      <w:divBdr>
        <w:top w:val="none" w:sz="0" w:space="0" w:color="auto"/>
        <w:left w:val="none" w:sz="0" w:space="0" w:color="auto"/>
        <w:bottom w:val="none" w:sz="0" w:space="0" w:color="auto"/>
        <w:right w:val="none" w:sz="0" w:space="0" w:color="auto"/>
      </w:divBdr>
      <w:divsChild>
        <w:div w:id="89737638">
          <w:marLeft w:val="0"/>
          <w:marRight w:val="0"/>
          <w:marTop w:val="0"/>
          <w:marBottom w:val="0"/>
          <w:divBdr>
            <w:top w:val="none" w:sz="0" w:space="0" w:color="auto"/>
            <w:left w:val="none" w:sz="0" w:space="0" w:color="auto"/>
            <w:bottom w:val="none" w:sz="0" w:space="0" w:color="auto"/>
            <w:right w:val="none" w:sz="0" w:space="0" w:color="auto"/>
          </w:divBdr>
        </w:div>
        <w:div w:id="126287953">
          <w:marLeft w:val="0"/>
          <w:marRight w:val="0"/>
          <w:marTop w:val="0"/>
          <w:marBottom w:val="0"/>
          <w:divBdr>
            <w:top w:val="none" w:sz="0" w:space="0" w:color="auto"/>
            <w:left w:val="none" w:sz="0" w:space="0" w:color="auto"/>
            <w:bottom w:val="none" w:sz="0" w:space="0" w:color="auto"/>
            <w:right w:val="none" w:sz="0" w:space="0" w:color="auto"/>
          </w:divBdr>
        </w:div>
        <w:div w:id="585306234">
          <w:marLeft w:val="0"/>
          <w:marRight w:val="0"/>
          <w:marTop w:val="0"/>
          <w:marBottom w:val="0"/>
          <w:divBdr>
            <w:top w:val="none" w:sz="0" w:space="0" w:color="auto"/>
            <w:left w:val="none" w:sz="0" w:space="0" w:color="auto"/>
            <w:bottom w:val="none" w:sz="0" w:space="0" w:color="auto"/>
            <w:right w:val="none" w:sz="0" w:space="0" w:color="auto"/>
          </w:divBdr>
        </w:div>
        <w:div w:id="884215509">
          <w:marLeft w:val="0"/>
          <w:marRight w:val="0"/>
          <w:marTop w:val="0"/>
          <w:marBottom w:val="0"/>
          <w:divBdr>
            <w:top w:val="none" w:sz="0" w:space="0" w:color="auto"/>
            <w:left w:val="none" w:sz="0" w:space="0" w:color="auto"/>
            <w:bottom w:val="none" w:sz="0" w:space="0" w:color="auto"/>
            <w:right w:val="none" w:sz="0" w:space="0" w:color="auto"/>
          </w:divBdr>
        </w:div>
        <w:div w:id="181667545">
          <w:marLeft w:val="0"/>
          <w:marRight w:val="0"/>
          <w:marTop w:val="0"/>
          <w:marBottom w:val="0"/>
          <w:divBdr>
            <w:top w:val="none" w:sz="0" w:space="0" w:color="auto"/>
            <w:left w:val="none" w:sz="0" w:space="0" w:color="auto"/>
            <w:bottom w:val="none" w:sz="0" w:space="0" w:color="auto"/>
            <w:right w:val="none" w:sz="0" w:space="0" w:color="auto"/>
          </w:divBdr>
        </w:div>
      </w:divsChild>
    </w:div>
    <w:div w:id="1296912921">
      <w:bodyDiv w:val="1"/>
      <w:marLeft w:val="0"/>
      <w:marRight w:val="0"/>
      <w:marTop w:val="0"/>
      <w:marBottom w:val="0"/>
      <w:divBdr>
        <w:top w:val="none" w:sz="0" w:space="0" w:color="auto"/>
        <w:left w:val="none" w:sz="0" w:space="0" w:color="auto"/>
        <w:bottom w:val="none" w:sz="0" w:space="0" w:color="auto"/>
        <w:right w:val="none" w:sz="0" w:space="0" w:color="auto"/>
      </w:divBdr>
    </w:div>
    <w:div w:id="1327633145">
      <w:bodyDiv w:val="1"/>
      <w:marLeft w:val="0"/>
      <w:marRight w:val="0"/>
      <w:marTop w:val="0"/>
      <w:marBottom w:val="0"/>
      <w:divBdr>
        <w:top w:val="none" w:sz="0" w:space="0" w:color="auto"/>
        <w:left w:val="none" w:sz="0" w:space="0" w:color="auto"/>
        <w:bottom w:val="none" w:sz="0" w:space="0" w:color="auto"/>
        <w:right w:val="none" w:sz="0" w:space="0" w:color="auto"/>
      </w:divBdr>
    </w:div>
    <w:div w:id="1998530082">
      <w:bodyDiv w:val="1"/>
      <w:marLeft w:val="0"/>
      <w:marRight w:val="0"/>
      <w:marTop w:val="0"/>
      <w:marBottom w:val="0"/>
      <w:divBdr>
        <w:top w:val="none" w:sz="0" w:space="0" w:color="auto"/>
        <w:left w:val="none" w:sz="0" w:space="0" w:color="auto"/>
        <w:bottom w:val="none" w:sz="0" w:space="0" w:color="auto"/>
        <w:right w:val="none" w:sz="0" w:space="0" w:color="auto"/>
      </w:divBdr>
    </w:div>
    <w:div w:id="2086339297">
      <w:bodyDiv w:val="1"/>
      <w:marLeft w:val="0"/>
      <w:marRight w:val="0"/>
      <w:marTop w:val="0"/>
      <w:marBottom w:val="0"/>
      <w:divBdr>
        <w:top w:val="none" w:sz="0" w:space="0" w:color="auto"/>
        <w:left w:val="none" w:sz="0" w:space="0" w:color="auto"/>
        <w:bottom w:val="none" w:sz="0" w:space="0" w:color="auto"/>
        <w:right w:val="none" w:sz="0" w:space="0" w:color="auto"/>
      </w:divBdr>
    </w:div>
    <w:div w:id="21374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rodzina/wyniki-ogolnopolskiego-badania-liczby-osob-bezdomnych-edycja-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moneywisewomen/2012/06/19/the-cost-of-addiction-on-families/" TargetMode="External"/><Relationship Id="rId5" Type="http://schemas.openxmlformats.org/officeDocument/2006/relationships/webSettings" Target="webSettings.xml"/><Relationship Id="rId10" Type="http://schemas.openxmlformats.org/officeDocument/2006/relationships/hyperlink" Target="http://programwsparcia.com/" TargetMode="External"/><Relationship Id="rId4" Type="http://schemas.openxmlformats.org/officeDocument/2006/relationships/settings" Target="settings.xml"/><Relationship Id="rId9" Type="http://schemas.openxmlformats.org/officeDocument/2006/relationships/hyperlink" Target="mailto:wrs@gdansk.gda.pl" TargetMode="External"/><Relationship Id="rId14" Type="http://schemas.openxmlformats.org/officeDocument/2006/relationships/theme" Target="theme/theme1.xml"/><Relationship Id="Rcbfac7ffc31540e6"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tlCol="0" anchor="ctr"/>
      <a:lstStyle/>
      <a:style>
        <a:lnRef idx="2">
          <a:schemeClr val="accent6"/>
        </a:lnRef>
        <a:fillRef idx="100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D6A3-1405-4A46-8121-AECC4108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19745</Words>
  <Characters>118475</Characters>
  <Application>Microsoft Office Word</Application>
  <DocSecurity>0</DocSecurity>
  <Lines>987</Lines>
  <Paragraphs>275</Paragraphs>
  <ScaleCrop>false</ScaleCrop>
  <HeadingPairs>
    <vt:vector size="2" baseType="variant">
      <vt:variant>
        <vt:lpstr>Tytuł</vt:lpstr>
      </vt:variant>
      <vt:variant>
        <vt:i4>1</vt:i4>
      </vt:variant>
    </vt:vector>
  </HeadingPairs>
  <TitlesOfParts>
    <vt:vector size="1" baseType="lpstr">
      <vt:lpstr/>
    </vt:vector>
  </TitlesOfParts>
  <Company>Urząd Miasta Gdyni</Company>
  <LinksUpToDate>false</LinksUpToDate>
  <CharactersWithSpaces>137945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Kołakowska Edyta</cp:lastModifiedBy>
  <cp:revision>22</cp:revision>
  <cp:lastPrinted>2020-09-17T10:04:00Z</cp:lastPrinted>
  <dcterms:created xsi:type="dcterms:W3CDTF">2020-10-02T09:41:00Z</dcterms:created>
  <dcterms:modified xsi:type="dcterms:W3CDTF">2020-10-02T13:32:00Z</dcterms:modified>
</cp:coreProperties>
</file>