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A8261C" w:rsidR="00225B49" w:rsidP="6CBFC115" w:rsidRDefault="00225B49" w14:paraId="1CE95BDC" w14:textId="65149907">
      <w:pPr>
        <w:pStyle w:val="Standard"/>
        <w:jc w:val="right"/>
        <w:rPr>
          <w:rFonts w:ascii="Times New Roman" w:hAnsi="Times New Roman" w:cs="Times New Roman"/>
          <w:b/>
          <w:bCs/>
          <w:sz w:val="24"/>
        </w:rPr>
      </w:pPr>
      <w:r w:rsidRPr="00A8261C">
        <w:rPr>
          <w:rFonts w:ascii="Times New Roman" w:hAnsi="Times New Roman" w:cs="Times New Roman"/>
          <w:b/>
          <w:bCs/>
          <w:sz w:val="24"/>
        </w:rPr>
        <w:t xml:space="preserve">Załącznik nr </w:t>
      </w:r>
      <w:r w:rsidRPr="00A8261C" w:rsidR="6C6D59D7">
        <w:rPr>
          <w:rFonts w:ascii="Times New Roman" w:hAnsi="Times New Roman" w:cs="Times New Roman"/>
          <w:b/>
          <w:bCs/>
          <w:sz w:val="24"/>
        </w:rPr>
        <w:t>10</w:t>
      </w:r>
    </w:p>
    <w:p w:rsidRPr="00A8261C" w:rsidR="00F87FCA" w:rsidRDefault="00F87FCA" w14:paraId="672A6659" w14:textId="77777777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F87FCA" w:rsidRDefault="00225B49" w14:paraId="7D53E771" w14:textId="77777777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b/>
          <w:bCs/>
          <w:sz w:val="24"/>
        </w:rPr>
        <w:t>1. Specyfikacja minimalna stacji roboczych – 8 sztuk</w:t>
      </w:r>
    </w:p>
    <w:p w:rsidRPr="00A8261C" w:rsidR="6CBFC115" w:rsidP="6CBFC115" w:rsidRDefault="6CBFC115" w14:paraId="604E6504" w14:textId="403873CC">
      <w:pPr>
        <w:pStyle w:val="Standard"/>
        <w:rPr>
          <w:rFonts w:ascii="Times New Roman" w:hAnsi="Times New Roman" w:cs="Times New Roman"/>
          <w:b/>
          <w:bCs/>
          <w:sz w:val="24"/>
        </w:rPr>
      </w:pPr>
    </w:p>
    <w:p w:rsidRPr="00A8261C" w:rsidR="477A18C0" w:rsidP="6CBFC115" w:rsidRDefault="477A18C0" w14:paraId="1929A6D2" w14:textId="2F40FE33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 xml:space="preserve">Wykonawca </w:t>
      </w:r>
      <w:r w:rsidRPr="00A8261C" w:rsidR="23F04D1C">
        <w:rPr>
          <w:rFonts w:ascii="Times New Roman" w:hAnsi="Times New Roman" w:cs="Times New Roman"/>
          <w:sz w:val="24"/>
        </w:rPr>
        <w:t>w okresie 3 miesięcy</w:t>
      </w:r>
      <w:r w:rsidRPr="00A8261C">
        <w:rPr>
          <w:rFonts w:ascii="Times New Roman" w:hAnsi="Times New Roman" w:cs="Times New Roman"/>
          <w:sz w:val="24"/>
        </w:rPr>
        <w:t xml:space="preserve"> od podpisania Umowy dostarczy:</w:t>
      </w:r>
    </w:p>
    <w:p w:rsidRPr="00A8261C" w:rsidR="6CBFC115" w:rsidP="6CBFC115" w:rsidRDefault="6CBFC115" w14:paraId="118F58A2" w14:textId="437C61A9">
      <w:pPr>
        <w:rPr>
          <w:rFonts w:ascii="Times New Roman" w:hAnsi="Times New Roman" w:eastAsia="Open Sans" w:cs="Times New Roman"/>
        </w:rPr>
      </w:pPr>
    </w:p>
    <w:p w:rsidRPr="00A8261C" w:rsidR="477A18C0" w:rsidP="6CBFC115" w:rsidRDefault="477A18C0" w14:paraId="43F9E9F1" w14:textId="23998F40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8 sztuk fabrycznie nowych, kompletnych stacji roboczych, przeznaczonych do pracy w środowisku biurowym oraz do obsługi specjalistycznych aplikacji użytkowanych przez Zamawiającego.</w:t>
      </w:r>
      <w:r w:rsidRPr="00A8261C">
        <w:rPr>
          <w:rFonts w:ascii="Times New Roman" w:hAnsi="Times New Roman" w:cs="Times New Roman"/>
          <w:sz w:val="24"/>
        </w:rPr>
        <w:br/>
      </w:r>
      <w:r w:rsidRPr="00A8261C">
        <w:rPr>
          <w:rFonts w:ascii="Times New Roman" w:hAnsi="Times New Roman" w:cs="Times New Roman"/>
          <w:sz w:val="24"/>
        </w:rPr>
        <w:t>Stacje robocze muszą być fabrycznie nowe (nieużywane, nieodnawiane), objęte pełną gwarancją producenta, i dostarczone wraz z wymaganym wyposażeniem oraz oprogramowaniem zgodnym ze szczegółową specyfikacją techniczną zawartą poniżej.</w:t>
      </w:r>
    </w:p>
    <w:p w:rsidRPr="00A8261C" w:rsidR="477A18C0" w:rsidP="6CBFC115" w:rsidRDefault="477A18C0" w14:paraId="0799B527" w14:textId="7F8EF20D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br/>
      </w:r>
      <w:r w:rsidRPr="00A8261C">
        <w:rPr>
          <w:rFonts w:ascii="Times New Roman" w:hAnsi="Times New Roman" w:cs="Times New Roman"/>
          <w:sz w:val="24"/>
        </w:rPr>
        <w:t>Zamówienie obejmuje:</w:t>
      </w:r>
    </w:p>
    <w:p w:rsidRPr="00A8261C" w:rsidR="477A18C0" w:rsidP="6CBFC115" w:rsidRDefault="477A18C0" w14:paraId="13F3EB27" w14:textId="1A3B6593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Dostawę 8 stacji roboczych spełniających wymagania określone w załączniku.</w:t>
      </w:r>
    </w:p>
    <w:p w:rsidRPr="00A8261C" w:rsidR="477A18C0" w:rsidP="3CE95D15" w:rsidRDefault="477A18C0" w14:paraId="1BD3962D" w14:textId="2FE9679D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Transport i wniesienie sprzętu do siedziby Zamawiającego.</w:t>
      </w:r>
    </w:p>
    <w:p w:rsidRPr="00A8261C" w:rsidR="002A7277" w:rsidP="3CE95D15" w:rsidRDefault="002A7277" w14:paraId="2838BA31" w14:textId="2A885ACC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Montaż stacji</w:t>
      </w:r>
      <w:r w:rsidR="00A8261C">
        <w:rPr>
          <w:rFonts w:ascii="Times New Roman" w:hAnsi="Times New Roman" w:cs="Times New Roman"/>
          <w:sz w:val="24"/>
        </w:rPr>
        <w:t>.</w:t>
      </w:r>
    </w:p>
    <w:p w:rsidRPr="00A8261C" w:rsidR="002A7277" w:rsidP="3CE95D15" w:rsidRDefault="002A7277" w14:paraId="33277D33" w14:textId="01075441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Style w:val="normaltextrun"/>
          <w:rFonts w:ascii="Times New Roman" w:hAnsi="Times New Roman" w:cs="Times New Roman"/>
          <w:sz w:val="24"/>
          <w:shd w:val="clear" w:color="auto" w:fill="FFFFFF"/>
        </w:rPr>
        <w:t xml:space="preserve">Przeniesienie </w:t>
      </w:r>
      <w:r w:rsidRPr="00A8261C" w:rsidR="00905998">
        <w:rPr>
          <w:rStyle w:val="normaltextrun"/>
          <w:rFonts w:ascii="Times New Roman" w:hAnsi="Times New Roman" w:cs="Times New Roman"/>
          <w:sz w:val="24"/>
          <w:shd w:val="clear" w:color="auto" w:fill="FFFFFF"/>
        </w:rPr>
        <w:t xml:space="preserve">wskazanego przez Zamawiającego </w:t>
      </w:r>
      <w:r w:rsidRPr="00A8261C">
        <w:rPr>
          <w:rStyle w:val="normaltextrun"/>
          <w:rFonts w:ascii="Times New Roman" w:hAnsi="Times New Roman" w:cs="Times New Roman"/>
          <w:sz w:val="24"/>
          <w:shd w:val="clear" w:color="auto" w:fill="FFFFFF"/>
        </w:rPr>
        <w:t>oprogramowania z istniejących stacji na dostarczone przez Wykonawcę.</w:t>
      </w:r>
    </w:p>
    <w:p w:rsidRPr="00A8261C" w:rsidR="477A18C0" w:rsidP="6CBFC115" w:rsidRDefault="477A18C0" w14:paraId="6EA15DF1" w14:textId="19AE29D4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Przekazanie pełnej dokumentacji technicznej i licencyjnej.</w:t>
      </w:r>
    </w:p>
    <w:p w:rsidRPr="00A8261C" w:rsidR="477A18C0" w:rsidP="6CBFC115" w:rsidRDefault="477A18C0" w14:paraId="776722D2" w14:textId="32B68D65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Gwarancję producenta na okres nie krótszy niż określony w specyfikacji.</w:t>
      </w:r>
    </w:p>
    <w:p w:rsidRPr="00A8261C" w:rsidR="477A18C0" w:rsidP="6CBFC115" w:rsidRDefault="477A18C0" w14:paraId="6238EC27" w14:textId="3FF320DD">
      <w:pPr>
        <w:pStyle w:val="Standard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Wsparcie posprzedażowe zgodne z wymaganiami Zamawiającego.</w:t>
      </w:r>
    </w:p>
    <w:p w:rsidRPr="00A8261C" w:rsidR="6CBFC115" w:rsidP="6CBFC115" w:rsidRDefault="6CBFC115" w14:paraId="566ABFA9" w14:textId="35294922">
      <w:pPr>
        <w:pStyle w:val="Standard"/>
        <w:ind w:left="720"/>
        <w:rPr>
          <w:rFonts w:ascii="Times New Roman" w:hAnsi="Times New Roman" w:cs="Times New Roman"/>
          <w:sz w:val="24"/>
        </w:rPr>
      </w:pPr>
    </w:p>
    <w:p w:rsidRPr="00A8261C" w:rsidR="477A18C0" w:rsidP="6CBFC115" w:rsidRDefault="477A18C0" w14:paraId="76A8A53F" w14:textId="6A52F4A8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 xml:space="preserve">Wszystkie oferowane urządzenia muszą pochodzić z oficjalnej polskiej dystrybucji i być przeznaczone do obrotu na rynku krajowym. Zamawiający nie dopuszcza sprzętu z tzw. „importu równoległego” ani sprzętu </w:t>
      </w:r>
      <w:proofErr w:type="spellStart"/>
      <w:r w:rsidRPr="00A8261C">
        <w:rPr>
          <w:rFonts w:ascii="Times New Roman" w:hAnsi="Times New Roman" w:cs="Times New Roman"/>
          <w:sz w:val="24"/>
        </w:rPr>
        <w:t>refabrykowanego</w:t>
      </w:r>
      <w:proofErr w:type="spellEnd"/>
      <w:r w:rsidRPr="00A8261C">
        <w:rPr>
          <w:rFonts w:ascii="Times New Roman" w:hAnsi="Times New Roman" w:cs="Times New Roman"/>
          <w:sz w:val="24"/>
        </w:rPr>
        <w:t>.</w:t>
      </w:r>
    </w:p>
    <w:p w:rsidRPr="00A8261C" w:rsidR="6CBFC115" w:rsidP="6CBFC115" w:rsidRDefault="6CBFC115" w14:paraId="6CF88743" w14:textId="741B527A">
      <w:pPr>
        <w:pStyle w:val="Standard"/>
        <w:rPr>
          <w:rFonts w:ascii="Times New Roman" w:hAnsi="Times New Roman" w:cs="Times New Roman"/>
          <w:b/>
          <w:bCs/>
          <w:sz w:val="24"/>
        </w:rPr>
      </w:pPr>
    </w:p>
    <w:p w:rsidRPr="00A8261C" w:rsidR="3BCFF071" w:rsidP="3BCFF071" w:rsidRDefault="3BCFF071" w14:paraId="4A53FE9D" w14:textId="5C225F26">
      <w:pPr>
        <w:pStyle w:val="Standard"/>
        <w:rPr>
          <w:rFonts w:ascii="Times New Roman" w:hAnsi="Times New Roman" w:cs="Times New Roman"/>
          <w:b/>
          <w:bCs/>
          <w:sz w:val="24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5"/>
        <w:gridCol w:w="7380"/>
      </w:tblGrid>
      <w:tr w:rsidRPr="00A8261C" w:rsidR="00340BB5" w:rsidTr="0C2F6E43" w14:paraId="72036400" w14:textId="77777777">
        <w:tc>
          <w:tcPr>
            <w:tcW w:w="22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3758AF36" w14:textId="77777777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8261C">
              <w:rPr>
                <w:rFonts w:ascii="Times New Roman" w:hAnsi="Times New Roman" w:cs="Times New Roman"/>
                <w:b/>
                <w:bCs/>
                <w:sz w:val="24"/>
              </w:rPr>
              <w:t>Składnik</w:t>
            </w:r>
          </w:p>
        </w:tc>
        <w:tc>
          <w:tcPr>
            <w:tcW w:w="73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4B0B8E87" w14:textId="77777777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8261C">
              <w:rPr>
                <w:rFonts w:ascii="Times New Roman" w:hAnsi="Times New Roman" w:cs="Times New Roman"/>
                <w:b/>
                <w:bCs/>
                <w:sz w:val="24"/>
              </w:rPr>
              <w:t>Wymagane minimalne parametry techniczne</w:t>
            </w:r>
          </w:p>
        </w:tc>
      </w:tr>
      <w:tr w:rsidRPr="00A8261C" w:rsidR="00340BB5" w:rsidTr="0C2F6E43" w14:paraId="2A9385D5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39CED95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Typ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8669CE" w:rsidRDefault="00225B49" w14:paraId="788EC386" w14:textId="1137F75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Komputer stacjonarny</w:t>
            </w:r>
            <w:r w:rsidRPr="00A8261C" w:rsidR="00852ACA">
              <w:rPr>
                <w:rFonts w:ascii="Times New Roman" w:hAnsi="Times New Roman" w:cs="Times New Roman"/>
                <w:sz w:val="24"/>
              </w:rPr>
              <w:t xml:space="preserve"> – stacja rob</w:t>
            </w:r>
            <w:r w:rsidRPr="00A8261C" w:rsidR="008669CE">
              <w:rPr>
                <w:rFonts w:ascii="Times New Roman" w:hAnsi="Times New Roman" w:cs="Times New Roman"/>
                <w:sz w:val="24"/>
              </w:rPr>
              <w:t>o</w:t>
            </w:r>
            <w:r w:rsidRPr="00A8261C" w:rsidR="00852ACA">
              <w:rPr>
                <w:rFonts w:ascii="Times New Roman" w:hAnsi="Times New Roman" w:cs="Times New Roman"/>
                <w:sz w:val="24"/>
              </w:rPr>
              <w:t>cza przeznaczon</w:t>
            </w:r>
            <w:r w:rsidRPr="00A8261C" w:rsidR="008669CE">
              <w:rPr>
                <w:rFonts w:ascii="Times New Roman" w:hAnsi="Times New Roman" w:cs="Times New Roman"/>
                <w:sz w:val="24"/>
              </w:rPr>
              <w:t>a</w:t>
            </w:r>
            <w:r w:rsidRPr="00A8261C" w:rsidR="00852ACA">
              <w:rPr>
                <w:rFonts w:ascii="Times New Roman" w:hAnsi="Times New Roman" w:cs="Times New Roman"/>
                <w:sz w:val="24"/>
              </w:rPr>
              <w:t xml:space="preserve"> do pracy ci</w:t>
            </w:r>
            <w:r w:rsidRPr="00A8261C" w:rsidR="00AF7D1D">
              <w:rPr>
                <w:rFonts w:ascii="Times New Roman" w:hAnsi="Times New Roman" w:cs="Times New Roman"/>
                <w:sz w:val="24"/>
              </w:rPr>
              <w:t>ą</w:t>
            </w:r>
            <w:r w:rsidRPr="00A8261C" w:rsidR="00852ACA">
              <w:rPr>
                <w:rFonts w:ascii="Times New Roman" w:hAnsi="Times New Roman" w:cs="Times New Roman"/>
                <w:sz w:val="24"/>
              </w:rPr>
              <w:t>głej</w:t>
            </w:r>
          </w:p>
          <w:p w:rsidRPr="00A8261C" w:rsidR="00F87FCA" w:rsidRDefault="00225B49" w14:paraId="749861F9" w14:textId="6BE9848B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W ofercie wymagane jest podanie modelu, symbolu oraz producenta.</w:t>
            </w:r>
          </w:p>
        </w:tc>
      </w:tr>
      <w:tr w:rsidRPr="00A8261C" w:rsidR="00340BB5" w:rsidTr="0C2F6E43" w14:paraId="03F0CBE6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18F56F83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Procesor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4ED8FFA5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Klasy x86, co najmniej 6-rdzeniowy, TPD maksymalnie 65W.</w:t>
            </w:r>
          </w:p>
          <w:p w:rsidRPr="00A8261C" w:rsidR="00F87FCA" w:rsidRDefault="00225B49" w14:paraId="20C8C523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Wynik testu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PassMark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 CPU co najmniej 24000 punktów.</w:t>
            </w:r>
          </w:p>
        </w:tc>
      </w:tr>
      <w:tr w:rsidRPr="00A8261C" w:rsidR="00340BB5" w:rsidTr="0C2F6E43" w14:paraId="05301CDC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3C1A2AE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Chipset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646B0B64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Rekomendowany przez producenta procesora.</w:t>
            </w:r>
          </w:p>
        </w:tc>
      </w:tr>
      <w:tr w:rsidRPr="00A8261C" w:rsidR="00340BB5" w:rsidTr="0C2F6E43" w14:paraId="192AE823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65229AB8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Pamięć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1881B8F8" w14:textId="43C6C1FE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32</w:t>
            </w:r>
            <w:r w:rsidRPr="00A8261C" w:rsidR="2F57B89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8261C">
              <w:rPr>
                <w:rFonts w:ascii="Times New Roman" w:hAnsi="Times New Roman" w:cs="Times New Roman"/>
                <w:sz w:val="24"/>
              </w:rPr>
              <w:t>GB DDR5</w:t>
            </w:r>
            <w:r w:rsidRPr="00A8261C" w:rsidR="013DE8F4">
              <w:rPr>
                <w:rFonts w:ascii="Times New Roman" w:hAnsi="Times New Roman" w:cs="Times New Roman"/>
                <w:sz w:val="24"/>
              </w:rPr>
              <w:t xml:space="preserve"> z możliwością rozszerzenia do 64 </w:t>
            </w:r>
            <w:r w:rsidRPr="00A8261C" w:rsidR="3CA8DC7E">
              <w:rPr>
                <w:rFonts w:ascii="Times New Roman" w:hAnsi="Times New Roman" w:cs="Times New Roman"/>
                <w:sz w:val="24"/>
              </w:rPr>
              <w:t>G</w:t>
            </w:r>
            <w:r w:rsidRPr="00A8261C" w:rsidR="013DE8F4">
              <w:rPr>
                <w:rFonts w:ascii="Times New Roman" w:hAnsi="Times New Roman" w:cs="Times New Roman"/>
                <w:sz w:val="24"/>
              </w:rPr>
              <w:t>B</w:t>
            </w:r>
            <w:r w:rsidRPr="00A8261C" w:rsidR="63048B16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Pr="00A8261C" w:rsidR="00340BB5" w:rsidTr="0C2F6E43" w14:paraId="66C84136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CA29595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Płyta główna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05DF993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Obecność modułu zabezpieczeń TPM 2.0</w:t>
            </w:r>
          </w:p>
          <w:p w:rsidRPr="00A8261C" w:rsidR="00F87FCA" w:rsidRDefault="00225B49" w14:paraId="1DE58824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Złącza wewnętrzne:</w:t>
            </w:r>
          </w:p>
          <w:p w:rsidRPr="00A8261C" w:rsidR="00F87FCA" w:rsidRDefault="00225B49" w14:paraId="73C921D9" w14:textId="33E1BFC2">
            <w:pPr>
              <w:pStyle w:val="TableContents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co najmniej jedno złącze M.2 2230/2280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PCIe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>,</w:t>
            </w:r>
          </w:p>
          <w:p w:rsidRPr="00A8261C" w:rsidR="00F87FCA" w:rsidRDefault="00225B49" w14:paraId="204494B1" w14:textId="77777777">
            <w:pPr>
              <w:pStyle w:val="TableContents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co najmniej jedno złącze SATA III,</w:t>
            </w:r>
          </w:p>
          <w:p w:rsidRPr="00A8261C" w:rsidR="00F87FCA" w:rsidP="7BC79B57" w:rsidRDefault="00225B49" w14:paraId="309705BD" w14:noSpellErr="1" w14:textId="1CC6E4FA">
            <w:pPr>
              <w:pStyle w:val="TableContents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7BC79B57" w:rsidR="00225B49">
              <w:rPr>
                <w:rFonts w:ascii="Times New Roman" w:hAnsi="Times New Roman" w:cs="Times New Roman"/>
                <w:sz w:val="24"/>
                <w:szCs w:val="24"/>
              </w:rPr>
              <w:t>gniazda pamięci RAM DDR</w:t>
            </w:r>
            <w:r w:rsidRPr="7BC79B57" w:rsidR="566ACB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7BC79B57" w:rsidR="00225B49">
              <w:rPr>
                <w:rFonts w:ascii="Times New Roman" w:hAnsi="Times New Roman" w:cs="Times New Roman"/>
                <w:sz w:val="24"/>
                <w:szCs w:val="24"/>
              </w:rPr>
              <w:t xml:space="preserve"> z obsługą modułów 16GB.</w:t>
            </w:r>
          </w:p>
          <w:p w:rsidRPr="00A8261C" w:rsidR="00F87FCA" w:rsidRDefault="00225B49" w14:paraId="34131CE3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Złącza na panelu tylnym:</w:t>
            </w:r>
          </w:p>
          <w:p w:rsidRPr="00A8261C" w:rsidR="00F87FCA" w:rsidP="272EF405" w:rsidRDefault="00225B49" w14:paraId="511B3C53" w14:noSpellErr="1" w14:textId="4B6E7848">
            <w:pPr>
              <w:pStyle w:val="TableContents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 xml:space="preserve">co najmniej cztery porty USB </w:t>
            </w:r>
            <w:r w:rsidRPr="0C2F6E43" w:rsidR="2E1DB749">
              <w:rPr>
                <w:rFonts w:ascii="Times New Roman" w:hAnsi="Times New Roman" w:cs="Times New Roman"/>
                <w:sz w:val="24"/>
                <w:szCs w:val="24"/>
              </w:rPr>
              <w:t xml:space="preserve">(minimum </w:t>
            </w: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C2F6E43" w:rsidR="176094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>-A</w:t>
            </w:r>
            <w:r w:rsidRPr="0C2F6E43" w:rsidR="0D5DC450">
              <w:rPr>
                <w:rFonts w:ascii="Times New Roman" w:hAnsi="Times New Roman" w:cs="Times New Roman"/>
                <w:sz w:val="24"/>
                <w:szCs w:val="24"/>
              </w:rPr>
              <w:t xml:space="preserve"> lub </w:t>
            </w:r>
            <w:r w:rsidRPr="0C2F6E43" w:rsidR="0D5DC450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r w:rsidRPr="0C2F6E43" w:rsidR="0D5DC450">
              <w:rPr>
                <w:rFonts w:ascii="Times New Roman" w:hAnsi="Times New Roman" w:cs="Times New Roman"/>
                <w:sz w:val="24"/>
                <w:szCs w:val="24"/>
              </w:rPr>
              <w:t>-C.</w:t>
            </w:r>
            <w:r>
              <w:br/>
            </w:r>
            <w:r w:rsidRPr="0C2F6E43" w:rsidR="0D5DC450">
              <w:rPr>
                <w:rFonts w:ascii="Times New Roman" w:hAnsi="Times New Roman" w:cs="Times New Roman"/>
                <w:sz w:val="24"/>
                <w:szCs w:val="24"/>
              </w:rPr>
              <w:t>W przypadku</w:t>
            </w:r>
            <w:r w:rsidRPr="0C2F6E43" w:rsidR="2E14E46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C2F6E43" w:rsidR="4F3A9507">
              <w:rPr>
                <w:rFonts w:ascii="Times New Roman" w:hAnsi="Times New Roman" w:cs="Times New Roman"/>
                <w:sz w:val="24"/>
                <w:szCs w:val="24"/>
              </w:rPr>
              <w:t xml:space="preserve"> braku obecności przynajmniej dwóch portów USB </w:t>
            </w:r>
            <w:r w:rsidRPr="0C2F6E43" w:rsidR="4F3A9507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r w:rsidRPr="0C2F6E43" w:rsidR="4F3A9507">
              <w:rPr>
                <w:rFonts w:ascii="Times New Roman" w:hAnsi="Times New Roman" w:cs="Times New Roman"/>
                <w:sz w:val="24"/>
                <w:szCs w:val="24"/>
              </w:rPr>
              <w:t>-A</w:t>
            </w:r>
            <w:r w:rsidRPr="0C2F6E43" w:rsidR="4043F129">
              <w:rPr>
                <w:rFonts w:ascii="Times New Roman" w:hAnsi="Times New Roman" w:cs="Times New Roman"/>
                <w:sz w:val="24"/>
                <w:szCs w:val="24"/>
              </w:rPr>
              <w:t xml:space="preserve">, Wykonawca dostarczy hub USB </w:t>
            </w:r>
            <w:r w:rsidRPr="0C2F6E43" w:rsidR="0532B2A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C2F6E43" w:rsidR="4043F129">
              <w:rPr>
                <w:rFonts w:ascii="Times New Roman" w:hAnsi="Times New Roman" w:cs="Times New Roman"/>
                <w:sz w:val="24"/>
                <w:szCs w:val="24"/>
              </w:rPr>
              <w:t xml:space="preserve">MINIMUM </w:t>
            </w:r>
            <w:r w:rsidRPr="0C2F6E43" w:rsidR="4043F129">
              <w:rPr>
                <w:rFonts w:ascii="Times New Roman" w:hAnsi="Times New Roman" w:cs="Times New Roman"/>
                <w:sz w:val="24"/>
                <w:szCs w:val="24"/>
              </w:rPr>
              <w:t>usb</w:t>
            </w:r>
            <w:r w:rsidRPr="0C2F6E43" w:rsidR="4043F129">
              <w:rPr>
                <w:rFonts w:ascii="Times New Roman" w:hAnsi="Times New Roman" w:cs="Times New Roman"/>
                <w:sz w:val="24"/>
                <w:szCs w:val="24"/>
              </w:rPr>
              <w:t xml:space="preserve"> 3.0) z przynajmniej trzema portami USB-A</w:t>
            </w:r>
            <w:r w:rsidRPr="0C2F6E43" w:rsidR="1188CC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Pr="00A8261C" w:rsidR="00F87FCA" w:rsidRDefault="00225B49" w14:paraId="4742BC73" w14:textId="77777777">
            <w:pPr>
              <w:pStyle w:val="TableContents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złącze RJ45.</w:t>
            </w:r>
          </w:p>
        </w:tc>
      </w:tr>
      <w:tr w:rsidRPr="00A8261C" w:rsidR="00340BB5" w:rsidTr="0C2F6E43" w14:paraId="15DD3276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51DEA894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Dysk twardy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D4D20BF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Co najmniej 1TB SSD M.2 2230/2280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PCIe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 x4</w:t>
            </w:r>
          </w:p>
        </w:tc>
      </w:tr>
      <w:tr w:rsidRPr="00A8261C" w:rsidR="00340BB5" w:rsidTr="0C2F6E43" w14:paraId="5D8B6832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18131A70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Obudowa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2B78D85F" w14:textId="5271A97B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Nie większa niż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MiniTower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A8261C" w:rsidR="00DF6A6F">
              <w:rPr>
                <w:rFonts w:ascii="Times New Roman" w:hAnsi="Times New Roman" w:cs="Times New Roman"/>
                <w:sz w:val="24"/>
              </w:rPr>
              <w:t>Tool</w:t>
            </w:r>
            <w:proofErr w:type="spellEnd"/>
            <w:r w:rsidRPr="00A8261C" w:rsidR="00DF6A6F">
              <w:rPr>
                <w:rFonts w:ascii="Times New Roman" w:hAnsi="Times New Roman" w:cs="Times New Roman"/>
                <w:sz w:val="24"/>
              </w:rPr>
              <w:t>-less design (serwis bez narzędzi)</w:t>
            </w:r>
            <w:r w:rsidRPr="00A8261C">
              <w:rPr>
                <w:rFonts w:ascii="Times New Roman" w:hAnsi="Times New Roman" w:cs="Times New Roman"/>
                <w:sz w:val="24"/>
              </w:rPr>
              <w:t>.</w:t>
            </w:r>
          </w:p>
          <w:p w:rsidRPr="00A8261C" w:rsidR="00F87FCA" w:rsidRDefault="00225B49" w14:paraId="6698FC94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Możliwość montażu dysku 2,5”.</w:t>
            </w:r>
          </w:p>
          <w:p w:rsidRPr="00A8261C" w:rsidR="00F87FCA" w:rsidRDefault="00225B49" w14:paraId="4F55BEDB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Złącza na panelu przednim:</w:t>
            </w:r>
          </w:p>
          <w:p w:rsidRPr="00A8261C" w:rsidR="00F87FCA" w:rsidRDefault="00225B49" w14:paraId="176B9927" w14:textId="77777777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słuchawki/mikrofon,</w:t>
            </w:r>
          </w:p>
          <w:p w:rsidRPr="00A8261C" w:rsidR="00F87FCA" w:rsidRDefault="00225B49" w14:paraId="63503BAA" w14:textId="77777777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co najmniej jedno złącze USB 3.0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Type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>-A.</w:t>
            </w:r>
          </w:p>
        </w:tc>
      </w:tr>
      <w:tr w:rsidRPr="00A8261C" w:rsidR="00340BB5" w:rsidTr="0C2F6E43" w14:paraId="5B816187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1A370264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Karta graficzna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2A9F73B4" w14:textId="77777777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 możliwością pracy z czterema monitorami.</w:t>
            </w:r>
          </w:p>
          <w:p w:rsidRPr="00A8261C" w:rsidR="00F87FCA" w:rsidRDefault="00225B49" w14:paraId="3CF2C567" w14:textId="77777777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4GB DDR6 z czterema portami Mini-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DisplayPort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 1.4.</w:t>
            </w:r>
          </w:p>
          <w:p w:rsidRPr="00A8261C" w:rsidR="00F87FCA" w:rsidRDefault="00225B49" w14:paraId="5C98AC87" w14:textId="77777777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Wynik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PassMark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 G3D Mark: co najmniej 3500 punktów.</w:t>
            </w:r>
          </w:p>
          <w:p w:rsidRPr="00A8261C" w:rsidR="00F87FCA" w:rsidRDefault="614D2D51" w14:paraId="1991492D" w14:textId="503B013B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dwa</w:t>
            </w:r>
            <w:r w:rsidRPr="00A8261C" w:rsidR="00225B49">
              <w:rPr>
                <w:rFonts w:ascii="Times New Roman" w:hAnsi="Times New Roman" w:cs="Times New Roman"/>
                <w:sz w:val="24"/>
              </w:rPr>
              <w:t xml:space="preserve"> kable </w:t>
            </w:r>
            <w:proofErr w:type="spellStart"/>
            <w:r w:rsidRPr="00A8261C" w:rsidR="00225B49">
              <w:rPr>
                <w:rFonts w:ascii="Times New Roman" w:hAnsi="Times New Roman" w:cs="Times New Roman"/>
                <w:sz w:val="24"/>
              </w:rPr>
              <w:t>mDP</w:t>
            </w:r>
            <w:proofErr w:type="spellEnd"/>
            <w:r w:rsidRPr="00A8261C" w:rsidR="00225B49">
              <w:rPr>
                <w:rFonts w:ascii="Times New Roman" w:hAnsi="Times New Roman" w:cs="Times New Roman"/>
                <w:sz w:val="24"/>
              </w:rPr>
              <w:t>-DP o długości co najmniej</w:t>
            </w:r>
            <w:r w:rsidRPr="00A8261C" w:rsidR="2E68DC05">
              <w:rPr>
                <w:rFonts w:ascii="Times New Roman" w:hAnsi="Times New Roman" w:cs="Times New Roman"/>
                <w:sz w:val="24"/>
              </w:rPr>
              <w:t xml:space="preserve"> 2 metry</w:t>
            </w:r>
            <w:r w:rsidRPr="00A8261C" w:rsidR="00225B49">
              <w:rPr>
                <w:rFonts w:ascii="Times New Roman" w:hAnsi="Times New Roman" w:cs="Times New Roman"/>
                <w:sz w:val="24"/>
              </w:rPr>
              <w:t>.</w:t>
            </w:r>
          </w:p>
          <w:p w:rsidRPr="00A8261C" w:rsidR="00F87FCA" w:rsidRDefault="4197C653" w14:paraId="0892A7A6" w14:textId="6DEB6A3A">
            <w:pPr>
              <w:pStyle w:val="TableContents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dwa kable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mDP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-DP o długości co najmniej </w:t>
            </w:r>
            <w:r w:rsidRPr="00A8261C" w:rsidR="31A8ED93">
              <w:rPr>
                <w:rFonts w:ascii="Times New Roman" w:hAnsi="Times New Roman" w:cs="Times New Roman"/>
                <w:sz w:val="24"/>
              </w:rPr>
              <w:t>3</w:t>
            </w:r>
            <w:r w:rsidRPr="00A8261C">
              <w:rPr>
                <w:rFonts w:ascii="Times New Roman" w:hAnsi="Times New Roman" w:cs="Times New Roman"/>
                <w:sz w:val="24"/>
              </w:rPr>
              <w:t xml:space="preserve"> metry.</w:t>
            </w:r>
          </w:p>
        </w:tc>
      </w:tr>
      <w:tr w:rsidRPr="00A8261C" w:rsidR="00340BB5" w:rsidTr="0C2F6E43" w14:paraId="0827BDD1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B778DC2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Karta dźwiękowa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7AD9C8DB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HD audio zintegrowana z płytą główną.</w:t>
            </w:r>
          </w:p>
        </w:tc>
      </w:tr>
      <w:tr w:rsidRPr="00A8261C" w:rsidR="00340BB5" w:rsidTr="0C2F6E43" w14:paraId="3E7E8CD1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18A51370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Karta sieciowa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5B4C1265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RJ45 10/100/1000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Mbps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>, WOL.</w:t>
            </w:r>
          </w:p>
        </w:tc>
      </w:tr>
      <w:tr w:rsidRPr="00A8261C" w:rsidR="00340BB5" w:rsidTr="0C2F6E43" w14:paraId="1C4F05C0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7BD4C61E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Zasilacz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40F3392D" w14:paraId="55928510" w14:textId="1570CEBF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Cichy, energooszczędny zasilacz o sprawności 80 PLUS i</w:t>
            </w:r>
            <w:r w:rsidRPr="00A8261C" w:rsidR="00225B49">
              <w:rPr>
                <w:rFonts w:ascii="Times New Roman" w:hAnsi="Times New Roman" w:cs="Times New Roman"/>
                <w:sz w:val="24"/>
              </w:rPr>
              <w:t xml:space="preserve"> mocy rekomendowanej przez producenta do proponowanej konfiguracji.</w:t>
            </w:r>
          </w:p>
        </w:tc>
      </w:tr>
      <w:tr w:rsidRPr="00A8261C" w:rsidR="00340BB5" w:rsidTr="0C2F6E43" w14:paraId="1F8AB696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43AE0831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System Operacyjny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08597929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Preinstalowany Microsoft Windows 11 Professional.</w:t>
            </w:r>
          </w:p>
        </w:tc>
      </w:tr>
      <w:tr w:rsidRPr="00A8261C" w:rsidR="00340BB5" w:rsidTr="0C2F6E43" w14:paraId="7E8E6CFB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3B5FC51B" w14:paraId="6A1C2826" w14:textId="50855F79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BIOS i </w:t>
            </w:r>
            <w:r w:rsidRPr="00A8261C" w:rsidR="00225B49">
              <w:rPr>
                <w:rFonts w:ascii="Times New Roman" w:hAnsi="Times New Roman" w:cs="Times New Roman"/>
                <w:sz w:val="24"/>
              </w:rPr>
              <w:t>Bezpieczeństwo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2B3AA84B" w14:textId="337EEFBD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BIOS </w:t>
            </w:r>
            <w:r w:rsidRPr="00A8261C" w:rsidR="18058682">
              <w:rPr>
                <w:rFonts w:ascii="Times New Roman" w:hAnsi="Times New Roman" w:cs="Times New Roman"/>
                <w:sz w:val="24"/>
              </w:rPr>
              <w:t xml:space="preserve">z interfejsem graficznym, </w:t>
            </w:r>
            <w:r w:rsidRPr="00A8261C">
              <w:rPr>
                <w:rFonts w:ascii="Times New Roman" w:hAnsi="Times New Roman" w:cs="Times New Roman"/>
                <w:sz w:val="24"/>
              </w:rPr>
              <w:t>zgodny ze specyfikacją UEFI</w:t>
            </w:r>
            <w:r w:rsidRPr="00A8261C" w:rsidR="54011B01">
              <w:rPr>
                <w:rFonts w:ascii="Times New Roman" w:hAnsi="Times New Roman" w:cs="Times New Roman"/>
                <w:sz w:val="24"/>
              </w:rPr>
              <w:t xml:space="preserve"> Class 2 lub wyższym</w:t>
            </w:r>
            <w:r w:rsidRPr="00A8261C">
              <w:rPr>
                <w:rFonts w:ascii="Times New Roman" w:hAnsi="Times New Roman" w:cs="Times New Roman"/>
                <w:sz w:val="24"/>
              </w:rPr>
              <w:t xml:space="preserve">, pełna obsługa za pomocą klawiatury i myszy, </w:t>
            </w:r>
            <w:r w:rsidRPr="00A8261C" w:rsidR="10AC9442">
              <w:rPr>
                <w:rFonts w:ascii="Times New Roman" w:hAnsi="Times New Roman" w:cs="Times New Roman"/>
                <w:sz w:val="24"/>
              </w:rPr>
              <w:t xml:space="preserve">z funkcją </w:t>
            </w:r>
            <w:proofErr w:type="spellStart"/>
            <w:r w:rsidRPr="00A8261C" w:rsidR="10AC9442">
              <w:rPr>
                <w:rFonts w:ascii="Times New Roman" w:hAnsi="Times New Roman" w:cs="Times New Roman"/>
                <w:sz w:val="24"/>
              </w:rPr>
              <w:t>Secure</w:t>
            </w:r>
            <w:proofErr w:type="spellEnd"/>
            <w:r w:rsidRPr="00A8261C" w:rsidR="10AC944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8261C" w:rsidR="10AC9442">
              <w:rPr>
                <w:rFonts w:ascii="Times New Roman" w:hAnsi="Times New Roman" w:cs="Times New Roman"/>
                <w:sz w:val="24"/>
              </w:rPr>
              <w:t>Boot</w:t>
            </w:r>
            <w:proofErr w:type="spellEnd"/>
            <w:r w:rsidRPr="00A8261C" w:rsidR="10AC9442">
              <w:rPr>
                <w:rFonts w:ascii="Times New Roman" w:hAnsi="Times New Roman" w:cs="Times New Roman"/>
                <w:sz w:val="24"/>
              </w:rPr>
              <w:t>. M</w:t>
            </w:r>
            <w:r w:rsidRPr="00A8261C">
              <w:rPr>
                <w:rFonts w:ascii="Times New Roman" w:hAnsi="Times New Roman" w:cs="Times New Roman"/>
                <w:sz w:val="24"/>
              </w:rPr>
              <w:t>usi posiadać następujące właściwości:</w:t>
            </w:r>
          </w:p>
          <w:p w:rsidRPr="00A8261C" w:rsidR="00F87FCA" w:rsidRDefault="00225B49" w14:paraId="450C41A8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ustawienie, zmiana i usuwanie hasła do BIOS-u dla administratora,</w:t>
            </w:r>
          </w:p>
          <w:p w:rsidRPr="00A8261C" w:rsidR="00F87FCA" w:rsidRDefault="00225B49" w14:paraId="08000FA1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ustawianie sekwencji 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bootowania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 xml:space="preserve"> z nośników zewnętrznych,</w:t>
            </w:r>
          </w:p>
          <w:p w:rsidRPr="00A8261C" w:rsidR="00F87FCA" w:rsidRDefault="00225B49" w14:paraId="165D838A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umożliwiać blokadę portów I/O,</w:t>
            </w:r>
          </w:p>
          <w:p w:rsidRPr="00A8261C" w:rsidR="00F87FCA" w:rsidRDefault="00225B49" w14:paraId="613B0371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aktualizacja BIOS-u z poziomu systemu operacyjnego</w:t>
            </w:r>
          </w:p>
          <w:p w:rsidRPr="00A8261C" w:rsidR="00F87FCA" w:rsidRDefault="00225B49" w14:paraId="3E212CAC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wykrywanie otwarcia obudowy</w:t>
            </w:r>
          </w:p>
          <w:p w:rsidRPr="00A8261C" w:rsidR="00F87FCA" w:rsidRDefault="00225B49" w14:paraId="7911533D" w14:textId="77777777">
            <w:pPr>
              <w:pStyle w:val="TableContents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WOL – budzenie z sieci LAN.</w:t>
            </w:r>
          </w:p>
          <w:p w:rsidRPr="00A8261C" w:rsidR="00F87FCA" w:rsidRDefault="00225B49" w14:paraId="0B7F25E3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Standardy:</w:t>
            </w:r>
          </w:p>
          <w:p w:rsidRPr="00A8261C" w:rsidR="00F87FCA" w:rsidRDefault="00225B49" w14:paraId="18A60922" w14:textId="7777777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deklaracja CE,</w:t>
            </w:r>
          </w:p>
          <w:p w:rsidRPr="00A8261C" w:rsidR="00F87FCA" w:rsidRDefault="00225B49" w14:paraId="33960152" w14:textId="7777777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zgodność z normą ENERGY STAR 8.0,</w:t>
            </w:r>
          </w:p>
          <w:p w:rsidRPr="00A8261C" w:rsidR="00F87FCA" w:rsidRDefault="00225B49" w14:paraId="252B4DD6" w14:textId="7777777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dyrektywa ROHS w Unii Europejskie.</w:t>
            </w:r>
          </w:p>
        </w:tc>
      </w:tr>
      <w:tr w:rsidRPr="00A8261C" w:rsidR="00340BB5" w:rsidTr="0C2F6E43" w14:paraId="1E65CE3F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4082BAA1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Gwarancja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P="4A766239" w:rsidRDefault="00225B49" w14:paraId="3BAAFC1D" w14:textId="5F1AA9EE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3 lata </w:t>
            </w:r>
            <w:r w:rsidRPr="00A8261C" w:rsidR="47B36AC1">
              <w:rPr>
                <w:rFonts w:ascii="Times New Roman" w:hAnsi="Times New Roman" w:cs="Times New Roman"/>
                <w:sz w:val="24"/>
              </w:rPr>
              <w:t>gwarancji producenta typu on-</w:t>
            </w:r>
            <w:proofErr w:type="spellStart"/>
            <w:r w:rsidRPr="00A8261C" w:rsidR="47B36AC1">
              <w:rPr>
                <w:rFonts w:ascii="Times New Roman" w:hAnsi="Times New Roman" w:cs="Times New Roman"/>
                <w:sz w:val="24"/>
              </w:rPr>
              <w:t>site</w:t>
            </w:r>
            <w:proofErr w:type="spellEnd"/>
            <w:r w:rsidRPr="00A8261C" w:rsidR="47B36AC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8261C">
              <w:rPr>
                <w:rFonts w:ascii="Times New Roman" w:hAnsi="Times New Roman" w:cs="Times New Roman"/>
                <w:sz w:val="24"/>
              </w:rPr>
              <w:t>NBD</w:t>
            </w:r>
            <w:r w:rsidRPr="00A8261C" w:rsidR="49BCDB6A">
              <w:rPr>
                <w:rFonts w:ascii="Times New Roman" w:hAnsi="Times New Roman" w:cs="Times New Roman"/>
                <w:sz w:val="24"/>
              </w:rPr>
              <w:t xml:space="preserve"> (naprawa u klienta)</w:t>
            </w:r>
            <w:r w:rsidRPr="00A8261C">
              <w:rPr>
                <w:rFonts w:ascii="Times New Roman" w:hAnsi="Times New Roman" w:cs="Times New Roman"/>
                <w:sz w:val="24"/>
              </w:rPr>
              <w:t xml:space="preserve"> z zachowaniem dysków twardych, świadczone w siedzibie zamawiającego.</w:t>
            </w:r>
          </w:p>
          <w:p w:rsidRPr="00A8261C" w:rsidR="00F87FCA" w:rsidP="272EF405" w:rsidRDefault="621F23E6" w14:paraId="11AE5598" w14:noSpellErr="1" w14:textId="5404AD4B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272EF405" w:rsidR="7A391847">
              <w:rPr>
                <w:rFonts w:ascii="Times New Roman" w:hAnsi="Times New Roman" w:cs="Times New Roman"/>
                <w:sz w:val="24"/>
                <w:szCs w:val="24"/>
              </w:rPr>
              <w:t xml:space="preserve">Możliwość przedłużenia gwarancji o kolejne </w:t>
            </w:r>
            <w:r w:rsidRPr="272EF405" w:rsidR="483CCD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272EF405" w:rsidR="7A391847">
              <w:rPr>
                <w:rFonts w:ascii="Times New Roman" w:hAnsi="Times New Roman" w:cs="Times New Roman"/>
                <w:sz w:val="24"/>
                <w:szCs w:val="24"/>
              </w:rPr>
              <w:t xml:space="preserve"> lata.</w:t>
            </w:r>
          </w:p>
        </w:tc>
      </w:tr>
      <w:tr w:rsidRPr="00A8261C" w:rsidR="00F87FCA" w:rsidTr="0C2F6E43" w14:paraId="4529CF3B" w14:textId="77777777">
        <w:tc>
          <w:tcPr>
            <w:tcW w:w="2265" w:type="dxa"/>
            <w:tcBorders>
              <w:left w:val="single" w:color="000000" w:themeColor="text1" w:sz="4" w:space="0"/>
              <w:bottom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229D7D00" w14:textId="77777777">
            <w:pPr>
              <w:pStyle w:val="TableContents"/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Inne</w:t>
            </w:r>
          </w:p>
        </w:tc>
        <w:tc>
          <w:tcPr>
            <w:tcW w:w="738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Pr="00A8261C" w:rsidR="00F87FCA" w:rsidRDefault="00225B49" w14:paraId="6ACBA4C8" w14:textId="7777777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Zestaw kabli do pełnego wykorzystania funkcji stacji roboczej.</w:t>
            </w:r>
          </w:p>
          <w:p w:rsidRPr="00A8261C" w:rsidR="00F87FCA" w:rsidRDefault="00225B49" w14:paraId="5B81FF4C" w14:textId="7777777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Kabel USB-RS232.</w:t>
            </w:r>
          </w:p>
          <w:p w:rsidRPr="00A8261C" w:rsidR="00F87FCA" w:rsidP="272EF405" w:rsidRDefault="00225B49" w14:paraId="66FDD45E" w14:textId="619F8D15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272EF405" w:rsidR="2E14E46D">
              <w:rPr>
                <w:rFonts w:ascii="Times New Roman" w:hAnsi="Times New Roman" w:cs="Times New Roman"/>
                <w:sz w:val="24"/>
                <w:szCs w:val="24"/>
              </w:rPr>
              <w:t>Pełnowymiarowa</w:t>
            </w:r>
            <w:r w:rsidRPr="272EF405" w:rsidR="422ACE4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272EF405" w:rsidR="422ACE49">
              <w:rPr>
                <w:rFonts w:ascii="Times New Roman" w:hAnsi="Times New Roman" w:cs="Times New Roman"/>
                <w:sz w:val="24"/>
                <w:szCs w:val="24"/>
              </w:rPr>
              <w:t>niskopr</w:t>
            </w:r>
            <w:r w:rsidRPr="272EF405" w:rsidR="0838E6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272EF405" w:rsidR="422ACE49">
              <w:rPr>
                <w:rFonts w:ascii="Times New Roman" w:hAnsi="Times New Roman" w:cs="Times New Roman"/>
                <w:sz w:val="24"/>
                <w:szCs w:val="24"/>
              </w:rPr>
              <w:t>filowa</w:t>
            </w:r>
            <w:r w:rsidRPr="272EF405" w:rsidR="2E14E46D">
              <w:rPr>
                <w:rFonts w:ascii="Times New Roman" w:hAnsi="Times New Roman" w:cs="Times New Roman"/>
                <w:sz w:val="24"/>
                <w:szCs w:val="24"/>
              </w:rPr>
              <w:t xml:space="preserve"> klawiatura bezprzewodowa (fale radiowe 2,4 </w:t>
            </w:r>
            <w:r w:rsidRPr="272EF405" w:rsidR="3C17115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272EF405" w:rsidR="2E14E46D">
              <w:rPr>
                <w:rFonts w:ascii="Times New Roman" w:hAnsi="Times New Roman" w:cs="Times New Roman"/>
                <w:sz w:val="24"/>
                <w:szCs w:val="24"/>
              </w:rPr>
              <w:t>Hz z odbiornikiem USB), 105 klawiszy (z częścią numeryczną), układ klawiszy US International.</w:t>
            </w:r>
          </w:p>
          <w:p w:rsidRPr="00A8261C" w:rsidR="00F87FCA" w:rsidRDefault="00225B49" w14:paraId="25267A4C" w14:textId="4FF49FC7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>Optyczna mysz bezprzewodowa z min. 3 przyciskami i kółkiem do przewijania, rozdzielczością min. 1</w:t>
            </w:r>
            <w:r w:rsidRPr="00A8261C" w:rsidR="7BD58FD8">
              <w:rPr>
                <w:rFonts w:ascii="Times New Roman" w:hAnsi="Times New Roman" w:cs="Times New Roman"/>
                <w:sz w:val="24"/>
              </w:rPr>
              <w:t>0</w:t>
            </w:r>
            <w:r w:rsidRPr="00A8261C">
              <w:rPr>
                <w:rFonts w:ascii="Times New Roman" w:hAnsi="Times New Roman" w:cs="Times New Roman"/>
                <w:sz w:val="24"/>
              </w:rPr>
              <w:t xml:space="preserve">00 DPI </w:t>
            </w:r>
            <w:r w:rsidRPr="00A8261C" w:rsidR="75764308">
              <w:rPr>
                <w:rFonts w:ascii="Times New Roman" w:hAnsi="Times New Roman" w:cs="Times New Roman"/>
                <w:sz w:val="24"/>
              </w:rPr>
              <w:t xml:space="preserve">lub więcej </w:t>
            </w:r>
            <w:r w:rsidRPr="00A8261C">
              <w:rPr>
                <w:rFonts w:ascii="Times New Roman" w:hAnsi="Times New Roman" w:cs="Times New Roman"/>
                <w:sz w:val="24"/>
              </w:rPr>
              <w:t>i profilu symetrycznym.</w:t>
            </w:r>
          </w:p>
          <w:p w:rsidRPr="00A8261C" w:rsidR="00F87FCA" w:rsidRDefault="7BAC6206" w14:paraId="4D495E1D" w14:textId="3387BD11">
            <w:pPr>
              <w:pStyle w:val="TableContents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</w:rPr>
            </w:pPr>
            <w:r w:rsidRPr="00A8261C">
              <w:rPr>
                <w:rFonts w:ascii="Times New Roman" w:hAnsi="Times New Roman" w:cs="Times New Roman"/>
                <w:sz w:val="24"/>
              </w:rPr>
              <w:t xml:space="preserve">Komplet klawiatura i mysz </w:t>
            </w:r>
            <w:r w:rsidRPr="00A8261C" w:rsidR="38B3DFC4">
              <w:rPr>
                <w:rFonts w:ascii="Times New Roman" w:hAnsi="Times New Roman" w:cs="Times New Roman"/>
                <w:sz w:val="24"/>
              </w:rPr>
              <w:t>muszą</w:t>
            </w:r>
            <w:r w:rsidRPr="00A8261C">
              <w:rPr>
                <w:rFonts w:ascii="Times New Roman" w:hAnsi="Times New Roman" w:cs="Times New Roman"/>
                <w:sz w:val="24"/>
              </w:rPr>
              <w:t xml:space="preserve"> działać na jednym odbiorniku USB (</w:t>
            </w:r>
            <w:proofErr w:type="spellStart"/>
            <w:r w:rsidRPr="00A8261C">
              <w:rPr>
                <w:rFonts w:ascii="Times New Roman" w:hAnsi="Times New Roman" w:cs="Times New Roman"/>
                <w:sz w:val="24"/>
              </w:rPr>
              <w:t>dongle</w:t>
            </w:r>
            <w:proofErr w:type="spellEnd"/>
            <w:r w:rsidRPr="00A8261C">
              <w:rPr>
                <w:rFonts w:ascii="Times New Roman" w:hAnsi="Times New Roman" w:cs="Times New Roman"/>
                <w:sz w:val="24"/>
              </w:rPr>
              <w:t>).</w:t>
            </w:r>
          </w:p>
        </w:tc>
      </w:tr>
    </w:tbl>
    <w:p w:rsidRPr="00A8261C" w:rsidR="00F87FCA" w:rsidRDefault="00F87FCA" w14:paraId="5DAB6C7B" w14:textId="77777777">
      <w:pPr>
        <w:pStyle w:val="Standard"/>
        <w:rPr>
          <w:rFonts w:ascii="Times New Roman" w:hAnsi="Times New Roman" w:cs="Times New Roman"/>
          <w:sz w:val="24"/>
        </w:rPr>
      </w:pPr>
    </w:p>
    <w:p w:rsidRPr="00A8261C" w:rsidR="6CBFC115" w:rsidP="6CBFC115" w:rsidRDefault="6CBFC115" w14:paraId="7558D92E" w14:textId="567DEF13">
      <w:pPr>
        <w:pStyle w:val="Standard"/>
        <w:rPr>
          <w:rFonts w:ascii="Times New Roman" w:hAnsi="Times New Roman" w:cs="Times New Roman"/>
          <w:sz w:val="24"/>
        </w:rPr>
      </w:pPr>
    </w:p>
    <w:p w:rsidRPr="00A8261C" w:rsidR="6CBFC115" w:rsidP="6CBFC115" w:rsidRDefault="6CBFC115" w14:paraId="48A54BDA" w14:textId="36C95F26">
      <w:pPr>
        <w:pStyle w:val="Standard"/>
        <w:rPr>
          <w:rFonts w:ascii="Times New Roman" w:hAnsi="Times New Roman" w:cs="Times New Roman"/>
          <w:sz w:val="24"/>
        </w:rPr>
      </w:pPr>
    </w:p>
    <w:p w:rsidRPr="00A8261C" w:rsidR="6CBFC115" w:rsidP="6CBFC115" w:rsidRDefault="6CBFC115" w14:paraId="5D3676D0" w14:textId="7ED5E7E3">
      <w:pPr>
        <w:pStyle w:val="Standard"/>
        <w:rPr>
          <w:rFonts w:ascii="Times New Roman" w:hAnsi="Times New Roman" w:cs="Times New Roman"/>
          <w:sz w:val="24"/>
        </w:rPr>
      </w:pPr>
    </w:p>
    <w:p w:rsidRPr="00A8261C" w:rsidR="6CBFC115" w:rsidP="6CBFC115" w:rsidRDefault="6CBFC115" w14:paraId="13C74DC8" w14:textId="56A607DE">
      <w:pPr>
        <w:pStyle w:val="Standard"/>
        <w:rPr>
          <w:rFonts w:ascii="Times New Roman" w:hAnsi="Times New Roman" w:cs="Times New Roman"/>
          <w:sz w:val="24"/>
        </w:rPr>
      </w:pPr>
    </w:p>
    <w:p w:rsidRPr="00A8261C" w:rsidR="6CBFC115" w:rsidP="6CBFC115" w:rsidRDefault="6CBFC115" w14:paraId="28046FF8" w14:textId="3D8F139D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905998" w:rsidP="6CBFC115" w:rsidRDefault="00905998" w14:paraId="34F04879" w14:textId="01192D04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905998" w:rsidP="6CBFC115" w:rsidRDefault="00905998" w14:paraId="3DE0AAE0" w14:textId="6F082499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905998" w:rsidP="6CBFC115" w:rsidRDefault="00905998" w14:paraId="2670E2FE" w14:textId="53C0E2D8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F87FCA" w:rsidP="3F12C56A" w:rsidRDefault="3F8416DE" w14:paraId="02EB378F" w14:textId="774DB002">
      <w:pPr>
        <w:pStyle w:val="Standard"/>
        <w:rPr>
          <w:rFonts w:ascii="Times New Roman" w:hAnsi="Times New Roman" w:cs="Times New Roman"/>
          <w:b/>
          <w:bCs/>
          <w:sz w:val="24"/>
        </w:rPr>
      </w:pPr>
      <w:r w:rsidRPr="00A8261C">
        <w:rPr>
          <w:rFonts w:ascii="Times New Roman" w:hAnsi="Times New Roman" w:cs="Times New Roman"/>
          <w:b/>
          <w:bCs/>
          <w:sz w:val="24"/>
        </w:rPr>
        <w:t>2. Licencje BVMS</w:t>
      </w:r>
    </w:p>
    <w:p w:rsidRPr="00A8261C" w:rsidR="3BCFF071" w:rsidP="3F7B8FD6" w:rsidRDefault="3BCFF071" w14:paraId="6877AA3E" w14:textId="6D754D1C">
      <w:pPr>
        <w:pStyle w:val="Standard"/>
        <w:rPr>
          <w:rFonts w:ascii="Times New Roman" w:hAnsi="Times New Roman" w:cs="Times New Roman"/>
          <w:b/>
          <w:bCs/>
          <w:sz w:val="24"/>
        </w:rPr>
      </w:pPr>
    </w:p>
    <w:p w:rsidRPr="00A8261C" w:rsidR="3BCFF071" w:rsidP="3F7B8FD6" w:rsidRDefault="6A5D2561" w14:paraId="2A969ED2" w14:textId="4B46DE21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Wykonawca w okresie 3 miesięcy od podpisania Umowy dostarczy:</w:t>
      </w:r>
    </w:p>
    <w:p w:rsidRPr="00A8261C" w:rsidR="3F7B8FD6" w:rsidP="3F7B8FD6" w:rsidRDefault="3F7B8FD6" w14:paraId="64180AD8" w14:textId="60E25E88">
      <w:pPr>
        <w:pStyle w:val="Standard"/>
        <w:rPr>
          <w:rFonts w:ascii="Times New Roman" w:hAnsi="Times New Roman" w:cs="Times New Roman"/>
          <w:sz w:val="24"/>
        </w:rPr>
      </w:pPr>
    </w:p>
    <w:p w:rsidRPr="00A8261C" w:rsidR="3F8416DE" w:rsidP="3BCFF071" w:rsidRDefault="00092828" w14:paraId="14F3D316" w14:textId="095D135B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4</w:t>
      </w:r>
      <w:r w:rsidRPr="00A8261C" w:rsidR="3F8416DE">
        <w:rPr>
          <w:rFonts w:ascii="Times New Roman" w:hAnsi="Times New Roman" w:cs="Times New Roman"/>
          <w:sz w:val="24"/>
        </w:rPr>
        <w:t xml:space="preserve">0 sztuk licencji umożliwiających rozszerzenie istniejącego systemu Bosch Video Management System (BVMS) o możliwość podłączenia dodatkowych </w:t>
      </w:r>
      <w:r w:rsidRPr="00A8261C" w:rsidR="133396BE">
        <w:rPr>
          <w:rFonts w:ascii="Times New Roman" w:hAnsi="Times New Roman" w:cs="Times New Roman"/>
          <w:sz w:val="24"/>
        </w:rPr>
        <w:t>4</w:t>
      </w:r>
      <w:r w:rsidRPr="00A8261C" w:rsidR="3F8416DE">
        <w:rPr>
          <w:rFonts w:ascii="Times New Roman" w:hAnsi="Times New Roman" w:cs="Times New Roman"/>
          <w:sz w:val="24"/>
        </w:rPr>
        <w:t>0 kamer IP.</w:t>
      </w:r>
    </w:p>
    <w:p w:rsidRPr="00A8261C" w:rsidR="6CBFC115" w:rsidP="6CBFC115" w:rsidRDefault="6CBFC115" w14:paraId="22C66B3B" w14:textId="1712A9F8">
      <w:pPr>
        <w:pStyle w:val="Standard"/>
        <w:rPr>
          <w:rFonts w:ascii="Times New Roman" w:hAnsi="Times New Roman" w:cs="Times New Roman"/>
          <w:sz w:val="24"/>
        </w:rPr>
      </w:pPr>
    </w:p>
    <w:p w:rsidRPr="00A8261C" w:rsidR="1E2E361D" w:rsidP="6CBFC115" w:rsidRDefault="1E2E361D" w14:paraId="2B843214" w14:textId="073BA4EA">
      <w:pPr>
        <w:pStyle w:val="Standard"/>
        <w:spacing w:line="259" w:lineRule="auto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Charakterystyka licencji:</w:t>
      </w:r>
    </w:p>
    <w:p w:rsidRPr="00A8261C" w:rsidR="1E2E361D" w:rsidP="6CBFC115" w:rsidRDefault="1E2E361D" w14:paraId="69B74055" w14:textId="0F2161E0">
      <w:pPr>
        <w:pStyle w:val="Standard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Licencje wieczyste (</w:t>
      </w:r>
      <w:proofErr w:type="spellStart"/>
      <w:r w:rsidRPr="00A8261C">
        <w:rPr>
          <w:rFonts w:ascii="Times New Roman" w:hAnsi="Times New Roman" w:cs="Times New Roman"/>
          <w:sz w:val="24"/>
        </w:rPr>
        <w:t>perpetual</w:t>
      </w:r>
      <w:proofErr w:type="spellEnd"/>
      <w:r w:rsidRPr="00A8261C">
        <w:rPr>
          <w:rFonts w:ascii="Times New Roman" w:hAnsi="Times New Roman" w:cs="Times New Roman"/>
          <w:sz w:val="24"/>
        </w:rPr>
        <w:t>), bez ograniczeń czasowych ani konieczności odnawiania subskrypcji.</w:t>
      </w:r>
    </w:p>
    <w:p w:rsidRPr="00A8261C" w:rsidR="1E2E361D" w:rsidP="6CBFC115" w:rsidRDefault="1E2E361D" w14:paraId="13C69439" w14:textId="16A24B7D">
      <w:pPr>
        <w:pStyle w:val="Standard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Licencje nowe, nieaktywowane wcześniej, przeznaczone do przypisania do istniejącego systemu Zamawiającego.</w:t>
      </w:r>
    </w:p>
    <w:p w:rsidRPr="00A8261C" w:rsidR="1E2E361D" w:rsidP="6CBFC115" w:rsidRDefault="1E2E361D" w14:paraId="6E21D592" w14:textId="7C2B0EB0">
      <w:pPr>
        <w:pStyle w:val="Standard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Wymagana zgodność z oficjalną dystrybucją Bosch i możliwość rejestracji licencji w systemie zarządzania licencjami Bosch.</w:t>
      </w:r>
    </w:p>
    <w:p w:rsidRPr="00A8261C" w:rsidR="1E2E361D" w:rsidP="6CBFC115" w:rsidRDefault="1E2E361D" w14:paraId="71CCFCF9" w14:textId="26B7E63B">
      <w:pPr>
        <w:pStyle w:val="Standard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Wymaga się, aby licencje pochodziły z oficjalnej polskiej dystrybucji lub od autoryzowanego partnera Bosch i były objęte wsparciem technicznym producenta lub jego przedstawiciela.</w:t>
      </w:r>
    </w:p>
    <w:p w:rsidRPr="00A8261C" w:rsidR="6CBFC115" w:rsidP="6CBFC115" w:rsidRDefault="6CBFC115" w14:paraId="4FA32D0A" w14:textId="4C2B14FA">
      <w:pPr>
        <w:pStyle w:val="Standard"/>
        <w:rPr>
          <w:rFonts w:ascii="Times New Roman" w:hAnsi="Times New Roman" w:cs="Times New Roman"/>
          <w:sz w:val="24"/>
        </w:rPr>
      </w:pPr>
    </w:p>
    <w:p w:rsidRPr="00A8261C" w:rsidR="3F8416DE" w:rsidP="6CBFC115" w:rsidRDefault="3F8416DE" w14:paraId="0A31103F" w14:textId="788F9C88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t>Licencje muszą być w pełni kompatybilne z posiadaną przez Zamawiającego wersją BVMS (minimum wersja 12.0) i umożliwiać integrację kamer IP zgodnych z protokołem ONVIF oraz kamer marki Bosch.</w:t>
      </w:r>
    </w:p>
    <w:p w:rsidRPr="00A8261C" w:rsidR="3F8416DE" w:rsidP="6CBFC115" w:rsidRDefault="3F8416DE" w14:paraId="2F163938" w14:textId="36A7AA2E">
      <w:pPr>
        <w:pStyle w:val="Standard"/>
        <w:rPr>
          <w:rFonts w:ascii="Times New Roman" w:hAnsi="Times New Roman" w:cs="Times New Roman"/>
          <w:sz w:val="24"/>
        </w:rPr>
      </w:pPr>
      <w:r w:rsidRPr="00A8261C">
        <w:rPr>
          <w:rFonts w:ascii="Times New Roman" w:hAnsi="Times New Roman" w:cs="Times New Roman"/>
          <w:sz w:val="24"/>
        </w:rPr>
        <w:br/>
      </w:r>
      <w:r w:rsidRPr="00A8261C">
        <w:rPr>
          <w:rFonts w:ascii="Times New Roman" w:hAnsi="Times New Roman" w:cs="Times New Roman"/>
          <w:sz w:val="24"/>
        </w:rPr>
        <w:t>Licencje mają być dostarczone w formie elektronicznej (plik aktywacyjny lub kod licencyjny) wraz z instrukcją aktywacji i przypisania do systemu licencyjnego BVMS.</w:t>
      </w:r>
    </w:p>
    <w:p w:rsidRPr="00A8261C" w:rsidR="6CBFC115" w:rsidP="6CBFC115" w:rsidRDefault="6CBFC115" w14:paraId="2ABEE66B" w14:textId="66183B1B">
      <w:pPr>
        <w:pStyle w:val="Standard"/>
        <w:rPr>
          <w:rFonts w:ascii="Times New Roman" w:hAnsi="Times New Roman" w:cs="Times New Roman"/>
          <w:sz w:val="24"/>
        </w:rPr>
      </w:pPr>
    </w:p>
    <w:p w:rsidRPr="00A8261C" w:rsidR="00340BB5" w:rsidP="7ED47F50" w:rsidRDefault="0065769E" w14:paraId="2CCE01A4" w14:textId="77777777">
      <w:pPr>
        <w:pStyle w:val="western"/>
        <w:spacing w:after="5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8261C">
        <w:rPr>
          <w:rFonts w:ascii="Times New Roman" w:hAnsi="Times New Roman" w:cs="Times New Roman"/>
          <w:b/>
          <w:bCs/>
          <w:color w:val="auto"/>
          <w:sz w:val="24"/>
          <w:szCs w:val="24"/>
        </w:rPr>
        <w:t>3. Specyfikacja urządzenia sterującego ściany wizyjnej</w:t>
      </w:r>
      <w:r w:rsidRPr="00A8261C">
        <w:rPr>
          <w:rFonts w:ascii="Times New Roman" w:hAnsi="Times New Roman" w:cs="Times New Roman"/>
          <w:color w:val="auto"/>
          <w:sz w:val="24"/>
          <w:szCs w:val="24"/>
        </w:rPr>
        <w:br/>
      </w:r>
    </w:p>
    <w:p w:rsidRPr="00A8261C" w:rsidR="0B2C0BA5" w:rsidP="7ED47F50" w:rsidRDefault="0B2C0BA5" w14:paraId="1E402C65" w14:textId="53E900BC">
      <w:pPr>
        <w:pStyle w:val="western"/>
        <w:spacing w:after="57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8261C">
        <w:rPr>
          <w:rFonts w:ascii="Times New Roman" w:hAnsi="Times New Roman" w:cs="Times New Roman"/>
          <w:b/>
          <w:bCs/>
          <w:color w:val="auto"/>
          <w:sz w:val="24"/>
          <w:szCs w:val="24"/>
        </w:rPr>
        <w:t>Wykonawca w okresie 6 miesięcy od podpisania umowy dostarczy kompletne urządzenie sterując</w:t>
      </w:r>
      <w:r w:rsidRPr="00A8261C" w:rsidR="0E1BF3EA">
        <w:rPr>
          <w:rFonts w:ascii="Times New Roman" w:hAnsi="Times New Roman" w:cs="Times New Roman"/>
          <w:b/>
          <w:bCs/>
          <w:color w:val="auto"/>
          <w:sz w:val="24"/>
          <w:szCs w:val="24"/>
        </w:rPr>
        <w:t>e ścianą wizyjną:</w:t>
      </w:r>
      <w:r w:rsidRPr="00A8261C">
        <w:rPr>
          <w:rFonts w:ascii="Times New Roman" w:hAnsi="Times New Roman" w:cs="Times New Roman"/>
          <w:color w:val="auto"/>
          <w:sz w:val="24"/>
          <w:szCs w:val="24"/>
        </w:rPr>
        <w:br/>
      </w:r>
    </w:p>
    <w:p w:rsidRPr="00A8261C" w:rsidR="0065769E" w:rsidP="0065769E" w:rsidRDefault="0065769E" w14:paraId="6FA65757" w14:textId="1271F1FC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Należy dostarczyć, zainstalować, przeprowadzić pełną konfigurację urządzenia sterującego ścianą wizyjną firmy </w:t>
      </w:r>
      <w:proofErr w:type="spellStart"/>
      <w:r w:rsidRPr="00A8261C">
        <w:rPr>
          <w:color w:val="auto"/>
        </w:rPr>
        <w:t>Eyevis</w:t>
      </w:r>
      <w:proofErr w:type="spellEnd"/>
      <w:r w:rsidRPr="00A8261C">
        <w:rPr>
          <w:color w:val="auto"/>
        </w:rPr>
        <w:t xml:space="preserve"> oraz przeszkolić administratorów i użytkowników z zarządzania i obsługi oprogramowania. Obecnie wykorzystywany jest system firmy </w:t>
      </w:r>
      <w:proofErr w:type="spellStart"/>
      <w:r w:rsidRPr="00A8261C">
        <w:rPr>
          <w:color w:val="auto"/>
        </w:rPr>
        <w:t>Eyevis</w:t>
      </w:r>
      <w:proofErr w:type="spellEnd"/>
      <w:r w:rsidRPr="00A8261C">
        <w:rPr>
          <w:color w:val="auto"/>
        </w:rPr>
        <w:t xml:space="preserve">. . </w:t>
      </w:r>
    </w:p>
    <w:p w:rsidRPr="00A8261C" w:rsidR="0065769E" w:rsidP="0065769E" w:rsidRDefault="0065769E" w14:paraId="5B718BDB" w14:textId="77777777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>Dostarczone nowe urządzenie sterujące ścianą wizyjną wraz z oprogramowaniem (dalej Sterownik) musi spełniać wymagania zawarte w niniejsze specyfikacji.</w:t>
      </w:r>
    </w:p>
    <w:p w:rsidRPr="00A8261C" w:rsidR="0065769E" w:rsidP="0065769E" w:rsidRDefault="0065769E" w14:paraId="2E0F3616" w14:textId="201F2450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>Sterownik musi zapewniać prezentację treści dostępnych w sieci IP na 18 monitorach projekcyjnych o rozdzielczości 1400 × 1050 pikseli każdy, za pośrednictwem interfejsu DVI. Całkowita rozdzielczość ściany wizyjnej wynosi 8400 × 3150 pikseli.</w:t>
      </w:r>
    </w:p>
    <w:p w:rsidRPr="00A8261C" w:rsidR="0065769E" w:rsidP="0065769E" w:rsidRDefault="0065769E" w14:paraId="189AC88E" w14:textId="1AE19BBD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>Sterownik musi zapewnić możliwość podłączenia co najmniej</w:t>
      </w:r>
      <w:r w:rsidR="00A8261C">
        <w:rPr>
          <w:color w:val="auto"/>
        </w:rPr>
        <w:t xml:space="preserve"> 72 kamer IP wybieranych przez operatora z puli 150 dostępnych.</w:t>
      </w:r>
      <w:bookmarkStart w:name="_GoBack" w:id="0"/>
      <w:bookmarkEnd w:id="0"/>
    </w:p>
    <w:p w:rsidRPr="00A8261C" w:rsidR="0065769E" w:rsidP="0065769E" w:rsidRDefault="0065769E" w14:paraId="050CABE8" w14:textId="5577722A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Sterownik musi zapewnić możliwość zarządzania treścią ściany: centralne zarządzanie </w:t>
      </w:r>
      <w:proofErr w:type="spellStart"/>
      <w:r w:rsidRPr="00A8261C" w:rsidR="00340BB5">
        <w:rPr>
          <w:color w:val="auto"/>
        </w:rPr>
        <w:t>kontentem</w:t>
      </w:r>
      <w:proofErr w:type="spellEnd"/>
      <w:r w:rsidRPr="00A8261C">
        <w:rPr>
          <w:color w:val="auto"/>
        </w:rPr>
        <w:t>, użytkownikami i uprawnieniami operatorów (panel administracyjny, grupowanie operatorów i uprawnień).</w:t>
      </w:r>
    </w:p>
    <w:p w:rsidRPr="00A8261C" w:rsidR="0065769E" w:rsidP="0065769E" w:rsidRDefault="0065769E" w14:paraId="522B9F39" w14:textId="77777777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Sterownik musi zapewniać możliwość sterowania obrazem oraz projektorami ściany wizyjnej z 8 stacji operatorskich za pomocą interfejsu przyjaznego operatorom przy użyciu myszki i klawiatury. </w:t>
      </w:r>
    </w:p>
    <w:p w:rsidRPr="00A8261C" w:rsidR="0065769E" w:rsidP="0065769E" w:rsidRDefault="0065769E" w14:paraId="6E883388" w14:textId="77777777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>W zakres sterowania obrazem wchodzi co najmniej:</w:t>
      </w:r>
    </w:p>
    <w:p w:rsidRPr="00A8261C" w:rsidR="0065769E" w:rsidP="0065769E" w:rsidRDefault="0065769E" w14:paraId="7A2DE2D6" w14:textId="77777777">
      <w:pPr>
        <w:pStyle w:val="NormalnyWeb"/>
        <w:numPr>
          <w:ilvl w:val="1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Możliwość prezentowania pełnych ekranów i/lub wybranych okien dowolnej ze stacji operatorskich na wybrany obszar ściany wizyjnej. </w:t>
      </w:r>
    </w:p>
    <w:p w:rsidRPr="00A8261C" w:rsidR="0065769E" w:rsidP="0065769E" w:rsidRDefault="0065769E" w14:paraId="4D642474" w14:textId="385D11BC">
      <w:pPr>
        <w:pStyle w:val="NormalnyWeb"/>
        <w:numPr>
          <w:ilvl w:val="1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Dynamiczna aranżacja okien polegająca na możliwości dowolnego rozmieszczania, powiększania i przełączania widoków na ścianie </w:t>
      </w:r>
      <w:r w:rsidRPr="00A8261C" w:rsidR="5BDE5CE3">
        <w:rPr>
          <w:color w:val="auto"/>
        </w:rPr>
        <w:t>wizyjnej</w:t>
      </w:r>
      <w:r w:rsidRPr="00A8261C">
        <w:rPr>
          <w:color w:val="auto"/>
        </w:rPr>
        <w:t xml:space="preserve"> (</w:t>
      </w:r>
      <w:proofErr w:type="spellStart"/>
      <w:r w:rsidRPr="00A8261C">
        <w:rPr>
          <w:color w:val="auto"/>
        </w:rPr>
        <w:t>drag&amp;drop</w:t>
      </w:r>
      <w:proofErr w:type="spellEnd"/>
      <w:r w:rsidRPr="00A8261C">
        <w:rPr>
          <w:color w:val="auto"/>
        </w:rPr>
        <w:t xml:space="preserve">, </w:t>
      </w:r>
      <w:proofErr w:type="spellStart"/>
      <w:r w:rsidRPr="00A8261C">
        <w:rPr>
          <w:color w:val="auto"/>
        </w:rPr>
        <w:t>presety</w:t>
      </w:r>
      <w:proofErr w:type="spellEnd"/>
      <w:r w:rsidRPr="00A8261C">
        <w:rPr>
          <w:color w:val="auto"/>
        </w:rPr>
        <w:t xml:space="preserve"> układów).</w:t>
      </w:r>
    </w:p>
    <w:p w:rsidRPr="00A8261C" w:rsidR="0065769E" w:rsidP="0065769E" w:rsidRDefault="0065769E" w14:paraId="15D74199" w14:textId="573917F6">
      <w:pPr>
        <w:pStyle w:val="NormalnyWeb"/>
        <w:numPr>
          <w:ilvl w:val="1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Dynamiczne tworzenie i edycja </w:t>
      </w:r>
      <w:proofErr w:type="spellStart"/>
      <w:r w:rsidRPr="00A8261C">
        <w:rPr>
          <w:color w:val="auto"/>
        </w:rPr>
        <w:t>presetów</w:t>
      </w:r>
      <w:proofErr w:type="spellEnd"/>
      <w:r w:rsidRPr="00A8261C">
        <w:rPr>
          <w:color w:val="auto"/>
        </w:rPr>
        <w:t xml:space="preserve"> układów złożonych z różnych źródeł w dowolnym ułożeniu i w dowolnym rozmiarze okna.</w:t>
      </w:r>
    </w:p>
    <w:p w:rsidRPr="00A8261C" w:rsidR="0065769E" w:rsidP="0065769E" w:rsidRDefault="0065769E" w14:paraId="7DFC3AAF" w14:textId="657E342F">
      <w:pPr>
        <w:pStyle w:val="NormalnyWeb"/>
        <w:numPr>
          <w:ilvl w:val="1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Zdalne, ręczne włączanie i wyłącznie ściany </w:t>
      </w:r>
      <w:r w:rsidRPr="00A8261C" w:rsidR="4365D082">
        <w:rPr>
          <w:color w:val="auto"/>
        </w:rPr>
        <w:t>wizyjnej</w:t>
      </w:r>
      <w:r w:rsidRPr="00A8261C">
        <w:rPr>
          <w:color w:val="auto"/>
        </w:rPr>
        <w:t xml:space="preserve"> przez dowolnego operatora ze stacji operatorskiej oraz sterowanie włączaniem/wyłączaniem za pomocą harmonogramu.</w:t>
      </w:r>
    </w:p>
    <w:p w:rsidRPr="00A8261C" w:rsidR="0065769E" w:rsidP="0065769E" w:rsidRDefault="0065769E" w14:paraId="50643CF1" w14:textId="77777777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Sterownik musi zapewniać obsługę kamer IP Bosch z serii </w:t>
      </w:r>
      <w:proofErr w:type="spellStart"/>
      <w:r w:rsidRPr="00A8261C">
        <w:rPr>
          <w:color w:val="auto"/>
        </w:rPr>
        <w:t>Autodome</w:t>
      </w:r>
      <w:proofErr w:type="spellEnd"/>
      <w:r w:rsidRPr="00A8261C">
        <w:rPr>
          <w:color w:val="auto"/>
        </w:rPr>
        <w:t xml:space="preserve"> 7xxx i nowszych (w tym strumienie H.264/H.265, SD/HD/4K, protokół ONVIF, RTSP) i możliwość jednoczesnego wyświetlania wielu strumieni w jakości bez pogorszenia płynności i opóźnień.</w:t>
      </w:r>
    </w:p>
    <w:p w:rsidRPr="00A8261C" w:rsidR="0065769E" w:rsidP="0065769E" w:rsidRDefault="0065769E" w14:paraId="3082BCA6" w14:textId="35A4D594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Musi zapewnić możliwość rozbudowy i łatwego podłączania kolejnych źródeł </w:t>
      </w:r>
      <w:r w:rsidRPr="00A8261C" w:rsidR="4EC6A1FD">
        <w:rPr>
          <w:color w:val="auto"/>
        </w:rPr>
        <w:t>sygnału</w:t>
      </w:r>
      <w:r w:rsidRPr="00A8261C">
        <w:rPr>
          <w:color w:val="auto"/>
        </w:rPr>
        <w:t xml:space="preserve"> bez wymiany całego systemu.</w:t>
      </w:r>
    </w:p>
    <w:p w:rsidRPr="00A8261C" w:rsidR="0065769E" w:rsidP="0065769E" w:rsidRDefault="0065769E" w14:paraId="228BF0A4" w14:textId="718EA2E4">
      <w:pPr>
        <w:pStyle w:val="NormalnyWeb"/>
        <w:numPr>
          <w:ilvl w:val="0"/>
          <w:numId w:val="9"/>
        </w:numPr>
        <w:spacing w:after="57"/>
        <w:rPr>
          <w:color w:val="auto"/>
        </w:rPr>
      </w:pPr>
      <w:r w:rsidRPr="00A8261C">
        <w:rPr>
          <w:color w:val="auto"/>
        </w:rPr>
        <w:t xml:space="preserve">Gwarancja i wsparcie z uwzględnieniem aktualizacji </w:t>
      </w:r>
      <w:proofErr w:type="spellStart"/>
      <w:r w:rsidRPr="00A8261C">
        <w:rPr>
          <w:color w:val="auto"/>
        </w:rPr>
        <w:t>firmware</w:t>
      </w:r>
      <w:proofErr w:type="spellEnd"/>
      <w:r w:rsidRPr="00A8261C">
        <w:rPr>
          <w:color w:val="auto"/>
        </w:rPr>
        <w:t>/software udzielone przez producenta na okres 60 miesięcy od momentu instalacji.</w:t>
      </w:r>
    </w:p>
    <w:p w:rsidRPr="00A8261C" w:rsidR="0065769E" w:rsidP="3BCFF071" w:rsidRDefault="0065769E" w14:paraId="6C547568" w14:textId="77777777">
      <w:pPr>
        <w:pStyle w:val="Standard"/>
        <w:rPr>
          <w:rFonts w:ascii="Times New Roman" w:hAnsi="Times New Roman" w:cs="Times New Roman"/>
          <w:sz w:val="24"/>
        </w:rPr>
      </w:pPr>
    </w:p>
    <w:sectPr w:rsidRPr="00A8261C" w:rsidR="0065769E">
      <w:footerReference w:type="default" r:id="rId10"/>
      <w:pgSz w:w="11906" w:h="16838" w:orient="portrait"/>
      <w:pgMar w:top="567" w:right="1134" w:bottom="1700" w:left="1134" w:header="708" w:footer="11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5643" w:rsidRDefault="00A65643" w14:paraId="38FA8997" w14:textId="77777777">
      <w:r>
        <w:separator/>
      </w:r>
    </w:p>
  </w:endnote>
  <w:endnote w:type="continuationSeparator" w:id="0">
    <w:p w:rsidR="00A65643" w:rsidRDefault="00A65643" w14:paraId="271834C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609" w:rsidRDefault="00225B49" w14:paraId="1A21F9DF" w14:textId="77777777">
    <w:pPr>
      <w:pStyle w:val="Stopka"/>
      <w:jc w:val="right"/>
    </w:pPr>
    <w:r>
      <w:t xml:space="preserve"> Strona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z </w:t>
    </w:r>
    <w:r>
      <w:fldChar w:fldCharType="begin"/>
    </w:r>
    <w:r>
      <w:instrText>NUMPAGES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5643" w:rsidRDefault="00A65643" w14:paraId="013D2BCC" w14:textId="77777777">
      <w:r>
        <w:rPr>
          <w:color w:val="000000"/>
        </w:rPr>
        <w:separator/>
      </w:r>
    </w:p>
  </w:footnote>
  <w:footnote w:type="continuationSeparator" w:id="0">
    <w:p w:rsidR="00A65643" w:rsidRDefault="00A65643" w14:paraId="1BB42D9E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16B12"/>
    <w:multiLevelType w:val="multilevel"/>
    <w:tmpl w:val="A330006A"/>
    <w:lvl w:ilvl="0">
      <w:numFmt w:val="bullet"/>
      <w:lvlText w:val="•"/>
      <w:lvlJc w:val="left"/>
      <w:pPr>
        <w:ind w:left="720" w:hanging="360"/>
      </w:pPr>
      <w:rPr>
        <w:rFonts w:hint="default" w:ascii="OpenSymbol" w:hAnsi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1F146E"/>
    <w:multiLevelType w:val="multilevel"/>
    <w:tmpl w:val="D2D01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BA5308"/>
    <w:multiLevelType w:val="multilevel"/>
    <w:tmpl w:val="5A143C08"/>
    <w:lvl w:ilvl="0">
      <w:numFmt w:val="bullet"/>
      <w:lvlText w:val="•"/>
      <w:lvlJc w:val="left"/>
      <w:pPr>
        <w:ind w:left="283" w:hanging="283"/>
      </w:pPr>
      <w:rPr>
        <w:rFonts w:ascii="OpenSymbol" w:hAnsi="OpenSymbol" w:eastAsia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eastAsia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eastAsia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hAnsi="OpenSymbol" w:eastAsia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eastAsia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eastAsia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hAnsi="OpenSymbol" w:eastAsia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eastAsia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eastAsia="OpenSymbol" w:cs="OpenSymbol"/>
      </w:rPr>
    </w:lvl>
  </w:abstractNum>
  <w:abstractNum w:abstractNumId="3" w15:restartNumberingAfterBreak="0">
    <w:nsid w:val="2682021D"/>
    <w:multiLevelType w:val="multilevel"/>
    <w:tmpl w:val="1B98E416"/>
    <w:lvl w:ilvl="0">
      <w:numFmt w:val="bullet"/>
      <w:lvlText w:val="•"/>
      <w:lvlJc w:val="left"/>
      <w:pPr>
        <w:ind w:left="720" w:hanging="360"/>
      </w:pPr>
      <w:rPr>
        <w:rFonts w:hint="default" w:ascii="OpenSymbol" w:hAnsi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A3D29A9"/>
    <w:multiLevelType w:val="multilevel"/>
    <w:tmpl w:val="2ED4CB7A"/>
    <w:lvl w:ilvl="0">
      <w:numFmt w:val="bullet"/>
      <w:lvlText w:val="•"/>
      <w:lvlJc w:val="left"/>
      <w:pPr>
        <w:ind w:left="720" w:hanging="360"/>
      </w:pPr>
      <w:rPr>
        <w:rFonts w:hint="default" w:ascii="OpenSymbol" w:hAnsi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21B03F2"/>
    <w:multiLevelType w:val="multilevel"/>
    <w:tmpl w:val="1780E16C"/>
    <w:lvl w:ilvl="0">
      <w:numFmt w:val="bullet"/>
      <w:lvlText w:val="•"/>
      <w:lvlJc w:val="left"/>
      <w:pPr>
        <w:ind w:left="283" w:hanging="283"/>
      </w:pPr>
      <w:rPr>
        <w:rFonts w:ascii="OpenSymbol" w:hAnsi="OpenSymbol" w:eastAsia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eastAsia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eastAsia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hAnsi="OpenSymbol" w:eastAsia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eastAsia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eastAsia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hAnsi="OpenSymbol" w:eastAsia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eastAsia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eastAsia="OpenSymbol" w:cs="OpenSymbol"/>
      </w:rPr>
    </w:lvl>
  </w:abstractNum>
  <w:abstractNum w:abstractNumId="6" w15:restartNumberingAfterBreak="0">
    <w:nsid w:val="42127122"/>
    <w:multiLevelType w:val="multilevel"/>
    <w:tmpl w:val="E9DE9F6A"/>
    <w:lvl w:ilvl="0">
      <w:numFmt w:val="bullet"/>
      <w:lvlText w:val="•"/>
      <w:lvlJc w:val="left"/>
      <w:pPr>
        <w:ind w:left="283" w:hanging="283"/>
      </w:pPr>
      <w:rPr>
        <w:rFonts w:ascii="OpenSymbol" w:hAnsi="OpenSymbol" w:eastAsia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eastAsia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eastAsia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hAnsi="OpenSymbol" w:eastAsia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eastAsia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eastAsia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hAnsi="OpenSymbol" w:eastAsia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eastAsia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eastAsia="OpenSymbol" w:cs="OpenSymbol"/>
      </w:rPr>
    </w:lvl>
  </w:abstractNum>
  <w:abstractNum w:abstractNumId="7" w15:restartNumberingAfterBreak="0">
    <w:nsid w:val="65C91398"/>
    <w:multiLevelType w:val="multilevel"/>
    <w:tmpl w:val="E97497EE"/>
    <w:lvl w:ilvl="0">
      <w:numFmt w:val="bullet"/>
      <w:lvlText w:val="•"/>
      <w:lvlJc w:val="left"/>
      <w:pPr>
        <w:ind w:left="283" w:hanging="283"/>
      </w:pPr>
      <w:rPr>
        <w:rFonts w:ascii="OpenSymbol" w:hAnsi="OpenSymbol" w:eastAsia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eastAsia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eastAsia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hAnsi="OpenSymbol" w:eastAsia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eastAsia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eastAsia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hAnsi="OpenSymbol" w:eastAsia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eastAsia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eastAsia="OpenSymbol" w:cs="OpenSymbol"/>
      </w:rPr>
    </w:lvl>
  </w:abstractNum>
  <w:abstractNum w:abstractNumId="8" w15:restartNumberingAfterBreak="0">
    <w:nsid w:val="7EAF650B"/>
    <w:multiLevelType w:val="multilevel"/>
    <w:tmpl w:val="42BC83B2"/>
    <w:lvl w:ilvl="0">
      <w:numFmt w:val="bullet"/>
      <w:lvlText w:val="•"/>
      <w:lvlJc w:val="left"/>
      <w:pPr>
        <w:ind w:left="283" w:hanging="283"/>
      </w:pPr>
      <w:rPr>
        <w:rFonts w:ascii="OpenSymbol" w:hAnsi="OpenSymbol" w:eastAsia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hAnsi="OpenSymbol" w:eastAsia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hAnsi="OpenSymbol" w:eastAsia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hAnsi="OpenSymbol" w:eastAsia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hAnsi="OpenSymbol" w:eastAsia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hAnsi="OpenSymbol" w:eastAsia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hAnsi="OpenSymbol" w:eastAsia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hAnsi="OpenSymbol" w:eastAsia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hAnsi="OpenSymbol" w:eastAsia="OpenSymbol" w:cs="OpenSymbol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proofState w:spelling="clean" w:grammar="dirty"/>
  <w:trackRevisions w:val="false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7FCA"/>
    <w:rsid w:val="00092828"/>
    <w:rsid w:val="00225B49"/>
    <w:rsid w:val="002A7277"/>
    <w:rsid w:val="00340BB5"/>
    <w:rsid w:val="004636C4"/>
    <w:rsid w:val="004A630A"/>
    <w:rsid w:val="0065769E"/>
    <w:rsid w:val="00852ACA"/>
    <w:rsid w:val="008669CE"/>
    <w:rsid w:val="00905998"/>
    <w:rsid w:val="00964535"/>
    <w:rsid w:val="00A65643"/>
    <w:rsid w:val="00A8261C"/>
    <w:rsid w:val="00AF7D1D"/>
    <w:rsid w:val="00DF6A6F"/>
    <w:rsid w:val="00F87FCA"/>
    <w:rsid w:val="013DE8F4"/>
    <w:rsid w:val="02DAA3B5"/>
    <w:rsid w:val="02EF2102"/>
    <w:rsid w:val="0532B2A6"/>
    <w:rsid w:val="0559148A"/>
    <w:rsid w:val="06A669F4"/>
    <w:rsid w:val="070E39DF"/>
    <w:rsid w:val="0838E6CB"/>
    <w:rsid w:val="08410966"/>
    <w:rsid w:val="09E3D952"/>
    <w:rsid w:val="0B2C0BA5"/>
    <w:rsid w:val="0C2F6E43"/>
    <w:rsid w:val="0CDE3270"/>
    <w:rsid w:val="0D5DC450"/>
    <w:rsid w:val="0E1BF3EA"/>
    <w:rsid w:val="0E67E043"/>
    <w:rsid w:val="10AC9442"/>
    <w:rsid w:val="117F7C07"/>
    <w:rsid w:val="1188CC02"/>
    <w:rsid w:val="133396BE"/>
    <w:rsid w:val="1760946A"/>
    <w:rsid w:val="18058682"/>
    <w:rsid w:val="1841BD6B"/>
    <w:rsid w:val="185D94F4"/>
    <w:rsid w:val="1A86AFA8"/>
    <w:rsid w:val="1BC3C5CE"/>
    <w:rsid w:val="1C6AB4FF"/>
    <w:rsid w:val="1E2E361D"/>
    <w:rsid w:val="1F01B07B"/>
    <w:rsid w:val="1FD73481"/>
    <w:rsid w:val="20F36309"/>
    <w:rsid w:val="22218EE8"/>
    <w:rsid w:val="23A0C528"/>
    <w:rsid w:val="23F04D1C"/>
    <w:rsid w:val="24463594"/>
    <w:rsid w:val="26CD952A"/>
    <w:rsid w:val="272EF405"/>
    <w:rsid w:val="276D6100"/>
    <w:rsid w:val="2E14E46D"/>
    <w:rsid w:val="2E1DB749"/>
    <w:rsid w:val="2E3FB5EA"/>
    <w:rsid w:val="2E68DC05"/>
    <w:rsid w:val="2F03B7AB"/>
    <w:rsid w:val="2F57B899"/>
    <w:rsid w:val="2F711AFD"/>
    <w:rsid w:val="313697E8"/>
    <w:rsid w:val="31A8ED93"/>
    <w:rsid w:val="3231958C"/>
    <w:rsid w:val="32CF804F"/>
    <w:rsid w:val="34146CF9"/>
    <w:rsid w:val="34E77545"/>
    <w:rsid w:val="38B3DFC4"/>
    <w:rsid w:val="3B3F682A"/>
    <w:rsid w:val="3B4F1ABD"/>
    <w:rsid w:val="3B5FC51B"/>
    <w:rsid w:val="3BCFF071"/>
    <w:rsid w:val="3C171159"/>
    <w:rsid w:val="3CA8DC7E"/>
    <w:rsid w:val="3CE95D15"/>
    <w:rsid w:val="3E2E326C"/>
    <w:rsid w:val="3F12C56A"/>
    <w:rsid w:val="3F7B8FD6"/>
    <w:rsid w:val="3F8416DE"/>
    <w:rsid w:val="4043F129"/>
    <w:rsid w:val="40F3392D"/>
    <w:rsid w:val="4197C653"/>
    <w:rsid w:val="41A0C79D"/>
    <w:rsid w:val="41A58258"/>
    <w:rsid w:val="422ACE49"/>
    <w:rsid w:val="4365D082"/>
    <w:rsid w:val="477A18C0"/>
    <w:rsid w:val="47B36AC1"/>
    <w:rsid w:val="47DFAA3C"/>
    <w:rsid w:val="483CCDB3"/>
    <w:rsid w:val="49BCDB6A"/>
    <w:rsid w:val="4A75F982"/>
    <w:rsid w:val="4A766239"/>
    <w:rsid w:val="4EC6A1FD"/>
    <w:rsid w:val="4F3A9507"/>
    <w:rsid w:val="514D79FA"/>
    <w:rsid w:val="53E8BC83"/>
    <w:rsid w:val="53F7126A"/>
    <w:rsid w:val="54011B01"/>
    <w:rsid w:val="560489D6"/>
    <w:rsid w:val="566ACB20"/>
    <w:rsid w:val="56E3BF72"/>
    <w:rsid w:val="57737FFC"/>
    <w:rsid w:val="58E051D4"/>
    <w:rsid w:val="5AF4535E"/>
    <w:rsid w:val="5B1CCDF9"/>
    <w:rsid w:val="5BDE5CE3"/>
    <w:rsid w:val="5C8BF1F0"/>
    <w:rsid w:val="611CEDDF"/>
    <w:rsid w:val="614D2D51"/>
    <w:rsid w:val="621F23E6"/>
    <w:rsid w:val="63048B16"/>
    <w:rsid w:val="684E4715"/>
    <w:rsid w:val="6A354D1B"/>
    <w:rsid w:val="6A5D2561"/>
    <w:rsid w:val="6C6D59D7"/>
    <w:rsid w:val="6CBFC115"/>
    <w:rsid w:val="6D128662"/>
    <w:rsid w:val="6D1F1669"/>
    <w:rsid w:val="6D349F29"/>
    <w:rsid w:val="71B952F6"/>
    <w:rsid w:val="75764308"/>
    <w:rsid w:val="75B258A4"/>
    <w:rsid w:val="7A391847"/>
    <w:rsid w:val="7B233666"/>
    <w:rsid w:val="7B6C13FC"/>
    <w:rsid w:val="7BAC6206"/>
    <w:rsid w:val="7BAD6BF0"/>
    <w:rsid w:val="7BC79B57"/>
    <w:rsid w:val="7BD58FD8"/>
    <w:rsid w:val="7C6D2469"/>
    <w:rsid w:val="7ED4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13C58"/>
  <w15:docId w15:val="{11B8D763-6000-4978-A46B-F93D66CB045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Liberation Serif" w:hAnsi="Liberation Serif" w:eastAsia="NSimSun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andard" w:customStyle="1">
    <w:name w:val="Standard"/>
    <w:rPr>
      <w:rFonts w:ascii="Open Sans" w:hAnsi="Open Sans" w:eastAsia="Open Sans" w:cs="Open Sans"/>
      <w:sz w:val="20"/>
    </w:rPr>
  </w:style>
  <w:style w:type="paragraph" w:styleId="Heading" w:customStyle="1">
    <w:name w:val="Heading"/>
    <w:basedOn w:val="Standard"/>
    <w:next w:val="Textbody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 w:customStyle="1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Lucida Sans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</w:rPr>
  </w:style>
  <w:style w:type="paragraph" w:styleId="Index" w:customStyle="1">
    <w:name w:val="Index"/>
    <w:basedOn w:val="Standard"/>
    <w:pPr>
      <w:suppressLineNumbers/>
    </w:pPr>
    <w:rPr>
      <w:rFonts w:cs="Lucida Sans"/>
      <w:sz w:val="24"/>
    </w:rPr>
  </w:style>
  <w:style w:type="paragraph" w:styleId="TableContents" w:customStyle="1">
    <w:name w:val="Table Contents"/>
    <w:basedOn w:val="Standard"/>
    <w:pPr>
      <w:widowControl w:val="0"/>
      <w:suppressLineNumbers/>
    </w:pPr>
  </w:style>
  <w:style w:type="paragraph" w:styleId="HeaderandFooter" w:customStyle="1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HeaderandFooter"/>
  </w:style>
  <w:style w:type="character" w:styleId="BulletSymbols" w:customStyle="1">
    <w:name w:val="Bullet Symbols"/>
    <w:rPr>
      <w:rFonts w:ascii="OpenSymbol" w:hAnsi="OpenSymbol" w:eastAsia="OpenSymbol" w:cs="OpenSymbol"/>
    </w:rPr>
  </w:style>
  <w:style w:type="character" w:styleId="normaltextrun" w:customStyle="1">
    <w:name w:val="normaltextrun"/>
    <w:basedOn w:val="Domylnaczcionkaakapitu"/>
    <w:rsid w:val="002A7277"/>
  </w:style>
  <w:style w:type="character" w:styleId="eop" w:customStyle="1">
    <w:name w:val="eop"/>
    <w:basedOn w:val="Domylnaczcionkaakapitu"/>
    <w:rsid w:val="002A7277"/>
  </w:style>
  <w:style w:type="paragraph" w:styleId="Tekstdymka">
    <w:name w:val="Balloon Text"/>
    <w:basedOn w:val="Normalny"/>
    <w:link w:val="TekstdymkaZnak"/>
    <w:uiPriority w:val="99"/>
    <w:semiHidden/>
    <w:unhideWhenUsed/>
    <w:rsid w:val="00905998"/>
    <w:rPr>
      <w:rFonts w:ascii="Segoe UI" w:hAnsi="Segoe UI" w:cs="Mangal"/>
      <w:sz w:val="18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905998"/>
    <w:rPr>
      <w:rFonts w:ascii="Segoe UI" w:hAnsi="Segoe UI" w:cs="Mangal"/>
      <w:sz w:val="18"/>
      <w:szCs w:val="16"/>
    </w:rPr>
  </w:style>
  <w:style w:type="paragraph" w:styleId="NormalnyWeb">
    <w:name w:val="Normal (Web)"/>
    <w:basedOn w:val="Normalny"/>
    <w:uiPriority w:val="99"/>
    <w:semiHidden/>
    <w:unhideWhenUsed/>
    <w:rsid w:val="0065769E"/>
    <w:pPr>
      <w:suppressAutoHyphens w:val="0"/>
      <w:autoSpaceDN/>
      <w:spacing w:before="100" w:beforeAutospacing="1" w:after="142" w:line="276" w:lineRule="auto"/>
      <w:textAlignment w:val="auto"/>
    </w:pPr>
    <w:rPr>
      <w:rFonts w:ascii="Times New Roman" w:hAnsi="Times New Roman" w:eastAsia="Times New Roman" w:cs="Times New Roman"/>
      <w:color w:val="000000"/>
      <w:kern w:val="0"/>
      <w:lang w:eastAsia="pl-PL" w:bidi="ar-SA"/>
    </w:rPr>
  </w:style>
  <w:style w:type="paragraph" w:styleId="western" w:customStyle="1">
    <w:name w:val="western"/>
    <w:basedOn w:val="Normalny"/>
    <w:rsid w:val="0065769E"/>
    <w:pPr>
      <w:suppressAutoHyphens w:val="0"/>
      <w:autoSpaceDN/>
      <w:spacing w:before="100" w:beforeAutospacing="1" w:after="142" w:line="276" w:lineRule="auto"/>
      <w:textAlignment w:val="auto"/>
    </w:pPr>
    <w:rPr>
      <w:rFonts w:ascii="Open Sans" w:hAnsi="Open Sans" w:eastAsia="Times New Roman" w:cs="Open Sans"/>
      <w:color w:val="000000"/>
      <w:kern w:val="0"/>
      <w:sz w:val="20"/>
      <w:szCs w:val="2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9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1283AE-0BA7-4014-9309-1C35206D18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3C2099-C1CF-47A9-AEB0-F5F7952CA74F}">
  <ds:schemaRefs>
    <ds:schemaRef ds:uri="http://purl.org/dc/terms/"/>
    <ds:schemaRef ds:uri="4960ae8c-2525-466e-a080-09f3a5825ea7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eb2d3900-bf83-498e-be5c-cfd6cc6361e8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267B9D7-3DB2-432B-848C-97886E95766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Radziun Piotr</dc:creator>
  <cp:lastModifiedBy>Władyka Mateusz</cp:lastModifiedBy>
  <cp:revision>32</cp:revision>
  <dcterms:created xsi:type="dcterms:W3CDTF">2025-07-23T08:54:00Z</dcterms:created>
  <dcterms:modified xsi:type="dcterms:W3CDTF">2025-11-14T10:26:34Z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