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xmlns:wp14="http://schemas.microsoft.com/office/word/2010/wordml" w:rsidR="00E429EE" w:rsidP="08D5355E" w:rsidRDefault="00BF0721" w14:paraId="1EFC6349" wp14:textId="77777777" wp14:noSpellErr="1">
      <w:pPr>
        <w:jc w:val="right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>Załącznik nr 7</w:t>
      </w:r>
    </w:p>
    <w:p xmlns:wp14="http://schemas.microsoft.com/office/word/2010/wordml" w:rsidR="00E429EE" w:rsidP="08D5355E" w:rsidRDefault="00E429EE" w14:paraId="672A6659" wp14:textId="77777777" wp14:noSpellErr="1">
      <w:pPr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R="00E429EE" w:rsidP="08D5355E" w:rsidRDefault="00BF0721" w14:paraId="43C14BAF" wp14:textId="77777777" wp14:noSpellErr="1">
      <w:pPr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  <w:t xml:space="preserve">Wsparcie techniczne kluczowych urządzeń i oprogramowania </w:t>
      </w:r>
    </w:p>
    <w:p xmlns:wp14="http://schemas.microsoft.com/office/word/2010/wordml" w:rsidR="00E429EE" w:rsidP="08D5355E" w:rsidRDefault="00E429EE" w14:paraId="0A37501D" wp14:textId="77777777" wp14:noSpellErr="1">
      <w:pPr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</w:p>
    <w:p xmlns:wp14="http://schemas.microsoft.com/office/word/2010/wordml" w:rsidR="00E429EE" w:rsidP="08D5355E" w:rsidRDefault="00BF0721" w14:paraId="7580DDCB" wp14:noSpellErr="1" wp14:textId="3D1D1122">
      <w:pPr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4A0FC5D1" w:rsidR="00BF0721">
        <w:rPr>
          <w:rFonts w:ascii="Times New Roman" w:hAnsi="Times New Roman" w:eastAsia="Times New Roman" w:cs="Times New Roman"/>
          <w:sz w:val="24"/>
          <w:szCs w:val="24"/>
        </w:rPr>
        <w:t>Wykaz sprzętu do których wymagane jest wykupienie wsparcia gwarancyjnego producenta od 202</w:t>
      </w:r>
      <w:r w:rsidRPr="4A0FC5D1" w:rsidR="26DE4BA5">
        <w:rPr>
          <w:rFonts w:ascii="Times New Roman" w:hAnsi="Times New Roman" w:eastAsia="Times New Roman" w:cs="Times New Roman"/>
          <w:sz w:val="24"/>
          <w:szCs w:val="24"/>
        </w:rPr>
        <w:t>5</w:t>
      </w:r>
      <w:r w:rsidRPr="4A0FC5D1" w:rsidR="00BF0721">
        <w:rPr>
          <w:rFonts w:ascii="Times New Roman" w:hAnsi="Times New Roman" w:eastAsia="Times New Roman" w:cs="Times New Roman"/>
          <w:sz w:val="24"/>
          <w:szCs w:val="24"/>
        </w:rPr>
        <w:t>-12-10):</w:t>
      </w:r>
    </w:p>
    <w:p xmlns:wp14="http://schemas.microsoft.com/office/word/2010/wordml" w:rsidR="00E429EE" w:rsidP="08D5355E" w:rsidRDefault="00BF0721" w14:paraId="3E436C81" wp14:textId="77777777">
      <w:pPr>
        <w:numPr>
          <w:ilvl w:val="1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 xml:space="preserve">2 × </w:t>
      </w: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>Fortigate</w:t>
      </w: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 xml:space="preserve"> FGT201E</w:t>
      </w:r>
    </w:p>
    <w:p xmlns:wp14="http://schemas.microsoft.com/office/word/2010/wordml" w:rsidR="00E429EE" w:rsidP="08D5355E" w:rsidRDefault="00BF0721" w14:paraId="183A5D18" wp14:textId="77777777">
      <w:pPr>
        <w:numPr>
          <w:ilvl w:val="1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>FortiAnalyzer</w:t>
      </w: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 xml:space="preserve"> FAZ300G (od 2026-03-09)</w:t>
      </w:r>
    </w:p>
    <w:p xmlns:wp14="http://schemas.microsoft.com/office/word/2010/wordml" w:rsidR="00E429EE" w:rsidP="08D5355E" w:rsidRDefault="00BF0721" w14:paraId="4B82D2B7" wp14:textId="77777777" wp14:noSpellErr="1">
      <w:pPr>
        <w:numPr>
          <w:ilvl w:val="1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6A300F77" w:rsidR="00BF0721">
        <w:rPr>
          <w:rFonts w:ascii="Times New Roman" w:hAnsi="Times New Roman" w:eastAsia="Times New Roman" w:cs="Times New Roman"/>
          <w:sz w:val="24"/>
          <w:szCs w:val="24"/>
        </w:rPr>
        <w:t xml:space="preserve">Biblioteka IBM </w:t>
      </w:r>
      <w:r w:rsidRPr="6A300F77" w:rsidR="00BF0721">
        <w:rPr>
          <w:rFonts w:ascii="Times New Roman" w:hAnsi="Times New Roman" w:eastAsia="Times New Roman" w:cs="Times New Roman"/>
          <w:sz w:val="24"/>
          <w:szCs w:val="24"/>
        </w:rPr>
        <w:t>TS3200</w:t>
      </w:r>
    </w:p>
    <w:p xmlns:wp14="http://schemas.microsoft.com/office/word/2010/wordml" w:rsidR="00E429EE" w:rsidP="08D5355E" w:rsidRDefault="00BF0721" w14:paraId="74FC3C29" wp14:textId="77777777" wp14:noSpellErr="1">
      <w:pPr>
        <w:numPr>
          <w:ilvl w:val="1"/>
          <w:numId w:val="1"/>
        </w:numPr>
        <w:rPr>
          <w:rFonts w:ascii="Times New Roman" w:hAnsi="Times New Roman" w:eastAsia="Times New Roman" w:cs="Times New Roman"/>
          <w:color w:val="auto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Serwer DC3 IBM x3250 M4</w:t>
      </w:r>
    </w:p>
    <w:p xmlns:wp14="http://schemas.microsoft.com/office/word/2010/wordml" w:rsidR="00E429EE" w:rsidP="08D5355E" w:rsidRDefault="00BF0721" w14:paraId="203D93B0" wp14:textId="77777777">
      <w:pPr>
        <w:numPr>
          <w:ilvl w:val="1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 xml:space="preserve">Serwer </w:t>
      </w: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>LoadBalancer</w:t>
      </w: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 xml:space="preserve"> IBM x3550 M4</w:t>
      </w:r>
    </w:p>
    <w:p xmlns:wp14="http://schemas.microsoft.com/office/word/2010/wordml" w:rsidR="00E429EE" w:rsidP="08D5355E" w:rsidRDefault="00BF0721" w14:paraId="422E5FFD" wp14:textId="77777777" wp14:noSpellErr="1">
      <w:pPr>
        <w:numPr>
          <w:ilvl w:val="1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>Serwer WWW IBM x3650 M4</w:t>
      </w:r>
    </w:p>
    <w:p xmlns:wp14="http://schemas.microsoft.com/office/word/2010/wordml" w:rsidR="00E429EE" w:rsidP="08D5355E" w:rsidRDefault="00BF0721" w14:paraId="4827BA80" wp14:textId="77777777" wp14:noSpellErr="1">
      <w:pPr>
        <w:numPr>
          <w:ilvl w:val="1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>Serwer DB IBM x3650 M4</w:t>
      </w:r>
    </w:p>
    <w:p xmlns:wp14="http://schemas.microsoft.com/office/word/2010/wordml" w:rsidR="00E429EE" w:rsidP="08D5355E" w:rsidRDefault="00BF0721" w14:paraId="6982DD5F" wp14:textId="77777777">
      <w:pPr>
        <w:numPr>
          <w:ilvl w:val="1"/>
          <w:numId w:val="1"/>
        </w:numPr>
        <w:rPr>
          <w:rFonts w:ascii="Times New Roman" w:hAnsi="Times New Roman" w:eastAsia="Times New Roman" w:cs="Times New Roman"/>
          <w:color w:val="auto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Serwer CCTV Dell 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PowerEdge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 R440 (od 2026-01-01)</w:t>
      </w:r>
    </w:p>
    <w:p xmlns:wp14="http://schemas.microsoft.com/office/word/2010/wordml" w:rsidR="00E429EE" w:rsidP="08D5355E" w:rsidRDefault="00BF0721" w14:paraId="015AD529" wp14:textId="77777777">
      <w:pPr>
        <w:numPr>
          <w:ilvl w:val="1"/>
          <w:numId w:val="1"/>
        </w:numPr>
        <w:rPr>
          <w:rFonts w:ascii="Times New Roman" w:hAnsi="Times New Roman" w:eastAsia="Times New Roman" w:cs="Times New Roman"/>
          <w:color w:val="auto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Serwer 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BackupExec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 Lenovo 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ThinkSystem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 SR590 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(od 2027-04-01)</w:t>
      </w:r>
    </w:p>
    <w:p xmlns:wp14="http://schemas.microsoft.com/office/word/2010/wordml" w:rsidR="00E429EE" w:rsidP="08D5355E" w:rsidRDefault="00BF0721" w14:paraId="426DF297" wp14:textId="77777777">
      <w:pPr>
        <w:numPr>
          <w:ilvl w:val="1"/>
          <w:numId w:val="1"/>
        </w:numPr>
        <w:rPr>
          <w:rFonts w:ascii="Times New Roman" w:hAnsi="Times New Roman" w:eastAsia="Times New Roman" w:cs="Times New Roman"/>
          <w:color w:val="auto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Server Oracle Lenovo 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ThinkSystem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 SR570 (od 2027-04-01)</w:t>
      </w:r>
    </w:p>
    <w:p xmlns:wp14="http://schemas.microsoft.com/office/word/2010/wordml" w:rsidR="00E429EE" w:rsidP="08D5355E" w:rsidRDefault="00BF0721" w14:paraId="45C02E82" wp14:textId="77777777">
      <w:pPr>
        <w:numPr>
          <w:ilvl w:val="1"/>
          <w:numId w:val="1"/>
        </w:numPr>
        <w:rPr>
          <w:rFonts w:ascii="Times New Roman" w:hAnsi="Times New Roman" w:eastAsia="Times New Roman" w:cs="Times New Roman"/>
          <w:color w:val="auto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Server ESX-1 Lenovo 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ThinkSystem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 SR570 (od 2027-04-01)</w:t>
      </w:r>
    </w:p>
    <w:p xmlns:wp14="http://schemas.microsoft.com/office/word/2010/wordml" w:rsidR="00E429EE" w:rsidP="08D5355E" w:rsidRDefault="00BF0721" w14:paraId="5967D8E7" wp14:textId="77777777">
      <w:pPr>
        <w:numPr>
          <w:ilvl w:val="1"/>
          <w:numId w:val="1"/>
        </w:numPr>
        <w:rPr>
          <w:rFonts w:ascii="Times New Roman" w:hAnsi="Times New Roman" w:eastAsia="Times New Roman" w:cs="Times New Roman"/>
          <w:color w:val="auto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Server ESX-2 Lenovo 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ThinkSystem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 SR570 (od 2027-04-01)</w:t>
      </w:r>
    </w:p>
    <w:p xmlns:wp14="http://schemas.microsoft.com/office/word/2010/wordml" w:rsidR="00E429EE" w:rsidP="08D5355E" w:rsidRDefault="00BF0721" w14:paraId="4AB48B7C" wp14:textId="77777777">
      <w:pPr>
        <w:numPr>
          <w:ilvl w:val="1"/>
          <w:numId w:val="1"/>
        </w:numPr>
        <w:rPr>
          <w:rFonts w:ascii="Times New Roman" w:hAnsi="Times New Roman" w:eastAsia="Times New Roman" w:cs="Times New Roman"/>
          <w:color w:val="auto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Server ESX-3 Lenovo 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ThinkSystem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 SR570 (od 2027-04-01)</w:t>
      </w:r>
    </w:p>
    <w:p xmlns:wp14="http://schemas.microsoft.com/office/word/2010/wordml" w:rsidR="00E429EE" w:rsidP="08D5355E" w:rsidRDefault="00BF0721" w14:paraId="577F1CFC" wp14:textId="77777777">
      <w:pPr>
        <w:numPr>
          <w:ilvl w:val="1"/>
          <w:numId w:val="1"/>
        </w:numPr>
        <w:rPr>
          <w:rFonts w:ascii="Times New Roman" w:hAnsi="Times New Roman" w:eastAsia="Times New Roman" w:cs="Times New Roman"/>
          <w:color w:val="auto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Macierz 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NetApp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 E2800 (o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d 2027-02-01)</w:t>
      </w:r>
    </w:p>
    <w:p xmlns:wp14="http://schemas.microsoft.com/office/word/2010/wordml" w:rsidR="00E429EE" w:rsidP="08D5355E" w:rsidRDefault="00BF0721" w14:paraId="37848971" wp14:textId="77777777">
      <w:pPr>
        <w:numPr>
          <w:ilvl w:val="1"/>
          <w:numId w:val="1"/>
        </w:numPr>
        <w:rPr>
          <w:rFonts w:ascii="Times New Roman" w:hAnsi="Times New Roman" w:eastAsia="Times New Roman" w:cs="Times New Roman"/>
          <w:color w:val="auto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Fortigate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 60F zainstalowany w budynku CZT Tunelu pod Martwą Wisłą (od 22.09.2026)</w:t>
      </w:r>
      <w:bookmarkStart w:name="_GoBack" w:id="0"/>
      <w:bookmarkEnd w:id="0"/>
      <w:r>
        <w:br/>
      </w:r>
    </w:p>
    <w:p xmlns:wp14="http://schemas.microsoft.com/office/word/2010/wordml" w:rsidR="00E429EE" w:rsidP="08D5355E" w:rsidRDefault="00BF0721" w14:paraId="257506AB" wp14:textId="77777777">
      <w:pPr>
        <w:numPr>
          <w:ilvl w:val="0"/>
          <w:numId w:val="1"/>
        </w:numPr>
        <w:rPr>
          <w:rFonts w:ascii="Times New Roman" w:hAnsi="Times New Roman" w:eastAsia="Times New Roman" w:cs="Times New Roman"/>
          <w:color w:val="auto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Wymagany poziom wsparcia producenta to 5 dni roboczych.</w:t>
      </w:r>
      <w:r>
        <w:br/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W przypadku urządzeń firmy 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Fortinet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:</w:t>
      </w:r>
    </w:p>
    <w:p xmlns:wp14="http://schemas.microsoft.com/office/word/2010/wordml" w:rsidR="00E429EE" w:rsidP="08D5355E" w:rsidRDefault="00BF0721" w14:paraId="4417FBD6" wp14:textId="77777777">
      <w:pPr>
        <w:numPr>
          <w:ilvl w:val="1"/>
          <w:numId w:val="1"/>
        </w:numPr>
        <w:rPr>
          <w:rFonts w:ascii="Times New Roman" w:hAnsi="Times New Roman" w:eastAsia="Times New Roman" w:cs="Times New Roman"/>
          <w:color w:val="auto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2 × 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Fortigate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 </w:t>
      </w: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>FGT201E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 – 8 × 5 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FortiCare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 plus Application Control,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 IPS, AV, 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Botnet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 IP/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Domain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, Web 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Filtering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 and 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Antispam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 Service.</w:t>
      </w:r>
    </w:p>
    <w:p xmlns:wp14="http://schemas.microsoft.com/office/word/2010/wordml" w:rsidR="00E429EE" w:rsidP="08D5355E" w:rsidRDefault="00BF0721" w14:paraId="64F4268D" wp14:textId="77777777">
      <w:pPr>
        <w:numPr>
          <w:ilvl w:val="1"/>
          <w:numId w:val="1"/>
        </w:numPr>
        <w:rPr>
          <w:rFonts w:ascii="Times New Roman" w:hAnsi="Times New Roman" w:eastAsia="Times New Roman" w:cs="Times New Roman"/>
          <w:color w:val="auto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Fortianalyzer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 </w:t>
      </w: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>FAZ300G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 – 8 × 5 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FortiCare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 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Contract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.</w:t>
      </w:r>
    </w:p>
    <w:p xmlns:wp14="http://schemas.microsoft.com/office/word/2010/wordml" w:rsidR="00E429EE" w:rsidP="08D5355E" w:rsidRDefault="00E429EE" w14:paraId="5DAB6C7B" wp14:textId="77777777" wp14:noSpellErr="1">
      <w:pPr>
        <w:ind w:left="720"/>
        <w:rPr>
          <w:rFonts w:ascii="Times New Roman" w:hAnsi="Times New Roman" w:eastAsia="Times New Roman" w:cs="Times New Roman"/>
          <w:color w:val="auto"/>
          <w:sz w:val="24"/>
          <w:szCs w:val="24"/>
        </w:rPr>
      </w:pPr>
    </w:p>
    <w:p xmlns:wp14="http://schemas.microsoft.com/office/word/2010/wordml" w:rsidR="00E429EE" w:rsidP="08D5355E" w:rsidRDefault="00BF0721" w14:paraId="5DCF5DB5" wp14:textId="77777777" wp14:noSpellErr="1">
      <w:pPr>
        <w:numPr>
          <w:ilvl w:val="0"/>
          <w:numId w:val="1"/>
        </w:numPr>
        <w:rPr>
          <w:rFonts w:ascii="Times New Roman" w:hAnsi="Times New Roman" w:eastAsia="Times New Roman" w:cs="Times New Roman"/>
          <w:color w:val="auto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Wykaz 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sprzętu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 na który nie jest wymagane wykupienie wsparcia gwarancyjnego producenta:</w:t>
      </w:r>
    </w:p>
    <w:p xmlns:wp14="http://schemas.microsoft.com/office/word/2010/wordml" w:rsidR="00E429EE" w:rsidP="08D5355E" w:rsidRDefault="00BF0721" w14:paraId="4F9C62D6" wp14:textId="77777777" wp14:noSpellErr="1">
      <w:pPr>
        <w:numPr>
          <w:ilvl w:val="1"/>
          <w:numId w:val="1"/>
        </w:numPr>
        <w:rPr>
          <w:rFonts w:ascii="Times New Roman" w:hAnsi="Times New Roman" w:eastAsia="Times New Roman" w:cs="Times New Roman"/>
          <w:color w:val="auto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FortiWeb-1000E</w:t>
      </w:r>
    </w:p>
    <w:p xmlns:wp14="http://schemas.microsoft.com/office/word/2010/wordml" w:rsidR="00E429EE" w:rsidP="08D5355E" w:rsidRDefault="00BF0721" w14:paraId="65C1AF33" wp14:textId="77777777" wp14:noSpellErr="1">
      <w:pPr>
        <w:numPr>
          <w:ilvl w:val="1"/>
          <w:numId w:val="1"/>
        </w:numPr>
        <w:rPr>
          <w:rFonts w:ascii="Times New Roman" w:hAnsi="Times New Roman" w:eastAsia="Times New Roman" w:cs="Times New Roman"/>
          <w:color w:val="auto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HPE FLEXNETWORK 5130</w:t>
      </w:r>
    </w:p>
    <w:p xmlns:wp14="http://schemas.microsoft.com/office/word/2010/wordml" w:rsidR="00E429EE" w:rsidP="08D5355E" w:rsidRDefault="00BF0721" w14:paraId="3A3902AE" wp14:textId="77777777">
      <w:pPr>
        <w:numPr>
          <w:ilvl w:val="1"/>
          <w:numId w:val="1"/>
        </w:numPr>
        <w:rPr>
          <w:rFonts w:ascii="Times New Roman" w:hAnsi="Times New Roman" w:eastAsia="Times New Roman" w:cs="Times New Roman"/>
          <w:color w:val="auto"/>
          <w:sz w:val="24"/>
          <w:szCs w:val="24"/>
        </w:rPr>
      </w:pPr>
      <w:r w:rsidRPr="6A300F77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Bosch </w:t>
      </w:r>
      <w:r w:rsidRPr="6A300F77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Divar</w:t>
      </w:r>
      <w:r w:rsidRPr="6A300F77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 700 × 3 </w:t>
      </w:r>
      <w:r w:rsidRPr="6A300F77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sztuki</w:t>
      </w:r>
    </w:p>
    <w:p w:rsidR="146F4F7D" w:rsidP="6A300F77" w:rsidRDefault="146F4F7D" w14:paraId="0F3E64DC" w14:textId="08B2E207">
      <w:pPr>
        <w:numPr>
          <w:ilvl w:val="1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6A300F77" w:rsidR="146F4F7D">
        <w:rPr>
          <w:rFonts w:ascii="Times New Roman" w:hAnsi="Times New Roman" w:eastAsia="Times New Roman" w:cs="Times New Roman"/>
          <w:sz w:val="24"/>
          <w:szCs w:val="24"/>
        </w:rPr>
        <w:t>Bosch DIVAR IP 6000 2U</w:t>
      </w:r>
    </w:p>
    <w:p w:rsidR="146F4F7D" w:rsidP="6A300F77" w:rsidRDefault="146F4F7D" w14:paraId="45C59C43" w14:textId="6C79AF1F">
      <w:pPr>
        <w:pStyle w:val="Akapitzlist"/>
        <w:numPr>
          <w:ilvl w:val="1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6A300F77" w:rsidR="146F4F7D">
        <w:rPr>
          <w:rFonts w:ascii="Times New Roman" w:hAnsi="Times New Roman" w:eastAsia="Times New Roman" w:cs="Times New Roman"/>
          <w:sz w:val="24"/>
          <w:szCs w:val="24"/>
        </w:rPr>
        <w:t xml:space="preserve">Bosch DIVAR </w:t>
      </w:r>
      <w:r w:rsidRPr="6A300F77" w:rsidR="146F4F7D">
        <w:rPr>
          <w:rFonts w:ascii="Times New Roman" w:hAnsi="Times New Roman" w:eastAsia="Times New Roman" w:cs="Times New Roman"/>
          <w:sz w:val="24"/>
          <w:szCs w:val="24"/>
        </w:rPr>
        <w:t>all</w:t>
      </w:r>
      <w:r w:rsidRPr="6A300F77" w:rsidR="146F4F7D">
        <w:rPr>
          <w:rFonts w:ascii="Times New Roman" w:hAnsi="Times New Roman" w:eastAsia="Times New Roman" w:cs="Times New Roman"/>
          <w:sz w:val="24"/>
          <w:szCs w:val="24"/>
        </w:rPr>
        <w:t>-in-one 6000 1U</w:t>
      </w:r>
    </w:p>
    <w:p xmlns:wp14="http://schemas.microsoft.com/office/word/2010/wordml" w:rsidR="00E429EE" w:rsidP="08D5355E" w:rsidRDefault="00BF0721" w14:paraId="4F012E59" wp14:textId="77777777" wp14:noSpellErr="1">
      <w:pPr>
        <w:numPr>
          <w:ilvl w:val="1"/>
          <w:numId w:val="1"/>
        </w:numPr>
        <w:rPr>
          <w:rFonts w:ascii="Times New Roman" w:hAnsi="Times New Roman" w:eastAsia="Times New Roman" w:cs="Times New Roman"/>
          <w:color w:val="auto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Elementy toru analogowego systemu Bosch</w:t>
      </w:r>
    </w:p>
    <w:p xmlns:wp14="http://schemas.microsoft.com/office/word/2010/wordml" w:rsidR="00E429EE" w:rsidP="08D5355E" w:rsidRDefault="00BF0721" w14:paraId="1BB082A4" wp14:textId="77777777">
      <w:pPr>
        <w:numPr>
          <w:ilvl w:val="1"/>
          <w:numId w:val="1"/>
        </w:numPr>
        <w:rPr>
          <w:rFonts w:ascii="Times New Roman" w:hAnsi="Times New Roman" w:eastAsia="Times New Roman" w:cs="Times New Roman"/>
          <w:color w:val="auto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Server ESX-4 Lenovo 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ThinkSystem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 SR630 V2 (wsparcie do 2029-02-20)</w:t>
      </w:r>
    </w:p>
    <w:p xmlns:wp14="http://schemas.microsoft.com/office/word/2010/wordml" w:rsidR="00E429EE" w:rsidP="08D5355E" w:rsidRDefault="00BF0721" w14:paraId="1BD836BD" wp14:textId="77777777">
      <w:pPr>
        <w:numPr>
          <w:ilvl w:val="1"/>
          <w:numId w:val="1"/>
        </w:numPr>
        <w:rPr>
          <w:rFonts w:ascii="Times New Roman" w:hAnsi="Times New Roman" w:eastAsia="Times New Roman" w:cs="Times New Roman"/>
          <w:color w:val="auto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Server 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NetCrunch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 Lenovo 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ThinkSystem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 xml:space="preserve"> SR630 V2 (wsparcie do 2029-02-20)</w:t>
      </w:r>
    </w:p>
    <w:p xmlns:wp14="http://schemas.microsoft.com/office/word/2010/wordml" w:rsidR="00E429EE" w:rsidP="53BFF6F0" w:rsidRDefault="00BF0721" w14:paraId="0090C83C" wp14:textId="77777777" wp14:noSpellErr="1">
      <w:pPr>
        <w:numPr>
          <w:ilvl w:val="1"/>
          <w:numId w:val="1"/>
        </w:numPr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</w:pPr>
      <w:r w:rsidRPr="53BFF6F0" w:rsidR="00BF0721"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  <w:t>Przełączniki ALU-OS6560-X10-EU × 2 sztuki</w:t>
      </w:r>
    </w:p>
    <w:p xmlns:wp14="http://schemas.microsoft.com/office/word/2010/wordml" w:rsidR="00E429EE" w:rsidP="08D5355E" w:rsidRDefault="00BF0721" w14:paraId="53872A7C" wp14:textId="77777777" wp14:noSpellErr="1">
      <w:pPr>
        <w:ind w:left="720"/>
        <w:rPr>
          <w:rFonts w:ascii="Times New Roman" w:hAnsi="Times New Roman" w:eastAsia="Times New Roman" w:cs="Times New Roman"/>
          <w:color w:val="auto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Na ww. sprzęt wymagane jest świ</w:t>
      </w:r>
      <w:r w:rsidRPr="08D5355E" w:rsidR="00BF0721">
        <w:rPr>
          <w:rFonts w:ascii="Times New Roman" w:hAnsi="Times New Roman" w:eastAsia="Times New Roman" w:cs="Times New Roman"/>
          <w:color w:val="auto"/>
          <w:sz w:val="24"/>
          <w:szCs w:val="24"/>
        </w:rPr>
        <w:t>adczenie usług serwisowych i asysty technicznej.</w:t>
      </w:r>
    </w:p>
    <w:p xmlns:wp14="http://schemas.microsoft.com/office/word/2010/wordml" w:rsidR="00E429EE" w:rsidP="08D5355E" w:rsidRDefault="00E429EE" w14:paraId="02EB378F" wp14:textId="77777777" wp14:noSpellErr="1">
      <w:pPr>
        <w:ind w:left="720"/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R="00E429EE" w:rsidP="08D5355E" w:rsidRDefault="00BF0721" w14:paraId="3D6E2159" wp14:textId="77777777" wp14:noSpellErr="1">
      <w:pPr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 xml:space="preserve">Wykaz </w:t>
      </w: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>oprogramowania</w:t>
      </w: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 xml:space="preserve"> do którego należy wykupić wsparcie producenta, które pozwalać będzie również na aktualizację do najnowszej wersji:</w:t>
      </w:r>
    </w:p>
    <w:p xmlns:wp14="http://schemas.microsoft.com/office/word/2010/wordml" w:rsidR="00E429EE" w:rsidP="08D5355E" w:rsidRDefault="00BF0721" w14:paraId="028CA378" wp14:textId="77777777">
      <w:pPr>
        <w:numPr>
          <w:ilvl w:val="1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 xml:space="preserve">Veritas </w:t>
      </w: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>BackupExec</w:t>
      </w: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 xml:space="preserve"> – od 01.01.2026 r.</w:t>
      </w:r>
    </w:p>
    <w:p xmlns:wp14="http://schemas.microsoft.com/office/word/2010/wordml" w:rsidR="00E429EE" w:rsidP="08D5355E" w:rsidRDefault="00BF0721" w14:paraId="758AFF8C" wp14:textId="77777777">
      <w:pPr>
        <w:numPr>
          <w:ilvl w:val="1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>NetCrunch</w:t>
      </w: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 xml:space="preserve"> – od 1.01.2026 r.</w:t>
      </w:r>
    </w:p>
    <w:p xmlns:wp14="http://schemas.microsoft.com/office/word/2010/wordml" w:rsidR="00E429EE" w:rsidP="08D5355E" w:rsidRDefault="00BF0721" w14:paraId="72EB93B3" wp14:textId="77777777" wp14:noSpellErr="1">
      <w:pPr>
        <w:numPr>
          <w:ilvl w:val="1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>Bosc</w:t>
      </w: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>h BVMS – od 1.01.2026 r.</w:t>
      </w:r>
      <w:r>
        <w:br/>
      </w: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 xml:space="preserve">MBV-BPRO-65 </w:t>
      </w:r>
      <w:r>
        <w:tab/>
      </w: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>– 1 szt.</w:t>
      </w:r>
      <w:r>
        <w:br/>
      </w: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>MBV-XCHAN-65</w:t>
      </w:r>
      <w:r>
        <w:tab/>
      </w: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>– 84 szt.</w:t>
      </w:r>
      <w:r>
        <w:br/>
      </w: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>MBV-XWST-65</w:t>
      </w:r>
      <w:r>
        <w:tab/>
      </w: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>– 17 szt.</w:t>
      </w:r>
      <w:r>
        <w:br/>
      </w: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>MBV-XDRV-65</w:t>
      </w:r>
      <w:r>
        <w:tab/>
      </w: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>– 2 szt.</w:t>
      </w:r>
      <w:r>
        <w:br/>
      </w: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>MBV-XKBD-65</w:t>
      </w:r>
      <w:r>
        <w:tab/>
      </w: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>– 8 szt.</w:t>
      </w:r>
      <w:r>
        <w:br/>
      </w: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>MBV-XSUB-65</w:t>
      </w:r>
      <w:r>
        <w:tab/>
      </w: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>– 2 szt.</w:t>
      </w:r>
      <w:r>
        <w:br/>
      </w: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>MBV-FEUP-65</w:t>
      </w:r>
      <w:r>
        <w:tab/>
      </w: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>– 1 szt.</w:t>
      </w:r>
    </w:p>
    <w:p xmlns:wp14="http://schemas.microsoft.com/office/word/2010/wordml" w:rsidR="00E429EE" w:rsidP="08D5355E" w:rsidRDefault="00BF0721" w14:paraId="521164B8" wp14:textId="77777777" wp14:noSpellErr="1">
      <w:pPr>
        <w:numPr>
          <w:ilvl w:val="1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>Vmware – od 1.01.2026 r.</w:t>
      </w:r>
    </w:p>
    <w:p xmlns:wp14="http://schemas.microsoft.com/office/word/2010/wordml" w:rsidR="00E429EE" w:rsidP="08D5355E" w:rsidRDefault="00E429EE" w14:paraId="6A05A809" wp14:textId="77777777" wp14:noSpellErr="1">
      <w:pPr>
        <w:ind w:left="1080"/>
        <w:rPr>
          <w:rFonts w:ascii="Times New Roman" w:hAnsi="Times New Roman" w:eastAsia="Times New Roman" w:cs="Times New Roman"/>
          <w:sz w:val="24"/>
          <w:szCs w:val="24"/>
        </w:rPr>
      </w:pPr>
    </w:p>
    <w:p xmlns:wp14="http://schemas.microsoft.com/office/word/2010/wordml" w:rsidR="00E429EE" w:rsidP="08D5355E" w:rsidRDefault="00BF0721" w14:paraId="7CF982C3" wp14:textId="77777777" wp14:noSpellErr="1">
      <w:pPr>
        <w:numPr>
          <w:ilvl w:val="0"/>
          <w:numId w:val="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 xml:space="preserve">UWAGA! Wykonawca przed wykupieniem wsparcia </w:t>
      </w:r>
      <w:r w:rsidRPr="08D5355E" w:rsidR="00BF0721">
        <w:rPr>
          <w:rFonts w:ascii="Times New Roman" w:hAnsi="Times New Roman" w:eastAsia="Times New Roman" w:cs="Times New Roman"/>
          <w:sz w:val="24"/>
          <w:szCs w:val="24"/>
        </w:rPr>
        <w:t>gwarancyjnego zobowiązany jest do osobistego zinwentaryzowania elementów, do którego należy wykupić wsparcie producenta.</w:t>
      </w:r>
    </w:p>
    <w:sectPr w:rsidR="00E429EE">
      <w:footerReference w:type="even" r:id="rId10"/>
      <w:footerReference w:type="default" r:id="rId11"/>
      <w:footerReference w:type="first" r:id="rId12"/>
      <w:pgSz w:w="11906" w:h="16838" w:orient="portrait"/>
      <w:pgMar w:top="1134" w:right="850" w:bottom="1700" w:left="1417" w:header="0" w:footer="1134" w:gutter="0"/>
      <w:cols w:space="708"/>
      <w:formProt w:val="0"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xmlns:wp14="http://schemas.microsoft.com/office/word/2010/wordml" w:rsidR="00000000" w:rsidRDefault="00BF0721" w14:paraId="0D0B940D" wp14:textId="77777777">
      <w:pPr>
        <w:spacing w:after="0" w:line="240" w:lineRule="auto"/>
      </w:pPr>
      <w:r>
        <w:separator/>
      </w:r>
    </w:p>
  </w:endnote>
  <w:endnote w:type="continuationSeparator" w:id="0">
    <w:p xmlns:wp14="http://schemas.microsoft.com/office/word/2010/wordml" w:rsidR="00000000" w:rsidRDefault="00BF0721" w14:paraId="0E27B00A" wp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">
    <w:panose1 w:val="020B0606030504020204"/>
    <w:charset w:val="EE"/>
    <w:family w:val="auto"/>
    <w:pitch w:val="variable"/>
    <w:sig w:usb0="E00002EF" w:usb1="4000205B" w:usb2="00000028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5010000000000000000"/>
    <w:charset w:val="01"/>
    <w:family w:val="swiss"/>
    <w:pitch w:val="default"/>
  </w:font>
  <w:font w:name="Segoe UI">
    <w:panose1 w:val="020B0502040204020203"/>
    <w:charset w:val="01"/>
    <w:family w:val="swiss"/>
    <w:pitch w:val="default"/>
  </w:font>
  <w:font w:name="Open Sans SemiBold">
    <w:panose1 w:val="020B0706030804020204"/>
    <w:charset w:val="EE"/>
    <w:family w:val="auto"/>
    <w:pitch w:val="variable"/>
    <w:sig w:usb0="E00002EF" w:usb1="4000205B" w:usb2="00000028" w:usb3="00000000" w:csb0="0000019F" w:csb1="00000000"/>
  </w:font>
  <w:font w:name="Microsoft YaHei">
    <w:panose1 w:val="020B0503020204020204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xmlns:wp14="http://schemas.microsoft.com/office/word/2010/wordml" w:rsidR="00E429EE" w:rsidRDefault="00E429EE" w14:paraId="72A3D3EC" wp14:textId="7777777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xmlns:wp14="http://schemas.microsoft.com/office/word/2010/wordml" w:rsidR="00E429EE" w:rsidRDefault="00BF0721" w14:paraId="0BB1A918" wp14:textId="77777777">
    <w:pPr>
      <w:pStyle w:val="Stopka"/>
      <w:jc w:val="right"/>
    </w:pPr>
    <w:r>
      <w:rPr>
        <w:sz w:val="16"/>
        <w:szCs w:val="16"/>
      </w:rPr>
      <w:t xml:space="preserve">Strona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>
      <w:rPr>
        <w:sz w:val="16"/>
        <w:szCs w:val="16"/>
      </w:rPr>
      <w:t>2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z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>
      <w:rPr>
        <w:sz w:val="16"/>
        <w:szCs w:val="16"/>
      </w:rPr>
      <w:t>2</w:t>
    </w:r>
    <w:r>
      <w:rPr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xmlns:wp14="http://schemas.microsoft.com/office/word/2010/wordml" w:rsidR="00E429EE" w:rsidRDefault="00BF0721" w14:paraId="749CBEB1" wp14:textId="77777777">
    <w:pPr>
      <w:pStyle w:val="Stopka"/>
      <w:jc w:val="right"/>
    </w:pPr>
    <w:r>
      <w:rPr>
        <w:sz w:val="16"/>
        <w:szCs w:val="16"/>
      </w:rPr>
      <w:t xml:space="preserve">Strona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>
      <w:rPr>
        <w:sz w:val="16"/>
        <w:szCs w:val="16"/>
      </w:rPr>
      <w:t>2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z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>
      <w:rPr>
        <w:sz w:val="16"/>
        <w:szCs w:val="16"/>
      </w:rPr>
      <w:t>2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xmlns:wp14="http://schemas.microsoft.com/office/word/2010/wordml" w:rsidR="00000000" w:rsidRDefault="00BF0721" w14:paraId="5A39BBE3" wp14:textId="77777777">
      <w:pPr>
        <w:spacing w:after="0" w:line="240" w:lineRule="auto"/>
      </w:pPr>
      <w:r>
        <w:separator/>
      </w:r>
    </w:p>
  </w:footnote>
  <w:footnote w:type="continuationSeparator" w:id="0">
    <w:p xmlns:wp14="http://schemas.microsoft.com/office/word/2010/wordml" w:rsidR="00000000" w:rsidRDefault="00BF0721" w14:paraId="41C8F396" wp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186B13"/>
    <w:multiLevelType w:val="multilevel"/>
    <w:tmpl w:val="084A4EB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8936BA6"/>
    <w:multiLevelType w:val="multilevel"/>
    <w:tmpl w:val="F98C36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)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00"/>
  <w:trackRevisions w:val="false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29EE"/>
    <w:rsid w:val="00BF0721"/>
    <w:rsid w:val="00E429EE"/>
    <w:rsid w:val="08D5355E"/>
    <w:rsid w:val="146F4F7D"/>
    <w:rsid w:val="190EA5D3"/>
    <w:rsid w:val="26DE4BA5"/>
    <w:rsid w:val="2D589D88"/>
    <w:rsid w:val="4A0FC5D1"/>
    <w:rsid w:val="53BFF6F0"/>
    <w:rsid w:val="6A300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EEDE39"/>
  <w15:docId w15:val="{A8F43381-C5C3-4FBC-A590-81E3DD66B5F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ny" w:default="1">
    <w:name w:val="Normal"/>
    <w:qFormat/>
    <w:pPr>
      <w:suppressAutoHyphens w:val="0"/>
      <w:spacing w:after="57" w:line="276" w:lineRule="auto"/>
    </w:pPr>
    <w:rPr>
      <w:rFonts w:ascii="Open Sans" w:hAnsi="Open Sans" w:eastAsia="Calibri"/>
      <w:color w:val="00000A"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character" w:styleId="Znakiwypunktowaniauser" w:customStyle="1">
    <w:name w:val="Znaki wypunktowania (user)"/>
    <w:qFormat/>
    <w:rPr>
      <w:rFonts w:ascii="OpenSymbol" w:hAnsi="OpenSymbol" w:eastAsia="OpenSymbol" w:cs="OpenSymbol"/>
    </w:rPr>
  </w:style>
  <w:style w:type="character" w:styleId="TekstdymkaZnak" w:customStyle="1">
    <w:name w:val="Tekst dymka Znak"/>
    <w:basedOn w:val="Domylnaczcionkaakapitu"/>
    <w:link w:val="Tekstdymka"/>
    <w:uiPriority w:val="99"/>
    <w:semiHidden/>
    <w:qFormat/>
    <w:rsid w:val="001A78F6"/>
    <w:rPr>
      <w:rFonts w:ascii="Segoe UI" w:hAnsi="Segoe UI" w:cs="Segoe UI"/>
      <w:sz w:val="18"/>
      <w:szCs w:val="18"/>
    </w:rPr>
  </w:style>
  <w:style w:type="character" w:styleId="Znakinumeracjiuser" w:customStyle="1">
    <w:name w:val="Znaki numeracji (user)"/>
    <w:qFormat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Open Sans SemiBold" w:hAnsi="Open Sans SemiBold" w:eastAsia="Microsoft YaHei" w:cs="Lucida Sans"/>
      <w:sz w:val="26"/>
      <w:szCs w:val="28"/>
    </w:r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Cs w:val="24"/>
    </w:rPr>
  </w:style>
  <w:style w:type="paragraph" w:styleId="Indeks" w:customStyle="1">
    <w:name w:val="Indeks"/>
    <w:basedOn w:val="Normalny"/>
    <w:qFormat/>
    <w:pPr>
      <w:suppressLineNumbers/>
    </w:pPr>
    <w:rPr>
      <w:rFonts w:cs="Lucida Sans"/>
      <w:sz w:val="24"/>
    </w:rPr>
  </w:style>
  <w:style w:type="paragraph" w:styleId="Gwkaistopka" w:customStyle="1">
    <w:name w:val="Główka i stopka"/>
    <w:basedOn w:val="Normalny"/>
    <w:qFormat/>
  </w:style>
  <w:style w:type="paragraph" w:styleId="Indeksuser" w:customStyle="1">
    <w:name w:val="Indeks (user)"/>
    <w:basedOn w:val="Normalny"/>
    <w:qFormat/>
    <w:pPr>
      <w:suppressLineNumbers/>
    </w:pPr>
    <w:rPr>
      <w:rFonts w:cs="Lucida Sans"/>
    </w:rPr>
  </w:style>
  <w:style w:type="paragraph" w:styleId="Gwkaistopkauser" w:customStyle="1">
    <w:name w:val="Główka i stopka (user)"/>
    <w:basedOn w:val="Normalny"/>
    <w:qFormat/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1A78F6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pPr>
      <w:suppressLineNumbers/>
      <w:tabs>
        <w:tab w:val="center" w:pos="4819"/>
        <w:tab w:val="right" w:pos="9639"/>
      </w:tabs>
    </w:pPr>
  </w:style>
  <w:style w:type="paragraph" w:styleId="Zawartotabeliuser" w:customStyle="1">
    <w:name w:val="Zawartość tabeli (user)"/>
    <w:basedOn w:val="Normalny"/>
    <w:qFormat/>
    <w:pPr>
      <w:suppressLineNumbers/>
    </w:pPr>
  </w:style>
  <w:style w:type="paragraph" w:styleId="Nagwektabeliuser" w:customStyle="1">
    <w:name w:val="Nagłówek tabeli (user)"/>
    <w:basedOn w:val="Zawartotabeliuser"/>
    <w:qFormat/>
    <w:pPr>
      <w:jc w:val="center"/>
    </w:pPr>
    <w:rPr>
      <w:b/>
      <w:bCs/>
    </w:rPr>
  </w:style>
  <w:style w:type="paragraph" w:styleId="Akapitzlist">
    <w:name w:val="List Paragraph"/>
    <w:basedOn w:val="Normalny"/>
    <w:uiPriority w:val="34"/>
    <w:qFormat/>
    <w:rsid w:val="000845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oter" Target="footer3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2.xml" Id="rId11" /><Relationship Type="http://schemas.openxmlformats.org/officeDocument/2006/relationships/styles" Target="styles.xml" Id="rId5" /><Relationship Type="http://schemas.openxmlformats.org/officeDocument/2006/relationships/footer" Target="foot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theme" Target="theme/theme1.xml" Id="rId14" 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A887F16-4B95-448C-A444-5E7452FCCCE0}">
  <ds:schemaRefs>
    <ds:schemaRef ds:uri="http://schemas.microsoft.com/office/2006/metadata/properties"/>
    <ds:schemaRef ds:uri="http://schemas.microsoft.com/office/infopath/2007/PartnerControls"/>
    <ds:schemaRef ds:uri="eb2d3900-bf83-498e-be5c-cfd6cc6361e8"/>
    <ds:schemaRef ds:uri="4960ae8c-2525-466e-a080-09f3a5825ea7"/>
  </ds:schemaRefs>
</ds:datastoreItem>
</file>

<file path=customXml/itemProps2.xml><?xml version="1.0" encoding="utf-8"?>
<ds:datastoreItem xmlns:ds="http://schemas.openxmlformats.org/officeDocument/2006/customXml" ds:itemID="{22920BFC-95F1-4143-A14F-573DC7096DF0}"/>
</file>

<file path=customXml/itemProps3.xml><?xml version="1.0" encoding="utf-8"?>
<ds:datastoreItem xmlns:ds="http://schemas.openxmlformats.org/officeDocument/2006/customXml" ds:itemID="{76CFBDEB-64CA-4703-875E-F80957ECC728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Microsoft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Prokopski</dc:creator>
  <dc:description/>
  <cp:lastModifiedBy>Radziun Piotr</cp:lastModifiedBy>
  <cp:revision>101</cp:revision>
  <cp:lastPrinted>2023-09-18T06:31:00Z</cp:lastPrinted>
  <dcterms:created xsi:type="dcterms:W3CDTF">2018-03-20T09:55:00Z</dcterms:created>
  <dcterms:modified xsi:type="dcterms:W3CDTF">2025-11-05T09:16:36Z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HyperlinksChanged">
    <vt:bool>false</vt:bool>
  </property>
  <property fmtid="{D5CDD505-2E9C-101B-9397-08002B2CF9AE}" pid="4" name="LinksUpToDate">
    <vt:bool>false</vt:bool>
  </property>
  <property fmtid="{D5CDD505-2E9C-101B-9397-08002B2CF9AE}" pid="5" name="ScaleCrop">
    <vt:bool>false</vt:bool>
  </property>
  <property fmtid="{D5CDD505-2E9C-101B-9397-08002B2CF9AE}" pid="6" name="ShareDoc">
    <vt:bool>false</vt:bool>
  </property>
  <property fmtid="{D5CDD505-2E9C-101B-9397-08002B2CF9AE}" pid="7" name="MediaServiceImageTags">
    <vt:lpwstr/>
  </property>
</Properties>
</file>