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0961CE" w14:textId="77777777" w:rsidR="00431A8E" w:rsidRDefault="00431A8E"/>
    <w:p w14:paraId="39F9DC93" w14:textId="77777777" w:rsidR="0016658B" w:rsidRPr="00895D9A" w:rsidRDefault="0016658B" w:rsidP="0016658B">
      <w:pPr>
        <w:jc w:val="right"/>
        <w:rPr>
          <w:rFonts w:ascii="Open Sans" w:hAnsi="Open Sans" w:cs="Open Sans"/>
          <w:b/>
        </w:rPr>
      </w:pPr>
      <w:r w:rsidRPr="00895D9A">
        <w:rPr>
          <w:rFonts w:ascii="Open Sans" w:hAnsi="Open Sans" w:cs="Open Sans"/>
          <w:b/>
        </w:rPr>
        <w:t>Strona internetowa</w:t>
      </w:r>
    </w:p>
    <w:p w14:paraId="418FCAD8" w14:textId="77777777" w:rsidR="0016658B" w:rsidRDefault="0016658B"/>
    <w:p w14:paraId="44659955" w14:textId="0D8B789A" w:rsidR="0016658B" w:rsidRDefault="0016658B" w:rsidP="0016658B">
      <w:pPr>
        <w:pStyle w:val="Nagwek"/>
        <w:tabs>
          <w:tab w:val="left" w:pos="708"/>
        </w:tabs>
        <w:spacing w:before="120"/>
        <w:ind w:left="567" w:hanging="567"/>
        <w:jc w:val="both"/>
        <w:rPr>
          <w:rFonts w:ascii="Open Sans" w:hAnsi="Open Sans" w:cs="Open Sans"/>
        </w:rPr>
      </w:pPr>
      <w:r>
        <w:rPr>
          <w:rFonts w:ascii="Open Sans" w:hAnsi="Open Sans" w:cs="Open Sans"/>
          <w:b/>
        </w:rPr>
        <w:t>dot.:</w:t>
      </w:r>
      <w:r>
        <w:rPr>
          <w:rFonts w:ascii="Open Sans" w:hAnsi="Open Sans" w:cs="Open Sans"/>
        </w:rPr>
        <w:t xml:space="preserve"> wyjaśnienia </w:t>
      </w:r>
      <w:r w:rsidR="00960D2F">
        <w:rPr>
          <w:rFonts w:ascii="Open Sans" w:hAnsi="Open Sans" w:cs="Open Sans"/>
        </w:rPr>
        <w:t>do</w:t>
      </w:r>
      <w:r>
        <w:rPr>
          <w:rFonts w:ascii="Open Sans" w:hAnsi="Open Sans" w:cs="Open Sans"/>
        </w:rPr>
        <w:t xml:space="preserve"> zapytania ofertowego na </w:t>
      </w:r>
      <w:r>
        <w:rPr>
          <w:rFonts w:ascii="Open Sans" w:hAnsi="Open Sans" w:cs="Open Sans"/>
          <w:b/>
        </w:rPr>
        <w:t>„</w:t>
      </w:r>
      <w:r w:rsidR="001D4F61" w:rsidRPr="001D4F61">
        <w:rPr>
          <w:rFonts w:ascii="Open Sans" w:hAnsi="Open Sans" w:cs="Open Sans"/>
          <w:b/>
        </w:rPr>
        <w:t>Dostaw</w:t>
      </w:r>
      <w:r w:rsidR="00425AA5">
        <w:rPr>
          <w:rFonts w:ascii="Open Sans" w:hAnsi="Open Sans" w:cs="Open Sans"/>
          <w:b/>
        </w:rPr>
        <w:t xml:space="preserve">a </w:t>
      </w:r>
      <w:r w:rsidR="00316D1B">
        <w:rPr>
          <w:rFonts w:ascii="Open Sans" w:hAnsi="Open Sans" w:cs="Open Sans"/>
          <w:b/>
        </w:rPr>
        <w:t>kalendarzy</w:t>
      </w:r>
      <w:r w:rsidR="00425AA5">
        <w:rPr>
          <w:rFonts w:ascii="Open Sans" w:hAnsi="Open Sans" w:cs="Open Sans"/>
          <w:b/>
        </w:rPr>
        <w:t xml:space="preserve"> </w:t>
      </w:r>
      <w:r w:rsidR="00960D2F">
        <w:rPr>
          <w:rFonts w:ascii="Open Sans" w:hAnsi="Open Sans" w:cs="Open Sans"/>
          <w:b/>
        </w:rPr>
        <w:t>”</w:t>
      </w:r>
      <w:r w:rsidR="00392443">
        <w:rPr>
          <w:rFonts w:ascii="Open Sans" w:hAnsi="Open Sans" w:cs="Open Sans"/>
          <w:b/>
        </w:rPr>
        <w:t>.</w:t>
      </w:r>
    </w:p>
    <w:p w14:paraId="08B83C0E" w14:textId="77777777" w:rsidR="0016658B" w:rsidRDefault="0016658B" w:rsidP="0016658B">
      <w:pPr>
        <w:pStyle w:val="Nagwek"/>
        <w:tabs>
          <w:tab w:val="left" w:pos="708"/>
        </w:tabs>
        <w:spacing w:before="120" w:line="276" w:lineRule="auto"/>
        <w:ind w:left="567" w:hanging="567"/>
        <w:jc w:val="both"/>
        <w:rPr>
          <w:rFonts w:ascii="Open Sans" w:hAnsi="Open Sans" w:cs="Open Sans"/>
        </w:rPr>
      </w:pPr>
    </w:p>
    <w:p w14:paraId="1EE4A753" w14:textId="2018B74F" w:rsidR="0016658B" w:rsidRDefault="0016658B" w:rsidP="00083147">
      <w:pPr>
        <w:pStyle w:val="Nagwek"/>
        <w:tabs>
          <w:tab w:val="left" w:pos="708"/>
        </w:tabs>
        <w:spacing w:line="276" w:lineRule="auto"/>
        <w:ind w:firstLine="709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Gdański Zarząd Dróg i Zieleni </w:t>
      </w:r>
      <w:r w:rsidR="004012A1">
        <w:rPr>
          <w:rFonts w:ascii="Open Sans" w:hAnsi="Open Sans" w:cs="Open Sans"/>
        </w:rPr>
        <w:t>udziela wyjaśnień w w/w postępowaniu.</w:t>
      </w:r>
    </w:p>
    <w:p w14:paraId="44F3E482" w14:textId="77777777" w:rsidR="0016658B" w:rsidRDefault="0016658B" w:rsidP="00083147">
      <w:pPr>
        <w:spacing w:after="0"/>
        <w:jc w:val="both"/>
        <w:rPr>
          <w:rFonts w:ascii="Open Sans" w:hAnsi="Open Sans" w:cs="Open Sans"/>
          <w:b/>
        </w:rPr>
      </w:pPr>
      <w:bookmarkStart w:id="0" w:name="_Hlk131678488"/>
    </w:p>
    <w:p w14:paraId="5B922265" w14:textId="5771F86F" w:rsidR="0016658B" w:rsidRDefault="0016658B" w:rsidP="00316D1B">
      <w:pPr>
        <w:spacing w:after="0"/>
        <w:jc w:val="both"/>
        <w:rPr>
          <w:rFonts w:ascii="Open Sans" w:hAnsi="Open Sans" w:cs="Open Sans"/>
          <w:b/>
        </w:rPr>
      </w:pPr>
      <w:bookmarkStart w:id="1" w:name="_Hlk214352531"/>
      <w:r>
        <w:rPr>
          <w:rFonts w:ascii="Open Sans" w:hAnsi="Open Sans" w:cs="Open Sans"/>
          <w:b/>
        </w:rPr>
        <w:t>Pytanie nr 1:</w:t>
      </w:r>
    </w:p>
    <w:p w14:paraId="39736A92" w14:textId="06D488CB" w:rsidR="001D4F61" w:rsidRDefault="00425AA5" w:rsidP="00316D1B">
      <w:pPr>
        <w:spacing w:after="0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„</w:t>
      </w:r>
      <w:r w:rsidR="00316D1B" w:rsidRPr="00316D1B">
        <w:rPr>
          <w:rFonts w:ascii="Open Sans" w:hAnsi="Open Sans" w:cs="Open Sans"/>
        </w:rPr>
        <w:t>Czy na kalendarzach książkowych będzie tłoczne logo?</w:t>
      </w:r>
      <w:r>
        <w:rPr>
          <w:rFonts w:ascii="Open Sans" w:hAnsi="Open Sans" w:cs="Open Sans"/>
        </w:rPr>
        <w:t>”</w:t>
      </w:r>
      <w:r w:rsidR="001D4F61" w:rsidRPr="001D4F61">
        <w:rPr>
          <w:rFonts w:ascii="Open Sans" w:hAnsi="Open Sans" w:cs="Open Sans"/>
        </w:rPr>
        <w:t>.</w:t>
      </w:r>
    </w:p>
    <w:p w14:paraId="353A0C2F" w14:textId="0916597B" w:rsidR="0016658B" w:rsidRDefault="0016658B" w:rsidP="00316D1B">
      <w:pPr>
        <w:spacing w:after="0"/>
        <w:jc w:val="both"/>
        <w:rPr>
          <w:rFonts w:ascii="Open Sans" w:eastAsia="Calibri" w:hAnsi="Open Sans" w:cs="Open Sans"/>
          <w:b/>
        </w:rPr>
      </w:pPr>
      <w:r>
        <w:rPr>
          <w:rFonts w:ascii="Open Sans" w:eastAsia="Calibri" w:hAnsi="Open Sans" w:cs="Open Sans"/>
          <w:b/>
        </w:rPr>
        <w:t xml:space="preserve">Odpowiedź: </w:t>
      </w:r>
    </w:p>
    <w:bookmarkEnd w:id="0"/>
    <w:bookmarkEnd w:id="1"/>
    <w:p w14:paraId="6031C8F0" w14:textId="119C14FC" w:rsidR="00895D9A" w:rsidRDefault="00316D1B" w:rsidP="00316D1B">
      <w:pPr>
        <w:spacing w:after="0"/>
        <w:jc w:val="both"/>
        <w:outlineLvl w:val="1"/>
        <w:rPr>
          <w:rFonts w:ascii="Open Sans" w:hAnsi="Open Sans" w:cs="Open Sans"/>
          <w:b/>
        </w:rPr>
      </w:pPr>
      <w:r w:rsidRPr="00316D1B">
        <w:rPr>
          <w:rFonts w:ascii="Open Sans" w:eastAsia="Calibri" w:hAnsi="Open Sans" w:cs="Open Sans"/>
        </w:rPr>
        <w:t>Zgodnie z opisem przedmiotu zamówienia logo i data na kalendarzach powinny być tłoczone</w:t>
      </w:r>
      <w:r>
        <w:rPr>
          <w:rFonts w:ascii="Open Sans" w:eastAsia="Calibri" w:hAnsi="Open Sans" w:cs="Open Sans"/>
        </w:rPr>
        <w:t>.</w:t>
      </w:r>
    </w:p>
    <w:p w14:paraId="5FAA3A0F" w14:textId="77777777" w:rsidR="00425AA5" w:rsidRDefault="00425AA5" w:rsidP="00316D1B">
      <w:pPr>
        <w:spacing w:after="0"/>
        <w:jc w:val="both"/>
        <w:rPr>
          <w:rFonts w:ascii="Open Sans" w:hAnsi="Open Sans" w:cs="Open Sans"/>
          <w:b/>
        </w:rPr>
      </w:pPr>
    </w:p>
    <w:p w14:paraId="20824D28" w14:textId="36A6E1B8" w:rsidR="00425AA5" w:rsidRDefault="00425AA5" w:rsidP="00316D1B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Pytanie nr 2:</w:t>
      </w:r>
      <w:bookmarkStart w:id="2" w:name="_GoBack"/>
      <w:bookmarkEnd w:id="2"/>
    </w:p>
    <w:p w14:paraId="41D6CD19" w14:textId="75D79D06" w:rsidR="00425AA5" w:rsidRDefault="00425AA5" w:rsidP="00316D1B">
      <w:pPr>
        <w:spacing w:after="0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„</w:t>
      </w:r>
      <w:r w:rsidR="00316D1B" w:rsidRPr="00316D1B">
        <w:rPr>
          <w:rFonts w:ascii="Open Sans" w:hAnsi="Open Sans" w:cs="Open Sans"/>
        </w:rPr>
        <w:t>Czy udostępniają Państwo matrycę do tłoczenia czy jej koszt należy wliczyć w ceny kalendarzy?</w:t>
      </w:r>
      <w:r>
        <w:rPr>
          <w:rFonts w:ascii="Open Sans" w:hAnsi="Open Sans" w:cs="Open Sans"/>
        </w:rPr>
        <w:t>”</w:t>
      </w:r>
    </w:p>
    <w:p w14:paraId="6887228E" w14:textId="77777777" w:rsidR="00425AA5" w:rsidRDefault="00425AA5" w:rsidP="00316D1B">
      <w:pPr>
        <w:spacing w:after="0"/>
        <w:jc w:val="both"/>
        <w:rPr>
          <w:rFonts w:ascii="Open Sans" w:eastAsia="Calibri" w:hAnsi="Open Sans" w:cs="Open Sans"/>
          <w:b/>
        </w:rPr>
      </w:pPr>
      <w:r>
        <w:rPr>
          <w:rFonts w:ascii="Open Sans" w:eastAsia="Calibri" w:hAnsi="Open Sans" w:cs="Open Sans"/>
          <w:b/>
        </w:rPr>
        <w:t xml:space="preserve">Odpowiedź: </w:t>
      </w:r>
    </w:p>
    <w:p w14:paraId="4C3DCFE9" w14:textId="08729663" w:rsidR="00316D1B" w:rsidRPr="00316D1B" w:rsidRDefault="00316D1B" w:rsidP="00316D1B">
      <w:pPr>
        <w:spacing w:after="0"/>
        <w:jc w:val="both"/>
        <w:outlineLvl w:val="1"/>
        <w:rPr>
          <w:rFonts w:ascii="Open Sans" w:hAnsi="Open Sans" w:cs="Open Sans"/>
          <w:b/>
        </w:rPr>
      </w:pPr>
      <w:r w:rsidRPr="00316D1B">
        <w:rPr>
          <w:rFonts w:ascii="Open Sans" w:eastAsia="Calibri" w:hAnsi="Open Sans" w:cs="Open Sans"/>
        </w:rPr>
        <w:t>Wynagrodzenie obejmuje wszystkie koszty związane z realizacją przedmiotu umowy jakie musi ponieść wykonawca</w:t>
      </w:r>
      <w:r>
        <w:rPr>
          <w:rFonts w:ascii="Open Sans" w:eastAsia="Calibri" w:hAnsi="Open Sans" w:cs="Open Sans"/>
        </w:rPr>
        <w:t xml:space="preserve"> </w:t>
      </w:r>
      <w:r w:rsidRPr="00316D1B">
        <w:rPr>
          <w:rFonts w:ascii="Open Sans" w:eastAsia="Calibri" w:hAnsi="Open Sans" w:cs="Open Sans"/>
        </w:rPr>
        <w:t>- matryca i wszelkie inne dodatkowe koszta powinny być wliczone w cenę kalendarzy.</w:t>
      </w:r>
    </w:p>
    <w:p w14:paraId="2DD71AFC" w14:textId="77777777" w:rsidR="00316D1B" w:rsidRDefault="00316D1B" w:rsidP="00316D1B">
      <w:pPr>
        <w:spacing w:after="0"/>
        <w:jc w:val="both"/>
        <w:outlineLvl w:val="1"/>
        <w:rPr>
          <w:rFonts w:ascii="Open Sans" w:eastAsia="Times New Roman" w:hAnsi="Open Sans" w:cs="Open Sans"/>
          <w:b/>
        </w:rPr>
      </w:pPr>
    </w:p>
    <w:p w14:paraId="228C3A3B" w14:textId="2EFFFE9A" w:rsidR="00316D1B" w:rsidRPr="00316D1B" w:rsidRDefault="00316D1B" w:rsidP="00316D1B">
      <w:pPr>
        <w:spacing w:after="0"/>
        <w:jc w:val="both"/>
        <w:outlineLvl w:val="1"/>
        <w:rPr>
          <w:rFonts w:ascii="Open Sans" w:eastAsia="Times New Roman" w:hAnsi="Open Sans" w:cs="Open Sans"/>
          <w:b/>
        </w:rPr>
      </w:pPr>
      <w:r w:rsidRPr="00316D1B">
        <w:rPr>
          <w:rFonts w:ascii="Open Sans" w:eastAsia="Times New Roman" w:hAnsi="Open Sans" w:cs="Open Sans"/>
          <w:b/>
        </w:rPr>
        <w:t xml:space="preserve">Pytanie nr </w:t>
      </w:r>
      <w:r>
        <w:rPr>
          <w:rFonts w:ascii="Open Sans" w:eastAsia="Times New Roman" w:hAnsi="Open Sans" w:cs="Open Sans"/>
          <w:b/>
        </w:rPr>
        <w:t>3</w:t>
      </w:r>
      <w:r w:rsidRPr="00316D1B">
        <w:rPr>
          <w:rFonts w:ascii="Open Sans" w:eastAsia="Times New Roman" w:hAnsi="Open Sans" w:cs="Open Sans"/>
          <w:b/>
        </w:rPr>
        <w:t>:</w:t>
      </w:r>
    </w:p>
    <w:p w14:paraId="78A2B316" w14:textId="5B823634" w:rsidR="00316D1B" w:rsidRPr="00316D1B" w:rsidRDefault="00316D1B" w:rsidP="00316D1B">
      <w:pPr>
        <w:spacing w:after="0"/>
        <w:jc w:val="both"/>
        <w:outlineLvl w:val="1"/>
        <w:rPr>
          <w:rFonts w:ascii="Open Sans" w:eastAsia="Times New Roman" w:hAnsi="Open Sans" w:cs="Open Sans"/>
        </w:rPr>
      </w:pPr>
      <w:r w:rsidRPr="00316D1B">
        <w:rPr>
          <w:rFonts w:ascii="Open Sans" w:eastAsia="Times New Roman" w:hAnsi="Open Sans" w:cs="Open Sans"/>
        </w:rPr>
        <w:t>„Czy na wszystkich wycenianych kalendarzach książkowych wykonane będzie tłoczenie logo tej samej wielkości</w:t>
      </w:r>
      <w:r>
        <w:rPr>
          <w:rFonts w:ascii="Open Sans" w:eastAsia="Times New Roman" w:hAnsi="Open Sans" w:cs="Open Sans"/>
        </w:rPr>
        <w:t xml:space="preserve"> </w:t>
      </w:r>
      <w:r w:rsidRPr="00316D1B">
        <w:rPr>
          <w:rFonts w:ascii="Open Sans" w:eastAsia="Times New Roman" w:hAnsi="Open Sans" w:cs="Open Sans"/>
        </w:rPr>
        <w:t>?</w:t>
      </w:r>
      <w:r w:rsidRPr="00316D1B">
        <w:t xml:space="preserve"> </w:t>
      </w:r>
      <w:r w:rsidRPr="00316D1B">
        <w:rPr>
          <w:rFonts w:ascii="Open Sans" w:eastAsia="Times New Roman" w:hAnsi="Open Sans" w:cs="Open Sans"/>
        </w:rPr>
        <w:t>Jeśli nie to na których formatach kalendarzy będzie wykonane logo jakiej wielkości</w:t>
      </w:r>
      <w:r>
        <w:rPr>
          <w:rFonts w:ascii="Open Sans" w:eastAsia="Times New Roman" w:hAnsi="Open Sans" w:cs="Open Sans"/>
        </w:rPr>
        <w:t xml:space="preserve"> </w:t>
      </w:r>
      <w:r w:rsidRPr="00316D1B">
        <w:rPr>
          <w:rFonts w:ascii="Open Sans" w:eastAsia="Times New Roman" w:hAnsi="Open Sans" w:cs="Open Sans"/>
        </w:rPr>
        <w:t>?”.</w:t>
      </w:r>
    </w:p>
    <w:p w14:paraId="5BF942A5" w14:textId="7A5E00EC" w:rsidR="00895D9A" w:rsidRPr="00316D1B" w:rsidRDefault="00316D1B" w:rsidP="00316D1B">
      <w:pPr>
        <w:spacing w:after="0"/>
        <w:jc w:val="both"/>
        <w:outlineLvl w:val="1"/>
        <w:rPr>
          <w:rFonts w:ascii="Open Sans" w:eastAsia="Times New Roman" w:hAnsi="Open Sans" w:cs="Open Sans"/>
          <w:b/>
        </w:rPr>
      </w:pPr>
      <w:r w:rsidRPr="00316D1B">
        <w:rPr>
          <w:rFonts w:ascii="Open Sans" w:eastAsia="Times New Roman" w:hAnsi="Open Sans" w:cs="Open Sans"/>
          <w:b/>
        </w:rPr>
        <w:t>Odpowiedź:</w:t>
      </w:r>
    </w:p>
    <w:p w14:paraId="306F8C19" w14:textId="77777777" w:rsidR="00316D1B" w:rsidRPr="00316D1B" w:rsidRDefault="00316D1B" w:rsidP="00316D1B">
      <w:pPr>
        <w:spacing w:after="0"/>
        <w:jc w:val="both"/>
        <w:rPr>
          <w:rFonts w:ascii="Open Sans" w:hAnsi="Open Sans" w:cs="Open Sans"/>
        </w:rPr>
      </w:pPr>
      <w:r w:rsidRPr="00316D1B">
        <w:rPr>
          <w:rFonts w:ascii="Open Sans" w:hAnsi="Open Sans" w:cs="Open Sans"/>
        </w:rPr>
        <w:t xml:space="preserve">Na  wszystkich wycenianych kalendarzach książkowych wykonane będzie tłoczenie loga tej samej wielkości (jedną matrycą). </w:t>
      </w:r>
    </w:p>
    <w:p w14:paraId="3D5F0BE8" w14:textId="77777777" w:rsidR="00316D1B" w:rsidRDefault="00316D1B" w:rsidP="00316D1B">
      <w:pPr>
        <w:spacing w:after="0"/>
        <w:jc w:val="both"/>
        <w:rPr>
          <w:rFonts w:ascii="Open Sans" w:hAnsi="Open Sans" w:cs="Open Sans"/>
          <w:b/>
        </w:rPr>
      </w:pPr>
    </w:p>
    <w:p w14:paraId="6FB786D0" w14:textId="425E7944" w:rsidR="00316D1B" w:rsidRDefault="00316D1B" w:rsidP="00316D1B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Pytanie nr 4:</w:t>
      </w:r>
    </w:p>
    <w:p w14:paraId="6EBBDAF6" w14:textId="6CB96FA7" w:rsidR="00316D1B" w:rsidRDefault="00316D1B" w:rsidP="00316D1B">
      <w:pPr>
        <w:spacing w:after="0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„</w:t>
      </w:r>
      <w:r w:rsidRPr="00316D1B">
        <w:rPr>
          <w:rFonts w:ascii="Open Sans" w:hAnsi="Open Sans" w:cs="Open Sans"/>
        </w:rPr>
        <w:t>Czy kalendarze ścienne trójdzielne mają być górną część (główkę) płaską czy wypukłą?</w:t>
      </w:r>
      <w:r>
        <w:rPr>
          <w:rFonts w:ascii="Open Sans" w:hAnsi="Open Sans" w:cs="Open Sans"/>
        </w:rPr>
        <w:t>”</w:t>
      </w:r>
      <w:r w:rsidRPr="001D4F61">
        <w:rPr>
          <w:rFonts w:ascii="Open Sans" w:hAnsi="Open Sans" w:cs="Open Sans"/>
        </w:rPr>
        <w:t>.</w:t>
      </w:r>
    </w:p>
    <w:p w14:paraId="37CC03E2" w14:textId="77777777" w:rsidR="00316D1B" w:rsidRDefault="00316D1B" w:rsidP="00316D1B">
      <w:pPr>
        <w:spacing w:after="0"/>
        <w:jc w:val="both"/>
        <w:rPr>
          <w:rFonts w:ascii="Open Sans" w:eastAsia="Calibri" w:hAnsi="Open Sans" w:cs="Open Sans"/>
          <w:b/>
        </w:rPr>
      </w:pPr>
      <w:r>
        <w:rPr>
          <w:rFonts w:ascii="Open Sans" w:eastAsia="Calibri" w:hAnsi="Open Sans" w:cs="Open Sans"/>
          <w:b/>
        </w:rPr>
        <w:t xml:space="preserve">Odpowiedź: </w:t>
      </w:r>
    </w:p>
    <w:p w14:paraId="7CB61102" w14:textId="568FACB9" w:rsidR="00316D1B" w:rsidRDefault="00316D1B" w:rsidP="00316D1B">
      <w:pPr>
        <w:spacing w:after="0"/>
        <w:jc w:val="both"/>
        <w:outlineLvl w:val="1"/>
        <w:rPr>
          <w:rFonts w:ascii="Open Sans" w:eastAsia="Times New Roman" w:hAnsi="Open Sans" w:cs="Open Sans"/>
        </w:rPr>
      </w:pPr>
      <w:r w:rsidRPr="00316D1B">
        <w:rPr>
          <w:rFonts w:ascii="Open Sans" w:eastAsia="Times New Roman" w:hAnsi="Open Sans" w:cs="Open Sans"/>
        </w:rPr>
        <w:t>Kalendarze ścienne trójdzielne powinny  mieć główkę wypukłą.</w:t>
      </w:r>
    </w:p>
    <w:p w14:paraId="60E22C31" w14:textId="77777777" w:rsidR="00316D1B" w:rsidRDefault="00316D1B" w:rsidP="00316D1B">
      <w:pPr>
        <w:spacing w:after="0"/>
        <w:jc w:val="both"/>
        <w:outlineLvl w:val="1"/>
        <w:rPr>
          <w:rFonts w:ascii="Open Sans" w:eastAsia="Times New Roman" w:hAnsi="Open Sans" w:cs="Open Sans"/>
        </w:rPr>
      </w:pPr>
    </w:p>
    <w:p w14:paraId="4606EAD8" w14:textId="05F215D3" w:rsidR="0016658B" w:rsidRDefault="0016658B" w:rsidP="00316D1B">
      <w:pPr>
        <w:spacing w:after="0"/>
        <w:jc w:val="both"/>
        <w:outlineLvl w:val="1"/>
      </w:pPr>
      <w:r>
        <w:rPr>
          <w:rFonts w:ascii="Open Sans" w:eastAsia="Times New Roman" w:hAnsi="Open Sans" w:cs="Open Sans"/>
        </w:rPr>
        <w:t>Powyższe należy uwzględnić składając ofertę</w:t>
      </w:r>
    </w:p>
    <w:sectPr w:rsidR="0016658B" w:rsidSect="004012A1">
      <w:headerReference w:type="default" r:id="rId11"/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B4FDD5" w14:textId="77777777" w:rsidR="00316D1B" w:rsidRDefault="00316D1B" w:rsidP="0016658B">
      <w:pPr>
        <w:spacing w:after="0" w:line="240" w:lineRule="auto"/>
      </w:pPr>
      <w:r>
        <w:separator/>
      </w:r>
    </w:p>
  </w:endnote>
  <w:endnote w:type="continuationSeparator" w:id="0">
    <w:p w14:paraId="4F9625A9" w14:textId="77777777" w:rsidR="00316D1B" w:rsidRDefault="00316D1B" w:rsidP="0016658B">
      <w:pPr>
        <w:spacing w:after="0" w:line="240" w:lineRule="auto"/>
      </w:pPr>
      <w:r>
        <w:continuationSeparator/>
      </w:r>
    </w:p>
  </w:endnote>
  <w:endnote w:type="continuationNotice" w:id="1">
    <w:p w14:paraId="700B7B81" w14:textId="77777777" w:rsidR="00121914" w:rsidRDefault="0012191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663186" w14:textId="77777777" w:rsidR="00316D1B" w:rsidRDefault="00316D1B" w:rsidP="0016658B">
      <w:pPr>
        <w:spacing w:after="0" w:line="240" w:lineRule="auto"/>
      </w:pPr>
      <w:r>
        <w:separator/>
      </w:r>
    </w:p>
  </w:footnote>
  <w:footnote w:type="continuationSeparator" w:id="0">
    <w:p w14:paraId="6B35124F" w14:textId="77777777" w:rsidR="00316D1B" w:rsidRDefault="00316D1B" w:rsidP="0016658B">
      <w:pPr>
        <w:spacing w:after="0" w:line="240" w:lineRule="auto"/>
      </w:pPr>
      <w:r>
        <w:continuationSeparator/>
      </w:r>
    </w:p>
  </w:footnote>
  <w:footnote w:type="continuationNotice" w:id="1">
    <w:p w14:paraId="70CC677B" w14:textId="77777777" w:rsidR="00121914" w:rsidRDefault="0012191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7605CE" w14:textId="77777777" w:rsidR="00316D1B" w:rsidRDefault="00316D1B" w:rsidP="0016658B">
    <w:pPr>
      <w:pStyle w:val="Standard"/>
      <w:spacing w:line="276" w:lineRule="auto"/>
      <w:jc w:val="right"/>
      <w:rPr>
        <w:rFonts w:ascii="Open Sans" w:hAnsi="Open Sans" w:cs="Open Sans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4654B7E5" wp14:editId="3B1FA5E2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2498725" cy="815975"/>
          <wp:effectExtent l="0" t="0" r="0" b="3175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98725" cy="815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1C96C27" w14:textId="77777777" w:rsidR="00316D1B" w:rsidRDefault="00316D1B" w:rsidP="0016658B">
    <w:pPr>
      <w:pStyle w:val="Standard"/>
      <w:spacing w:line="276" w:lineRule="auto"/>
      <w:jc w:val="right"/>
      <w:rPr>
        <w:rFonts w:ascii="Open Sans" w:hAnsi="Open Sans" w:cs="Open Sans"/>
        <w:sz w:val="20"/>
        <w:szCs w:val="20"/>
      </w:rPr>
    </w:pPr>
  </w:p>
  <w:p w14:paraId="3746F67A" w14:textId="77777777" w:rsidR="00316D1B" w:rsidRDefault="00316D1B" w:rsidP="0016658B">
    <w:pPr>
      <w:pStyle w:val="Standard"/>
      <w:spacing w:line="276" w:lineRule="auto"/>
      <w:jc w:val="right"/>
      <w:rPr>
        <w:rFonts w:ascii="Open Sans" w:hAnsi="Open Sans" w:cs="Open Sans"/>
        <w:sz w:val="20"/>
        <w:szCs w:val="20"/>
      </w:rPr>
    </w:pPr>
  </w:p>
  <w:p w14:paraId="386A65C9" w14:textId="77777777" w:rsidR="00316D1B" w:rsidRPr="00E62C30" w:rsidRDefault="00316D1B" w:rsidP="0016658B">
    <w:pPr>
      <w:pStyle w:val="Standard"/>
      <w:spacing w:line="276" w:lineRule="auto"/>
      <w:jc w:val="right"/>
      <w:rPr>
        <w:rFonts w:ascii="Open Sans" w:hAnsi="Open Sans" w:cs="Open Sans"/>
        <w:sz w:val="20"/>
        <w:szCs w:val="20"/>
      </w:rPr>
    </w:pPr>
  </w:p>
  <w:p w14:paraId="64CFA416" w14:textId="26E0F6B5" w:rsidR="00316D1B" w:rsidRPr="00211B84" w:rsidRDefault="00316D1B" w:rsidP="0016658B">
    <w:pPr>
      <w:pStyle w:val="Standard"/>
      <w:spacing w:line="276" w:lineRule="auto"/>
      <w:jc w:val="right"/>
      <w:rPr>
        <w:rFonts w:ascii="Open Sans" w:hAnsi="Open Sans" w:cs="Open Sans"/>
        <w:sz w:val="20"/>
        <w:szCs w:val="20"/>
      </w:rPr>
    </w:pPr>
    <w:r w:rsidRPr="00211B84">
      <w:rPr>
        <w:rFonts w:ascii="Open Sans" w:hAnsi="Open Sans" w:cs="Open Sans"/>
        <w:sz w:val="20"/>
        <w:szCs w:val="20"/>
      </w:rPr>
      <w:t xml:space="preserve">Gdańsk </w:t>
    </w:r>
    <w:r>
      <w:rPr>
        <w:rFonts w:ascii="Open Sans" w:hAnsi="Open Sans" w:cs="Open Sans"/>
        <w:sz w:val="20"/>
        <w:szCs w:val="20"/>
      </w:rPr>
      <w:t>18.11</w:t>
    </w:r>
    <w:r w:rsidRPr="00211B84">
      <w:rPr>
        <w:rFonts w:ascii="Open Sans" w:hAnsi="Open Sans" w:cs="Open Sans"/>
        <w:sz w:val="20"/>
        <w:szCs w:val="20"/>
      </w:rPr>
      <w:t>.202</w:t>
    </w:r>
    <w:r>
      <w:rPr>
        <w:rFonts w:ascii="Open Sans" w:hAnsi="Open Sans" w:cs="Open Sans"/>
        <w:sz w:val="20"/>
        <w:szCs w:val="20"/>
      </w:rPr>
      <w:t>5</w:t>
    </w:r>
    <w:r w:rsidRPr="00211B84">
      <w:rPr>
        <w:rFonts w:ascii="Open Sans" w:hAnsi="Open Sans" w:cs="Open Sans"/>
        <w:sz w:val="20"/>
        <w:szCs w:val="20"/>
      </w:rPr>
      <w:t>r.</w:t>
    </w:r>
  </w:p>
  <w:p w14:paraId="0CD6D88E" w14:textId="77777777" w:rsidR="00316D1B" w:rsidRDefault="00316D1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5FB0122E-2135-4FE9-A017-A85339DDAA54}"/>
  </w:docVars>
  <w:rsids>
    <w:rsidRoot w:val="0016658B"/>
    <w:rsid w:val="00083147"/>
    <w:rsid w:val="00121914"/>
    <w:rsid w:val="0016658B"/>
    <w:rsid w:val="001711FD"/>
    <w:rsid w:val="00195D0A"/>
    <w:rsid w:val="001D4F61"/>
    <w:rsid w:val="00316D1B"/>
    <w:rsid w:val="00392443"/>
    <w:rsid w:val="003A4B8F"/>
    <w:rsid w:val="004012A1"/>
    <w:rsid w:val="00425AA5"/>
    <w:rsid w:val="00431A8E"/>
    <w:rsid w:val="00560B61"/>
    <w:rsid w:val="00895D9A"/>
    <w:rsid w:val="00960D2F"/>
    <w:rsid w:val="00A0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CFD60"/>
  <w15:chartTrackingRefBased/>
  <w15:docId w15:val="{D195C630-3916-42EB-83FB-FE3A5C4C4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16D1B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aliases w:val="Nagłówek strony Znak,Nagłówek strony1 Znak,Nagłówek strony11 Znak"/>
    <w:basedOn w:val="Domylnaczcionkaakapitu"/>
    <w:link w:val="Nagwek"/>
    <w:uiPriority w:val="99"/>
    <w:locked/>
    <w:rsid w:val="0016658B"/>
  </w:style>
  <w:style w:type="paragraph" w:styleId="Nagwek">
    <w:name w:val="header"/>
    <w:aliases w:val="Nagłówek strony,Nagłówek strony1,Nagłówek strony11"/>
    <w:basedOn w:val="Normalny"/>
    <w:link w:val="NagwekZnak"/>
    <w:uiPriority w:val="99"/>
    <w:unhideWhenUsed/>
    <w:rsid w:val="00166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1">
    <w:name w:val="Nagłówek Znak1"/>
    <w:basedOn w:val="Domylnaczcionkaakapitu"/>
    <w:uiPriority w:val="99"/>
    <w:semiHidden/>
    <w:rsid w:val="0016658B"/>
  </w:style>
  <w:style w:type="paragraph" w:customStyle="1" w:styleId="Default">
    <w:name w:val="Default"/>
    <w:rsid w:val="0016658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166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658B"/>
  </w:style>
  <w:style w:type="paragraph" w:customStyle="1" w:styleId="Standard">
    <w:name w:val="Standard"/>
    <w:rsid w:val="0016658B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895D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112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8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��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E422C0A-BAE2-4D02-942C-35F68F3F6E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B0122E-2135-4FE9-A017-A85339DDAA54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B3E87982-5AA7-40C9-AEEA-BD564D74276B}">
  <ds:schemaRefs>
    <ds:schemaRef ds:uri="http://purl.org/dc/dcmitype/"/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b354825f-0999-49da-9ce1-353349aabe11"/>
    <ds:schemaRef ds:uri="http://schemas.microsoft.com/office/infopath/2007/PartnerControls"/>
    <ds:schemaRef ds:uri="f4b86557-b6b9-4d61-aca3-5956646c4a8e"/>
    <ds:schemaRef ds:uri="http://schemas.microsoft.com/office/2006/metadata/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F10411A7-DD35-419F-BAE8-2B868FBDD9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172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Chmielowiec Dorota</dc:creator>
  <cp:keywords/>
  <dc:description/>
  <cp:lastModifiedBy>Chmielowiec Dorota</cp:lastModifiedBy>
  <cp:revision>12</cp:revision>
  <dcterms:created xsi:type="dcterms:W3CDTF">2022-09-28T12:31:00Z</dcterms:created>
  <dcterms:modified xsi:type="dcterms:W3CDTF">2025-11-18T09:08:00Z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