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443F5" w14:textId="77777777" w:rsidR="000B739C" w:rsidRPr="001377F7" w:rsidRDefault="001377F7" w:rsidP="001377F7">
      <w:pPr>
        <w:spacing w:after="120"/>
        <w:jc w:val="center"/>
        <w:rPr>
          <w:rFonts w:ascii="Open Sans" w:hAnsi="Open Sans" w:cs="Open Sans"/>
          <w:b/>
          <w:lang w:val="pl-PL"/>
        </w:rPr>
      </w:pPr>
      <w:r w:rsidRPr="001377F7">
        <w:rPr>
          <w:rFonts w:ascii="Open Sans" w:hAnsi="Open Sans" w:cs="Open Sans"/>
          <w:b/>
          <w:lang w:val="pl-PL"/>
        </w:rPr>
        <w:t xml:space="preserve">Klauzula informacyjna dotycząca przetwarzania danych osobowych osób składających wniosek o zatwierdzenie regulaminu strzelnicy </w:t>
      </w:r>
      <w:r w:rsidRPr="001377F7">
        <w:rPr>
          <w:rFonts w:ascii="Open Sans" w:hAnsi="Open Sans" w:cs="Open Sans"/>
          <w:b/>
          <w:lang w:val="pl-PL"/>
        </w:rPr>
        <w:br/>
        <w:t>w Urzędzie Miejskim w Gdańsku.</w:t>
      </w:r>
    </w:p>
    <w:p w14:paraId="0FEFD198" w14:textId="77777777" w:rsidR="001377F7" w:rsidRPr="001377F7" w:rsidRDefault="001377F7" w:rsidP="001377F7">
      <w:pPr>
        <w:spacing w:after="120"/>
        <w:jc w:val="center"/>
        <w:rPr>
          <w:rFonts w:ascii="Open Sans" w:hAnsi="Open Sans" w:cs="Open Sans"/>
          <w:b/>
          <w:lang w:val="pl-PL"/>
        </w:rPr>
      </w:pPr>
    </w:p>
    <w:p w14:paraId="7E48618D" w14:textId="77777777" w:rsidR="000B739C" w:rsidRDefault="001377F7" w:rsidP="001377F7">
      <w:pPr>
        <w:spacing w:after="120"/>
        <w:jc w:val="both"/>
        <w:rPr>
          <w:rFonts w:ascii="Open Sans" w:hAnsi="Open Sans" w:cs="Open Sans"/>
          <w:lang w:val="pl-PL"/>
        </w:rPr>
      </w:pPr>
      <w:r w:rsidRPr="001377F7">
        <w:rPr>
          <w:rFonts w:ascii="Open Sans" w:hAnsi="Open Sans" w:cs="Open Sans"/>
          <w:lang w:val="pl-PL"/>
        </w:rPr>
        <w:t xml:space="preserve">Zgodnie z art. 13 RODO ust. 1 i 2 rozporządzenia Parlamentu Europejskiego i Rady (UE) 2016/679 z dnia 27 kwietnia 2016 r w sprawie ochrony osób fizycznych w związku </w:t>
      </w:r>
      <w:r w:rsidRPr="001377F7">
        <w:rPr>
          <w:rFonts w:ascii="Open Sans" w:hAnsi="Open Sans" w:cs="Open Sans"/>
          <w:lang w:val="pl-PL"/>
        </w:rPr>
        <w:t>z przetwarzaniem danych osobowych (Dz. Urz. UE z 2016 r. L 199.1) zwanego dalej „RODO”, Ur</w:t>
      </w:r>
      <w:r w:rsidRPr="001377F7">
        <w:rPr>
          <w:rFonts w:ascii="Open Sans" w:hAnsi="Open Sans" w:cs="Open Sans"/>
          <w:lang w:val="pl-PL"/>
        </w:rPr>
        <w:t>ząd Miejski informuje, że: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113"/>
      </w:tblGrid>
      <w:tr w:rsidR="001377F7" w14:paraId="698CE53C" w14:textId="77777777" w:rsidTr="001377F7">
        <w:tc>
          <w:tcPr>
            <w:tcW w:w="9113" w:type="dxa"/>
          </w:tcPr>
          <w:p w14:paraId="39D34AF2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Administratorem Pani/Pana danych osobowych jest Prezydent Miasta Gdańska / Miasto Gdańsk z siedzibą Urząd Miejski w Gdańsku - ul.. Nowe Ogrody 8/12 80-803 Gdańsk. e-mail: umg@gdansk.gda.pl ; tel. +48 58 323 60 00 ; fax: +48 58 302 39 41.</w:t>
            </w:r>
          </w:p>
          <w:p w14:paraId="79EEEEF7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Dane osobowe przetwarzane będą w celu:</w:t>
            </w:r>
          </w:p>
          <w:p w14:paraId="5E527DC1" w14:textId="77777777" w:rsidR="001377F7" w:rsidRPr="001377F7" w:rsidRDefault="001377F7" w:rsidP="001377F7">
            <w:pPr>
              <w:pStyle w:val="Akapitzlist"/>
              <w:numPr>
                <w:ilvl w:val="0"/>
                <w:numId w:val="10"/>
              </w:numPr>
              <w:spacing w:after="120" w:line="276" w:lineRule="auto"/>
              <w:ind w:left="851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 xml:space="preserve">rozpatrzenia wniosku o zatwierdzenie regulaminu strzelnicy, </w:t>
            </w:r>
          </w:p>
          <w:p w14:paraId="1DAF310D" w14:textId="77777777" w:rsidR="001377F7" w:rsidRPr="001377F7" w:rsidRDefault="001377F7" w:rsidP="001377F7">
            <w:pPr>
              <w:pStyle w:val="Akapitzlist"/>
              <w:numPr>
                <w:ilvl w:val="0"/>
                <w:numId w:val="10"/>
              </w:numPr>
              <w:spacing w:after="120" w:line="276" w:lineRule="auto"/>
              <w:ind w:left="851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kontaktu z wnioskodawcą,</w:t>
            </w:r>
          </w:p>
          <w:p w14:paraId="64F994B0" w14:textId="77777777" w:rsidR="001377F7" w:rsidRPr="001377F7" w:rsidRDefault="001377F7" w:rsidP="001377F7">
            <w:pPr>
              <w:pStyle w:val="Akapitzlist"/>
              <w:numPr>
                <w:ilvl w:val="0"/>
                <w:numId w:val="10"/>
              </w:numPr>
              <w:spacing w:after="120" w:line="276" w:lineRule="auto"/>
              <w:ind w:left="851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 xml:space="preserve">na żądanie uprawnionych organów (Policji, Prokuratury, Sądów, Żandarmerii Wojskowej, itp.),  w zakresie art. 46 ustawy z dnia 21.05.1999 r. o broni i amunicji (Dz. U. z </w:t>
            </w:r>
            <w:proofErr w:type="spellStart"/>
            <w:r w:rsidRPr="001377F7">
              <w:rPr>
                <w:rFonts w:ascii="Open Sans" w:hAnsi="Open Sans" w:cs="Open Sans"/>
                <w:lang w:val="pl-PL"/>
              </w:rPr>
              <w:t>późn</w:t>
            </w:r>
            <w:proofErr w:type="spellEnd"/>
            <w:r w:rsidRPr="001377F7">
              <w:rPr>
                <w:rFonts w:ascii="Open Sans" w:hAnsi="Open Sans" w:cs="Open Sans"/>
                <w:lang w:val="pl-PL"/>
              </w:rPr>
              <w:t xml:space="preserve">. zm.). Podstawą prawną jest ustawa z dnia 21.05.1999 r. o broni i amunicji (Dz. U. z </w:t>
            </w:r>
            <w:proofErr w:type="spellStart"/>
            <w:r w:rsidRPr="001377F7">
              <w:rPr>
                <w:rFonts w:ascii="Open Sans" w:hAnsi="Open Sans" w:cs="Open Sans"/>
                <w:lang w:val="pl-PL"/>
              </w:rPr>
              <w:t>późn</w:t>
            </w:r>
            <w:proofErr w:type="spellEnd"/>
            <w:r w:rsidRPr="001377F7">
              <w:rPr>
                <w:rFonts w:ascii="Open Sans" w:hAnsi="Open Sans" w:cs="Open Sans"/>
                <w:lang w:val="pl-PL"/>
              </w:rPr>
              <w:t>. zm.) oraz kodeks postępowania administracyjnego.</w:t>
            </w:r>
          </w:p>
          <w:p w14:paraId="55CA2364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Dane osobowe podlegają ujawnianiu następującym odbiorcom:</w:t>
            </w:r>
          </w:p>
          <w:p w14:paraId="46BC8C0B" w14:textId="77777777" w:rsidR="001377F7" w:rsidRPr="001377F7" w:rsidRDefault="001377F7" w:rsidP="001377F7">
            <w:pPr>
              <w:pStyle w:val="Akapitzlist"/>
              <w:numPr>
                <w:ilvl w:val="0"/>
                <w:numId w:val="10"/>
              </w:numPr>
              <w:spacing w:after="120" w:line="276" w:lineRule="auto"/>
              <w:ind w:left="851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organom uprawnionym (Policji, Prokuratury, Sądów, Żandarmerii Wojskowej, itp.).</w:t>
            </w:r>
          </w:p>
          <w:p w14:paraId="4A555E3C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 xml:space="preserve">Dane osobowe będą przechowywane przez okres  </w:t>
            </w:r>
            <w:r>
              <w:rPr>
                <w:rFonts w:ascii="Open Sans" w:hAnsi="Open Sans" w:cs="Open Sans"/>
                <w:lang w:val="pl-PL"/>
              </w:rPr>
              <w:t>10</w:t>
            </w:r>
            <w:r w:rsidRPr="001377F7">
              <w:rPr>
                <w:rFonts w:ascii="Open Sans" w:hAnsi="Open Sans" w:cs="Open Sans"/>
                <w:lang w:val="pl-PL"/>
              </w:rPr>
              <w:t xml:space="preserve"> lat od dnia zakończenia postępowania </w:t>
            </w:r>
            <w:r>
              <w:rPr>
                <w:rFonts w:ascii="Open Sans" w:hAnsi="Open Sans" w:cs="Open Sans"/>
                <w:lang w:val="pl-PL"/>
              </w:rPr>
              <w:t>–</w:t>
            </w:r>
            <w:r w:rsidRPr="001377F7">
              <w:rPr>
                <w:rFonts w:ascii="Open Sans" w:hAnsi="Open Sans" w:cs="Open Sans"/>
                <w:lang w:val="pl-PL"/>
              </w:rPr>
              <w:t xml:space="preserve"> zgodnie z instrukcją kancelaryjną.</w:t>
            </w:r>
          </w:p>
          <w:p w14:paraId="480CEE47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W zakresie swoich danych osobowych ma Pani/Pan prawo żądania:</w:t>
            </w:r>
          </w:p>
          <w:p w14:paraId="331DE266" w14:textId="77777777" w:rsidR="001377F7" w:rsidRPr="001377F7" w:rsidRDefault="001377F7" w:rsidP="001377F7">
            <w:pPr>
              <w:pStyle w:val="Akapitzlist"/>
              <w:numPr>
                <w:ilvl w:val="0"/>
                <w:numId w:val="10"/>
              </w:numPr>
              <w:spacing w:after="120" w:line="276" w:lineRule="auto"/>
              <w:ind w:left="851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 xml:space="preserve"> dostępu do danych, sprostowania danych.</w:t>
            </w:r>
          </w:p>
          <w:p w14:paraId="1C833D45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Każda osoba ma prawo wniesienia skargi do Prezesa Urzędu Ochrony Danych Osobowych jeśli uzna, że przetwarzanie jej danych osobowych odbywa się niezgodnie z przepisami.</w:t>
            </w:r>
          </w:p>
          <w:p w14:paraId="71D24E37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>Podanie przez Panią/Pana danych osobowych jest wymogiem ustawowym.</w:t>
            </w:r>
          </w:p>
          <w:p w14:paraId="2C0F7F21" w14:textId="77777777" w:rsidR="001377F7" w:rsidRPr="001377F7" w:rsidRDefault="001377F7" w:rsidP="001377F7">
            <w:pPr>
              <w:pStyle w:val="Akapitzlist"/>
              <w:numPr>
                <w:ilvl w:val="0"/>
                <w:numId w:val="11"/>
              </w:numPr>
              <w:spacing w:after="120" w:line="276" w:lineRule="auto"/>
              <w:ind w:left="426" w:hanging="357"/>
              <w:jc w:val="both"/>
              <w:rPr>
                <w:rFonts w:ascii="Open Sans" w:hAnsi="Open Sans" w:cs="Open Sans"/>
                <w:lang w:val="pl-PL"/>
              </w:rPr>
            </w:pPr>
            <w:r w:rsidRPr="001377F7">
              <w:rPr>
                <w:rFonts w:ascii="Open Sans" w:hAnsi="Open Sans" w:cs="Open Sans"/>
                <w:lang w:val="pl-PL"/>
              </w:rPr>
              <w:t xml:space="preserve">Informacje kontaktowe Inspektora ochrony danych w Urzędzie Miejskim </w:t>
            </w:r>
            <w:r>
              <w:rPr>
                <w:rFonts w:ascii="Open Sans" w:hAnsi="Open Sans" w:cs="Open Sans"/>
                <w:lang w:val="pl-PL"/>
              </w:rPr>
              <w:br/>
            </w:r>
            <w:r w:rsidRPr="001377F7">
              <w:rPr>
                <w:rFonts w:ascii="Open Sans" w:hAnsi="Open Sans" w:cs="Open Sans"/>
                <w:lang w:val="pl-PL"/>
              </w:rPr>
              <w:t>w Gdańsku e-mail: iod@gdansk.gda.pl ; tel. +48 58 323 60 00 ; +48 58 323 60 68.</w:t>
            </w:r>
          </w:p>
        </w:tc>
        <w:bookmarkStart w:id="0" w:name="_GoBack"/>
        <w:bookmarkEnd w:id="0"/>
      </w:tr>
    </w:tbl>
    <w:p w14:paraId="5D431D3D" w14:textId="77777777" w:rsidR="001377F7" w:rsidRPr="001377F7" w:rsidRDefault="001377F7" w:rsidP="001377F7">
      <w:pPr>
        <w:spacing w:after="120"/>
        <w:jc w:val="both"/>
        <w:rPr>
          <w:rFonts w:ascii="Open Sans" w:hAnsi="Open Sans" w:cs="Open Sans"/>
          <w:lang w:val="pl-PL"/>
        </w:rPr>
      </w:pPr>
    </w:p>
    <w:sectPr w:rsidR="001377F7" w:rsidRPr="001377F7" w:rsidSect="001377F7">
      <w:pgSz w:w="12240" w:h="15840"/>
      <w:pgMar w:top="1440" w:right="1467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226E52"/>
    <w:multiLevelType w:val="hybridMultilevel"/>
    <w:tmpl w:val="2890A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74043"/>
    <w:multiLevelType w:val="hybridMultilevel"/>
    <w:tmpl w:val="0A3E53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739C"/>
    <w:rsid w:val="001377F7"/>
    <w:rsid w:val="0015074B"/>
    <w:rsid w:val="0029639D"/>
    <w:rsid w:val="00326F90"/>
    <w:rsid w:val="00AA1D8D"/>
    <w:rsid w:val="00B47730"/>
    <w:rsid w:val="00CB0664"/>
    <w:rsid w:val="00FC693F"/>
    <w:rsid w:val="00FF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E348E7"/>
  <w14:defaultImageDpi w14:val="300"/>
  <w15:docId w15:val="{EF17547F-2CFC-4E2B-8A38-F80B9D44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280866803406205d4405d1b3a09fbf09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4006f730c978e2c8cea15ccc2b5156e2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2E46BC-FEDA-460E-9CB5-4B066B6CD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2F6A4C-A4FF-4E8A-924E-9D09E47C3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A80CF3-780C-45DE-9D40-824808E26EAF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0d8cf49c-f7ae-4b4e-b326-155fe2fd9dc3"/>
    <ds:schemaRef ds:uri="5371c475-511c-40c8-832f-668e009068cb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8D976E1-97C3-44A7-996C-D8F08F62A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Latoszewski Piotr</cp:lastModifiedBy>
  <cp:revision>2</cp:revision>
  <dcterms:created xsi:type="dcterms:W3CDTF">2025-12-01T07:32:00Z</dcterms:created>
  <dcterms:modified xsi:type="dcterms:W3CDTF">2025-12-01T07:32:00Z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