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Uchwała Nr </w:t>
      </w:r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XII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/</w:t>
      </w:r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32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/202</w:t>
      </w:r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Rady Dzielnicy Młyniska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z dnia </w:t>
      </w:r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11 marca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202</w:t>
      </w:r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6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 roku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w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 sprawie porozumienia o współpracy pomiędzy Radą Dzielnicy Młyniska a Radą Samorządu Uczniowskiego Zespołu Szkół Energetycznych w Gdańsku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 podstawie §5 ust. 1 pkt </w:t>
      </w:r>
      <w:r w:rsidDel="00000000" w:rsidR="00000000" w:rsidRPr="00000000">
        <w:rPr>
          <w:rtl w:val="0"/>
        </w:rPr>
        <w:t xml:space="preserve">2 oraz §6 pkt 4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Statutu Dzielnicy Młyniska </w:t>
      </w:r>
      <w:r w:rsidDel="00000000" w:rsidR="00000000" w:rsidRPr="00000000">
        <w:rPr>
          <w:rtl w:val="0"/>
        </w:rPr>
        <w:t xml:space="preserve">Nr LII/1167/14 Rady Miasta Gdańska z dnia 24 kwietnia 2014 r. w sprawie uchwalenia Statutu Dzielnicy Młyniska (Dz. Urz. Woj. Pom. z 2014 r. poz. 1952, zm.: poz. 3444, z 2015 r. poz. 641 i 688, z 2017 r. poz. 2026, z 2023 r. poz. 3113)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Uchwala się, co następuje: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40" w:before="240" w:lineRule="auto"/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§ 1.</w:t>
      </w:r>
      <w:r w:rsidDel="00000000" w:rsidR="00000000" w:rsidRPr="00000000">
        <w:rPr>
          <w:rtl w:val="0"/>
        </w:rPr>
        <w:t xml:space="preserve"> Uchwala się porozumienie o współpracy pomiędzy Radą Dzielnicy Młyniska a Radą Samorządu Uczniowskiego Zespołu Szkół Energetycznych w Gdańsku.</w:t>
      </w:r>
    </w:p>
    <w:p w:rsidR="00000000" w:rsidDel="00000000" w:rsidP="00000000" w:rsidRDefault="00000000" w:rsidRPr="00000000" w14:paraId="0000000D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240" w:before="240" w:lineRule="auto"/>
        <w:jc w:val="both"/>
        <w:rPr/>
      </w:pPr>
      <w:r w:rsidDel="00000000" w:rsidR="00000000" w:rsidRPr="00000000">
        <w:rPr>
          <w:b w:val="1"/>
          <w:bCs w:val="1"/>
          <w:color w:val="2d2d2d"/>
          <w:rtl w:val="0"/>
        </w:rPr>
        <w:t xml:space="preserve">§ 2. </w:t>
      </w:r>
      <w:r w:rsidDel="00000000" w:rsidR="00000000" w:rsidRPr="00000000">
        <w:rPr>
          <w:color w:val="2d2d2d"/>
          <w:rtl w:val="0"/>
        </w:rPr>
        <w:t xml:space="preserve">Treść porozumienia stanowi załącznik do uchwały.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240" w:before="240" w:lineRule="auto"/>
        <w:jc w:val="both"/>
        <w:rPr>
          <w:color w:val="2d2d2d"/>
        </w:rPr>
      </w:pPr>
      <w:r w:rsidDel="00000000" w:rsidR="00000000" w:rsidRPr="00000000">
        <w:rPr>
          <w:b w:val="1"/>
          <w:bCs w:val="1"/>
          <w:color w:val="2d2d2d"/>
          <w:rtl w:val="0"/>
        </w:rPr>
        <w:t xml:space="preserve">§ 3.</w:t>
      </w:r>
      <w:r w:rsidDel="00000000" w:rsidR="00000000" w:rsidRPr="00000000">
        <w:rPr>
          <w:color w:val="2d2d2d"/>
          <w:rtl w:val="0"/>
        </w:rPr>
        <w:t xml:space="preserve"> Uchwała wchodzi w życie z dniem podjęcia.</w:t>
      </w:r>
    </w:p>
    <w:p w:rsidR="00000000" w:rsidDel="00000000" w:rsidP="00000000" w:rsidRDefault="00000000" w:rsidRPr="00000000" w14:paraId="0000000F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240" w:before="240" w:lineRule="auto"/>
        <w:jc w:val="both"/>
        <w:rPr>
          <w:color w:val="2d2d2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jc w:val="both"/>
        <w:rPr>
          <w:color w:val="2d2d2d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3500445</wp:posOffset>
            </wp:positionH>
            <wp:positionV relativeFrom="paragraph">
              <wp:posOffset>194294</wp:posOffset>
            </wp:positionV>
            <wp:extent cx="2600325" cy="590550"/>
            <wp:effectExtent b="0" l="0" r="0" t="0"/>
            <wp:wrapTopAndBottom distB="114300" distT="114300"/>
            <wp:docPr id="6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5905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1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jc w:val="right"/>
        <w:rPr>
          <w:b w:val="1"/>
          <w:bCs w:val="1"/>
          <w:color w:val="2d2d2d"/>
        </w:rPr>
      </w:pPr>
      <w:r w:rsidDel="00000000" w:rsidR="00000000" w:rsidRPr="00000000">
        <w:rPr>
          <w:b w:val="1"/>
          <w:bCs w:val="1"/>
          <w:color w:val="2d2d2d"/>
          <w:rtl w:val="0"/>
        </w:rPr>
        <w:t xml:space="preserve">Tomasz Larczyński</w:t>
      </w:r>
    </w:p>
    <w:p w:rsidR="00000000" w:rsidDel="00000000" w:rsidP="00000000" w:rsidRDefault="00000000" w:rsidRPr="00000000" w14:paraId="00000012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jc w:val="right"/>
        <w:rPr>
          <w:color w:val="2d2d2d"/>
        </w:rPr>
      </w:pPr>
      <w:r w:rsidDel="00000000" w:rsidR="00000000" w:rsidRPr="00000000">
        <w:rPr>
          <w:color w:val="2d2d2d"/>
          <w:rtl w:val="0"/>
        </w:rPr>
        <w:t xml:space="preserve">Przewodniczący Rady Dzielnicy Młyniska</w:t>
      </w:r>
    </w:p>
    <w:p w:rsidR="00000000" w:rsidDel="00000000" w:rsidP="00000000" w:rsidRDefault="00000000" w:rsidRPr="00000000" w14:paraId="00000013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jc w:val="both"/>
        <w:rPr>
          <w:color w:val="2d2d2d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Heading3"/>
        <w:keepNext w:val="0"/>
        <w:keepLines w:val="0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jc w:val="both"/>
        <w:rPr>
          <w:color w:val="2d2d2d"/>
          <w:sz w:val="24"/>
          <w:szCs w:val="24"/>
        </w:rPr>
      </w:pPr>
      <w:bookmarkStart w:colFirst="0" w:colLast="0" w:name="_heading=h.r0doej8yfdae" w:id="0"/>
      <w:bookmarkEnd w:id="0"/>
      <w:r w:rsidDel="00000000" w:rsidR="00000000" w:rsidRPr="00000000">
        <w:rPr>
          <w:color w:val="2d2d2d"/>
          <w:sz w:val="24"/>
          <w:szCs w:val="24"/>
          <w:rtl w:val="0"/>
        </w:rPr>
        <w:t xml:space="preserve">Uzasadnienie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b w:val="1"/>
          <w:bCs w:val="1"/>
          <w:color w:val="2d2d2d"/>
          <w:sz w:val="28"/>
          <w:szCs w:val="28"/>
        </w:rPr>
      </w:pPr>
      <w:r w:rsidDel="00000000" w:rsidR="00000000" w:rsidRPr="00000000">
        <w:rPr>
          <w:b w:val="1"/>
          <w:bCs w:val="1"/>
          <w:color w:val="2d2d2d"/>
          <w:sz w:val="28"/>
          <w:szCs w:val="28"/>
          <w:rtl w:val="0"/>
        </w:rPr>
        <w:t xml:space="preserve">POROZUMIENIE O WSPÓŁPRACY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both"/>
        <w:rPr>
          <w:color w:val="2d2d2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both"/>
        <w:rPr>
          <w:color w:val="2d2d2d"/>
        </w:rPr>
      </w:pPr>
      <w:r w:rsidDel="00000000" w:rsidR="00000000" w:rsidRPr="00000000">
        <w:rPr>
          <w:color w:val="2d2d2d"/>
          <w:rtl w:val="0"/>
        </w:rPr>
        <w:t xml:space="preserve">zawarte w Gdańsku pomiędzy: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both"/>
        <w:rPr>
          <w:color w:val="2d2d2d"/>
        </w:rPr>
      </w:pPr>
      <w:r w:rsidDel="00000000" w:rsidR="00000000" w:rsidRPr="00000000">
        <w:rPr>
          <w:color w:val="2d2d2d"/>
          <w:rtl w:val="0"/>
        </w:rPr>
        <w:t xml:space="preserve">• Radą Dzielnicy Młyniska w Gdańsku, działającą na podstawie Statutu Dzielnicy Młyniska, reprezentowaną przez Przewodniczącego Zarządu Dzielnicy, zwaną dalej „Radą Dzielnicy”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both"/>
        <w:rPr>
          <w:color w:val="2d2d2d"/>
        </w:rPr>
      </w:pPr>
      <w:r w:rsidDel="00000000" w:rsidR="00000000" w:rsidRPr="00000000">
        <w:rPr>
          <w:color w:val="2d2d2d"/>
          <w:rtl w:val="0"/>
        </w:rPr>
        <w:t xml:space="preserve"> a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both"/>
        <w:rPr>
          <w:color w:val="2d2d2d"/>
        </w:rPr>
      </w:pPr>
      <w:r w:rsidDel="00000000" w:rsidR="00000000" w:rsidRPr="00000000">
        <w:rPr>
          <w:color w:val="2d2d2d"/>
          <w:rtl w:val="0"/>
        </w:rPr>
        <w:t xml:space="preserve">• Radą Samorządu Uczniowskiego Zespołu Szkół Energetycznych w Gdańsku, działającą na podstawie przepisów ustawy Prawo oświatowe oraz Regulaminu Rady Samorządu Uczniowskiego Zespołu Szkół Energetycznych w Gdańsku, reprezentowaną przez Przewodniczącego Rady Samorządu Uczniowskiego, zwaną dalej „Radą Samorządu Uczniowskiego”, 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both"/>
        <w:rPr>
          <w:color w:val="2d2d2d"/>
        </w:rPr>
      </w:pPr>
      <w:r w:rsidDel="00000000" w:rsidR="00000000" w:rsidRPr="00000000">
        <w:rPr>
          <w:color w:val="2d2d2d"/>
          <w:rtl w:val="0"/>
        </w:rPr>
        <w:t xml:space="preserve">zwanymi łącznie „Stronami”.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both"/>
        <w:rPr>
          <w:color w:val="2d2d2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b w:val="1"/>
          <w:bCs w:val="1"/>
          <w:color w:val="2d2d2d"/>
        </w:rPr>
      </w:pPr>
      <w:r w:rsidDel="00000000" w:rsidR="00000000" w:rsidRPr="00000000">
        <w:rPr>
          <w:b w:val="1"/>
          <w:bCs w:val="1"/>
          <w:color w:val="2d2d2d"/>
          <w:rtl w:val="0"/>
        </w:rPr>
        <w:t xml:space="preserve">§ 1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b w:val="1"/>
          <w:bCs w:val="1"/>
          <w:color w:val="2d2d2d"/>
        </w:rPr>
      </w:pPr>
      <w:r w:rsidDel="00000000" w:rsidR="00000000" w:rsidRPr="00000000">
        <w:rPr>
          <w:b w:val="1"/>
          <w:bCs w:val="1"/>
          <w:color w:val="2d2d2d"/>
          <w:rtl w:val="0"/>
        </w:rPr>
        <w:t xml:space="preserve">Przedmiot i cel porozumienia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both"/>
        <w:rPr>
          <w:color w:val="2d2d2d"/>
        </w:rPr>
      </w:pPr>
      <w:r w:rsidDel="00000000" w:rsidR="00000000" w:rsidRPr="00000000">
        <w:rPr>
          <w:color w:val="2d2d2d"/>
          <w:rtl w:val="0"/>
        </w:rPr>
        <w:t xml:space="preserve"> 1. Przedmiotem niniejszego porozumienia jest określenie zasad współpracy pomiędzy Radą Dzielnicy a Radą Samorządu Uczniowskiego. 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both"/>
        <w:rPr>
          <w:color w:val="2d2d2d"/>
        </w:rPr>
      </w:pPr>
      <w:r w:rsidDel="00000000" w:rsidR="00000000" w:rsidRPr="00000000">
        <w:rPr>
          <w:color w:val="2d2d2d"/>
          <w:rtl w:val="0"/>
        </w:rPr>
        <w:t xml:space="preserve">2. Celem współpracy jest w szczególności: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both"/>
        <w:rPr>
          <w:color w:val="2d2d2d"/>
        </w:rPr>
      </w:pPr>
      <w:r w:rsidDel="00000000" w:rsidR="00000000" w:rsidRPr="00000000">
        <w:rPr>
          <w:color w:val="2d2d2d"/>
          <w:rtl w:val="0"/>
        </w:rPr>
        <w:t xml:space="preserve">➢ wspieranie aktywności obywatelskiej młodzieży,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both"/>
        <w:rPr>
          <w:color w:val="2d2d2d"/>
        </w:rPr>
      </w:pPr>
      <w:r w:rsidDel="00000000" w:rsidR="00000000" w:rsidRPr="00000000">
        <w:rPr>
          <w:color w:val="2d2d2d"/>
          <w:rtl w:val="0"/>
        </w:rPr>
        <w:t xml:space="preserve">➢ rozwijanie dialogu pomiędzy przedstawicielami społeczności lokalnej a młodzieżą, 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both"/>
        <w:rPr>
          <w:color w:val="2d2d2d"/>
        </w:rPr>
      </w:pPr>
      <w:r w:rsidDel="00000000" w:rsidR="00000000" w:rsidRPr="00000000">
        <w:rPr>
          <w:color w:val="2d2d2d"/>
          <w:rtl w:val="0"/>
        </w:rPr>
        <w:t xml:space="preserve">➢ kształtowanie postaw odpowiedzialności za sprawy publiczne,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both"/>
        <w:rPr>
          <w:color w:val="2d2d2d"/>
        </w:rPr>
      </w:pPr>
      <w:r w:rsidDel="00000000" w:rsidR="00000000" w:rsidRPr="00000000">
        <w:rPr>
          <w:color w:val="2d2d2d"/>
          <w:rtl w:val="0"/>
        </w:rPr>
        <w:t xml:space="preserve">➢ promowanie idei samorządności lokalnej i uczniowskiej. 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both"/>
        <w:rPr>
          <w:color w:val="2d2d2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b w:val="1"/>
          <w:bCs w:val="1"/>
          <w:color w:val="2d2d2d"/>
        </w:rPr>
      </w:pPr>
      <w:r w:rsidDel="00000000" w:rsidR="00000000" w:rsidRPr="00000000">
        <w:rPr>
          <w:b w:val="1"/>
          <w:bCs w:val="1"/>
          <w:color w:val="2d2d2d"/>
          <w:rtl w:val="0"/>
        </w:rPr>
        <w:t xml:space="preserve">§ 2 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b w:val="1"/>
          <w:bCs w:val="1"/>
          <w:color w:val="2d2d2d"/>
        </w:rPr>
      </w:pPr>
      <w:r w:rsidDel="00000000" w:rsidR="00000000" w:rsidRPr="00000000">
        <w:rPr>
          <w:b w:val="1"/>
          <w:bCs w:val="1"/>
          <w:color w:val="2d2d2d"/>
          <w:rtl w:val="0"/>
        </w:rPr>
        <w:t xml:space="preserve">Zakres współpracy 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both"/>
        <w:rPr>
          <w:color w:val="2d2d2d"/>
        </w:rPr>
      </w:pPr>
      <w:r w:rsidDel="00000000" w:rsidR="00000000" w:rsidRPr="00000000">
        <w:rPr>
          <w:color w:val="2d2d2d"/>
          <w:rtl w:val="0"/>
        </w:rPr>
        <w:t xml:space="preserve">1. Strony deklarują współpracę w zakresie: 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both"/>
        <w:rPr>
          <w:color w:val="2d2d2d"/>
        </w:rPr>
      </w:pPr>
      <w:r w:rsidDel="00000000" w:rsidR="00000000" w:rsidRPr="00000000">
        <w:rPr>
          <w:color w:val="2d2d2d"/>
          <w:rtl w:val="0"/>
        </w:rPr>
        <w:t xml:space="preserve">➢ wymiany informacji dotyczących planowanych działań, inicjatyw oraz potrzeb społecznych, 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both"/>
        <w:rPr>
          <w:color w:val="2d2d2d"/>
        </w:rPr>
      </w:pPr>
      <w:r w:rsidDel="00000000" w:rsidR="00000000" w:rsidRPr="00000000">
        <w:rPr>
          <w:color w:val="2d2d2d"/>
          <w:rtl w:val="0"/>
        </w:rPr>
        <w:t xml:space="preserve">➢ konsultowania zagadnień istotnych dla młodzieży zamieszkującej lub uczącej się na terenie dzielnicy Młyniska, 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both"/>
        <w:rPr>
          <w:color w:val="2d2d2d"/>
        </w:rPr>
      </w:pPr>
      <w:r w:rsidDel="00000000" w:rsidR="00000000" w:rsidRPr="00000000">
        <w:rPr>
          <w:color w:val="2d2d2d"/>
          <w:rtl w:val="0"/>
        </w:rPr>
        <w:t xml:space="preserve">➢ wspólnego inicjowania i realizowania przedsięwzięć o charakterze społecznym, edukacyjnym, kulturalnym lub obywatelskim, 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both"/>
        <w:rPr>
          <w:color w:val="2d2d2d"/>
        </w:rPr>
      </w:pPr>
      <w:r w:rsidDel="00000000" w:rsidR="00000000" w:rsidRPr="00000000">
        <w:rPr>
          <w:color w:val="2d2d2d"/>
          <w:rtl w:val="0"/>
        </w:rPr>
        <w:t xml:space="preserve">➢ promowania i wspierania inicjatyw podejmowanych przez Radę Samorządu Uczniowskiego, zgodnie z kompetencjami Rady Dzielnicy. 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both"/>
        <w:rPr>
          <w:color w:val="2d2d2d"/>
        </w:rPr>
      </w:pPr>
      <w:r w:rsidDel="00000000" w:rsidR="00000000" w:rsidRPr="00000000">
        <w:rPr>
          <w:color w:val="2d2d2d"/>
          <w:rtl w:val="0"/>
        </w:rPr>
        <w:t xml:space="preserve">2. Zakres współpracy każdorazowo dostosowywany będzie do możliwości organizacyjnych i kompetencyjnych Stron. 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both"/>
        <w:rPr>
          <w:color w:val="2d2d2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b w:val="1"/>
          <w:bCs w:val="1"/>
          <w:color w:val="2d2d2d"/>
        </w:rPr>
      </w:pPr>
      <w:r w:rsidDel="00000000" w:rsidR="00000000" w:rsidRPr="00000000">
        <w:rPr>
          <w:b w:val="1"/>
          <w:bCs w:val="1"/>
          <w:color w:val="2d2d2d"/>
          <w:rtl w:val="0"/>
        </w:rPr>
        <w:t xml:space="preserve">§ 3 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b w:val="1"/>
          <w:bCs w:val="1"/>
          <w:color w:val="2d2d2d"/>
        </w:rPr>
      </w:pPr>
      <w:r w:rsidDel="00000000" w:rsidR="00000000" w:rsidRPr="00000000">
        <w:rPr>
          <w:b w:val="1"/>
          <w:bCs w:val="1"/>
          <w:color w:val="2d2d2d"/>
          <w:rtl w:val="0"/>
        </w:rPr>
        <w:t xml:space="preserve">Formy realizacji współpracy 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both"/>
        <w:rPr>
          <w:color w:val="2d2d2d"/>
        </w:rPr>
      </w:pPr>
      <w:r w:rsidDel="00000000" w:rsidR="00000000" w:rsidRPr="00000000">
        <w:rPr>
          <w:color w:val="2d2d2d"/>
          <w:rtl w:val="0"/>
        </w:rPr>
        <w:t xml:space="preserve">1. Współpraca realizowana będzie w szczególności poprzez: 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both"/>
        <w:rPr>
          <w:color w:val="2d2d2d"/>
        </w:rPr>
      </w:pPr>
      <w:sdt>
        <w:sdtPr>
          <w:id w:val="-989848339"/>
          <w:tag w:val="goog_rdk_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color w:val="2d2d2d"/>
              <w:rtl w:val="0"/>
            </w:rPr>
            <w:t xml:space="preserve">➢ spotkania przedstawicieli Stron, </w:t>
          </w:r>
        </w:sdtContent>
      </w:sdt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both"/>
        <w:rPr>
          <w:color w:val="2d2d2d"/>
        </w:rPr>
      </w:pPr>
      <w:r w:rsidDel="00000000" w:rsidR="00000000" w:rsidRPr="00000000">
        <w:rPr>
          <w:color w:val="2d2d2d"/>
          <w:rtl w:val="0"/>
        </w:rPr>
        <w:t xml:space="preserve">➢ udział zaproszonych przedstawicieli Rady Samorządu Uczniowskiego w wybranych posiedzeniach lub wydarzeniach organizowanych przez Radę Dzielnicy, 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both"/>
        <w:rPr>
          <w:color w:val="2d2d2d"/>
        </w:rPr>
      </w:pPr>
      <w:r w:rsidDel="00000000" w:rsidR="00000000" w:rsidRPr="00000000">
        <w:rPr>
          <w:color w:val="2d2d2d"/>
          <w:rtl w:val="0"/>
        </w:rPr>
        <w:t xml:space="preserve">➢ udział zaproszonych przedstawicieli Rady Dzielnicy w wybranych posiedzeniach lub wydarzeniach organizowanych przez Radę Samorządu Uczniowskiego, 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both"/>
        <w:rPr>
          <w:color w:val="2d2d2d"/>
        </w:rPr>
      </w:pPr>
      <w:r w:rsidDel="00000000" w:rsidR="00000000" w:rsidRPr="00000000">
        <w:rPr>
          <w:color w:val="2d2d2d"/>
          <w:rtl w:val="0"/>
        </w:rPr>
        <w:t xml:space="preserve">➢ konsultacje i wymianę stanowisk w sprawach dotyczących młodzieży i społeczności lokalnej, 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both"/>
        <w:rPr>
          <w:color w:val="2d2d2d"/>
        </w:rPr>
      </w:pPr>
      <w:r w:rsidDel="00000000" w:rsidR="00000000" w:rsidRPr="00000000">
        <w:rPr>
          <w:color w:val="2d2d2d"/>
          <w:rtl w:val="0"/>
        </w:rPr>
        <w:t xml:space="preserve">➢ działania informacyjne i promocyjne. 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both"/>
        <w:rPr>
          <w:color w:val="2d2d2d"/>
        </w:rPr>
      </w:pPr>
      <w:r w:rsidDel="00000000" w:rsidR="00000000" w:rsidRPr="00000000">
        <w:rPr>
          <w:color w:val="2d2d2d"/>
          <w:rtl w:val="0"/>
        </w:rPr>
        <w:t xml:space="preserve">2. Strony mogą powoływać osoby odpowiedzialne za bieżący kontakt i koordynację współpracy. 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both"/>
        <w:rPr>
          <w:color w:val="2d2d2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b w:val="1"/>
          <w:bCs w:val="1"/>
          <w:color w:val="2d2d2d"/>
        </w:rPr>
      </w:pPr>
      <w:r w:rsidDel="00000000" w:rsidR="00000000" w:rsidRPr="00000000">
        <w:rPr>
          <w:b w:val="1"/>
          <w:bCs w:val="1"/>
          <w:color w:val="2d2d2d"/>
          <w:rtl w:val="0"/>
        </w:rPr>
        <w:t xml:space="preserve">§ 4 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b w:val="1"/>
          <w:bCs w:val="1"/>
          <w:color w:val="2d2d2d"/>
        </w:rPr>
      </w:pPr>
      <w:r w:rsidDel="00000000" w:rsidR="00000000" w:rsidRPr="00000000">
        <w:rPr>
          <w:b w:val="1"/>
          <w:bCs w:val="1"/>
          <w:color w:val="2d2d2d"/>
          <w:rtl w:val="0"/>
        </w:rPr>
        <w:t xml:space="preserve">Zasady współpracy 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both"/>
        <w:rPr>
          <w:color w:val="2d2d2d"/>
        </w:rPr>
      </w:pPr>
      <w:r w:rsidDel="00000000" w:rsidR="00000000" w:rsidRPr="00000000">
        <w:rPr>
          <w:color w:val="2d2d2d"/>
          <w:rtl w:val="0"/>
        </w:rPr>
        <w:t xml:space="preserve">1. Współpraca Stron opiera się na zasadach partnerstwa, wzajemnego poszanowania kompetencji oraz dobrej wiary. 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both"/>
        <w:rPr>
          <w:color w:val="2d2d2d"/>
        </w:rPr>
      </w:pPr>
      <w:r w:rsidDel="00000000" w:rsidR="00000000" w:rsidRPr="00000000">
        <w:rPr>
          <w:color w:val="2d2d2d"/>
          <w:rtl w:val="0"/>
        </w:rPr>
        <w:t xml:space="preserve">2. Niniejsze porozumienie nie stanowi podstawy do powstawania zobowiązań finansowych po stronie którejkolwiek ze Stron. 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both"/>
        <w:rPr>
          <w:color w:val="2d2d2d"/>
        </w:rPr>
      </w:pPr>
      <w:r w:rsidDel="00000000" w:rsidR="00000000" w:rsidRPr="00000000">
        <w:rPr>
          <w:color w:val="2d2d2d"/>
          <w:rtl w:val="0"/>
        </w:rPr>
        <w:t xml:space="preserve">3. Każda ze Stron zachowuje autonomię w zakresie realizacji swoich ustawowych i statutowych zadań. 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both"/>
        <w:rPr>
          <w:color w:val="2d2d2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b w:val="1"/>
          <w:bCs w:val="1"/>
          <w:color w:val="2d2d2d"/>
        </w:rPr>
      </w:pPr>
      <w:r w:rsidDel="00000000" w:rsidR="00000000" w:rsidRPr="00000000">
        <w:rPr>
          <w:b w:val="1"/>
          <w:bCs w:val="1"/>
          <w:color w:val="2d2d2d"/>
          <w:rtl w:val="0"/>
        </w:rPr>
        <w:t xml:space="preserve">§ 5 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b w:val="1"/>
          <w:bCs w:val="1"/>
          <w:color w:val="2d2d2d"/>
        </w:rPr>
      </w:pPr>
      <w:r w:rsidDel="00000000" w:rsidR="00000000" w:rsidRPr="00000000">
        <w:rPr>
          <w:b w:val="1"/>
          <w:bCs w:val="1"/>
          <w:color w:val="2d2d2d"/>
          <w:rtl w:val="0"/>
        </w:rPr>
        <w:t xml:space="preserve">Okres obowiązywania 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both"/>
        <w:rPr>
          <w:color w:val="2d2d2d"/>
        </w:rPr>
      </w:pPr>
      <w:r w:rsidDel="00000000" w:rsidR="00000000" w:rsidRPr="00000000">
        <w:rPr>
          <w:color w:val="2d2d2d"/>
          <w:rtl w:val="0"/>
        </w:rPr>
        <w:t xml:space="preserve">1. Porozumienie zostaje zawarte na czas nieokreślony. 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both"/>
        <w:rPr>
          <w:color w:val="2d2d2d"/>
        </w:rPr>
      </w:pPr>
      <w:r w:rsidDel="00000000" w:rsidR="00000000" w:rsidRPr="00000000">
        <w:rPr>
          <w:color w:val="2d2d2d"/>
          <w:rtl w:val="0"/>
        </w:rPr>
        <w:t xml:space="preserve">2. Każda ze Stron może wypowiedzieć porozumienie z zachowaniem jednomiesięcznego okresu wypowiedzenia, w formie pisemnej. 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both"/>
        <w:rPr>
          <w:color w:val="2d2d2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b w:val="1"/>
          <w:bCs w:val="1"/>
          <w:color w:val="2d2d2d"/>
        </w:rPr>
      </w:pPr>
      <w:r w:rsidDel="00000000" w:rsidR="00000000" w:rsidRPr="00000000">
        <w:rPr>
          <w:b w:val="1"/>
          <w:bCs w:val="1"/>
          <w:color w:val="2d2d2d"/>
          <w:rtl w:val="0"/>
        </w:rPr>
        <w:t xml:space="preserve">§ 6 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b w:val="1"/>
          <w:bCs w:val="1"/>
          <w:color w:val="2d2d2d"/>
        </w:rPr>
      </w:pPr>
      <w:r w:rsidDel="00000000" w:rsidR="00000000" w:rsidRPr="00000000">
        <w:rPr>
          <w:b w:val="1"/>
          <w:bCs w:val="1"/>
          <w:color w:val="2d2d2d"/>
          <w:rtl w:val="0"/>
        </w:rPr>
        <w:t xml:space="preserve">Postanowienia końcowe 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both"/>
        <w:rPr>
          <w:color w:val="2d2d2d"/>
        </w:rPr>
      </w:pPr>
      <w:r w:rsidDel="00000000" w:rsidR="00000000" w:rsidRPr="00000000">
        <w:rPr>
          <w:color w:val="2d2d2d"/>
          <w:rtl w:val="0"/>
        </w:rPr>
        <w:t xml:space="preserve">1. Wszelkie zmiany porozumienia wymagają formy pisemnej. 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both"/>
        <w:rPr>
          <w:color w:val="2d2d2d"/>
        </w:rPr>
      </w:pPr>
      <w:r w:rsidDel="00000000" w:rsidR="00000000" w:rsidRPr="00000000">
        <w:rPr>
          <w:color w:val="2d2d2d"/>
          <w:rtl w:val="0"/>
        </w:rPr>
        <w:t xml:space="preserve">2. Porozumienie sporządzono w dwóch jednobrzmiących egzemplarzach, po jednym dla każdej ze Stron. 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d2d2d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color w:val="2d2d2d"/>
          <w:rtl w:val="0"/>
        </w:rPr>
        <w:t xml:space="preserve">3. Porozumienie wchodzi w życie z dniem podpisania.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40" w:w="11900" w:orient="portrait"/>
      <w:pgMar w:bottom="1134" w:top="1134" w:left="1134" w:right="1134" w:header="709" w:footer="85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Arial Unicode MS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de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 Paragraph Font" w:default="1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styleId="Table Normal" w:default="1">
    <w:name w:val="Table Normal"/>
    <w:next w:val="Table Normal"/>
    <w:pPr/>
    <w:tblPr>
      <w:tblInd w:w="0.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styleId="No List" w:default="1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color="auto" w:fill="auto" w:val="clear"/>
      <w:tabs>
        <w:tab w:val="right" w:pos="9020"/>
      </w:tabs>
      <w:suppressAutoHyphens w:val="0"/>
      <w:bidi w:val="0"/>
      <w:spacing w:after="0" w:before="0" w:line="240" w:lineRule="auto"/>
      <w:ind w:left="0" w:right="0" w:firstLine="0"/>
      <w:jc w:val="left"/>
      <w:outlineLvl w:val="9"/>
    </w:pPr>
    <w:rPr>
      <w:rFonts w:ascii="Helvetica Neue" w:cs="Arial Unicode MS" w:eastAsia="Arial Unicode MS" w:hAnsi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color="auto" w:fill="auto" w:val="nil"/>
      <w:vertAlign w:val="baseline"/>
      <w14:textFill>
        <w14:solidFill>
          <w14:srgbClr w14:val="000000"/>
        </w14:solidFill>
      </w14:textFill>
      <w14:textOutline>
        <w14:noFill/>
      </w14:textOutline>
    </w:rPr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color="auto" w:fill="auto" w:val="clear"/>
      <w:suppressAutoHyphens w:val="0"/>
      <w:bidi w:val="0"/>
      <w:spacing w:after="0" w:before="160" w:line="288" w:lineRule="auto"/>
      <w:ind w:left="0" w:right="0" w:firstLine="0"/>
      <w:jc w:val="left"/>
      <w:outlineLvl w:val="9"/>
    </w:pPr>
    <w:rPr>
      <w:rFonts w:ascii="Helvetica Neue" w:cs="Arial Unicode MS" w:eastAsia="Arial Unicode MS" w:hAnsi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color="000000" w:val="none"/>
      <w:shd w:color="auto" w:fill="auto" w:val="nil"/>
      <w:vertAlign w:val="baseline"/>
      <w:lang w:val="de-DE"/>
      <w14:textFill>
        <w14:solidFill>
          <w14:srgbClr w14:val="000000"/>
        </w14:solidFill>
      </w14:textFill>
      <w14:textOutline w14:cap="flat" w14:w="12700">
        <w14:noFill/>
        <w14:miter w14:lim="400000"/>
      </w14:textOutline>
    </w:rPr>
  </w:style>
  <w:style w:type="numbering" w:styleId="Numery">
    <w:name w:val="Numery"/>
    <w:pPr>
      <w:numPr>
        <w:numId w:val="1"/>
      </w:numPr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NsfVpYIm4bYjGLDarJSzk+M51RQ==">CgMxLjAaHQoBMBIYChYIB0ISEhBBcmlhbCBVbmljb2RlIE1TMg5oLnIwZG9lajh5ZmRhZTgAciExblNoTWhWRkZvVFh4N0RnMWZWV0J3V0hEaFV3ZThxaDM=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