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spacing w:line="288" w:lineRule="auto"/>
        <w:jc w:val="center"/>
        <w:rPr>
          <w:b w:val="1"/>
          <w:bCs w:val="1"/>
          <w:sz w:val="38"/>
          <w:szCs w:val="38"/>
        </w:rPr>
      </w:pPr>
      <w:r>
        <w:rPr>
          <w:b w:val="1"/>
          <w:bCs w:val="1"/>
          <w:outline w:val="0"/>
          <w:color w:val="cc503e"/>
          <w:sz w:val="38"/>
          <w:szCs w:val="38"/>
          <w:rtl w:val="0"/>
          <w14:textFill>
            <w14:solidFill>
              <w14:srgbClr w14:val="CC503E"/>
            </w14:solidFill>
          </w14:textFill>
        </w:rPr>
        <w:t>Projekt -</w:t>
      </w:r>
      <w:r>
        <w:rPr>
          <w:b w:val="1"/>
          <w:bCs w:val="1"/>
          <w:sz w:val="38"/>
          <w:szCs w:val="38"/>
          <w:rtl w:val="0"/>
        </w:rPr>
        <w:t>U</w:t>
      </w:r>
      <w:r>
        <w:rPr>
          <w:b w:val="1"/>
          <w:bCs w:val="1"/>
          <w:sz w:val="38"/>
          <w:szCs w:val="38"/>
          <w:rtl w:val="0"/>
          <w:lang w:val="de-DE"/>
        </w:rPr>
        <w:t>chwa</w:t>
      </w:r>
      <w:r>
        <w:rPr>
          <w:b w:val="1"/>
          <w:bCs w:val="1"/>
          <w:sz w:val="38"/>
          <w:szCs w:val="38"/>
          <w:rtl w:val="0"/>
          <w:lang w:val="de-DE"/>
        </w:rPr>
        <w:t>ł</w:t>
      </w:r>
      <w:r>
        <w:rPr>
          <w:b w:val="1"/>
          <w:bCs w:val="1"/>
          <w:sz w:val="38"/>
          <w:szCs w:val="38"/>
          <w:rtl w:val="0"/>
          <w:lang w:val="de-DE"/>
        </w:rPr>
        <w:t xml:space="preserve">a Nr </w:t>
      </w:r>
      <w:r>
        <w:rPr>
          <w:b w:val="1"/>
          <w:bCs w:val="1"/>
          <w:sz w:val="38"/>
          <w:szCs w:val="38"/>
          <w:rtl w:val="0"/>
        </w:rPr>
        <w:t>XIV</w:t>
      </w:r>
      <w:r>
        <w:rPr>
          <w:b w:val="1"/>
          <w:bCs w:val="1"/>
          <w:sz w:val="38"/>
          <w:szCs w:val="38"/>
          <w:rtl w:val="0"/>
          <w:lang w:val="de-DE"/>
        </w:rPr>
        <w:t>/</w:t>
      </w:r>
      <w:r>
        <w:rPr>
          <w:b w:val="1"/>
          <w:bCs w:val="1"/>
          <w:sz w:val="38"/>
          <w:szCs w:val="38"/>
          <w:rtl w:val="0"/>
        </w:rPr>
        <w:t>35</w:t>
      </w:r>
      <w:r>
        <w:rPr>
          <w:b w:val="1"/>
          <w:bCs w:val="1"/>
          <w:sz w:val="38"/>
          <w:szCs w:val="38"/>
          <w:rtl w:val="0"/>
          <w:lang w:val="de-DE"/>
        </w:rPr>
        <w:t>/202</w:t>
      </w:r>
      <w:r>
        <w:rPr>
          <w:b w:val="1"/>
          <w:bCs w:val="1"/>
          <w:sz w:val="38"/>
          <w:szCs w:val="38"/>
          <w:rtl w:val="0"/>
        </w:rPr>
        <w:t>6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spacing w:line="312" w:lineRule="auto"/>
        <w:jc w:val="center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Rady Dzielnicy M</w:t>
      </w:r>
      <w:r>
        <w:rPr>
          <w:b w:val="1"/>
          <w:bCs w:val="1"/>
          <w:sz w:val="38"/>
          <w:szCs w:val="38"/>
          <w:rtl w:val="0"/>
          <w:lang w:val="de-DE"/>
        </w:rPr>
        <w:t>ł</w:t>
      </w:r>
      <w:r>
        <w:rPr>
          <w:b w:val="1"/>
          <w:bCs w:val="1"/>
          <w:sz w:val="38"/>
          <w:szCs w:val="38"/>
          <w:rtl w:val="0"/>
          <w:lang w:val="de-DE"/>
        </w:rPr>
        <w:t>yniska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 xml:space="preserve">z dnia </w:t>
      </w:r>
      <w:r>
        <w:rPr>
          <w:b w:val="1"/>
          <w:bCs w:val="1"/>
          <w:sz w:val="38"/>
          <w:szCs w:val="38"/>
          <w:rtl w:val="0"/>
        </w:rPr>
        <w:t>3 Czerwca</w:t>
      </w:r>
      <w:r>
        <w:rPr>
          <w:b w:val="1"/>
          <w:bCs w:val="1"/>
          <w:sz w:val="38"/>
          <w:szCs w:val="38"/>
          <w:rtl w:val="0"/>
          <w:lang w:val="de-DE"/>
        </w:rPr>
        <w:t xml:space="preserve"> 20</w:t>
      </w:r>
      <w:r>
        <w:rPr>
          <w:b w:val="1"/>
          <w:bCs w:val="1"/>
          <w:sz w:val="38"/>
          <w:szCs w:val="38"/>
          <w:rtl w:val="0"/>
        </w:rPr>
        <w:t>26</w:t>
      </w:r>
      <w:r>
        <w:rPr>
          <w:b w:val="1"/>
          <w:bCs w:val="1"/>
          <w:sz w:val="38"/>
          <w:szCs w:val="38"/>
          <w:rtl w:val="0"/>
          <w:lang w:val="de-DE"/>
        </w:rPr>
        <w:t xml:space="preserve"> roku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38"/>
          <w:szCs w:val="3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w sprawie </w:t>
      </w:r>
      <w:r>
        <w:rPr>
          <w:b w:val="1"/>
          <w:bCs w:val="1"/>
          <w:rtl w:val="0"/>
        </w:rPr>
        <w:t>wyboru Zast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pcy Przewodnicz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cej Zarz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du Dzielnicy 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yniska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  <w:r>
        <w:rPr>
          <w:sz w:val="16"/>
          <w:szCs w:val="16"/>
          <w:rtl w:val="0"/>
          <w:lang w:val="de-DE"/>
        </w:rPr>
        <w:t xml:space="preserve">Na podstawie </w:t>
      </w:r>
      <w:r>
        <w:rPr>
          <w:sz w:val="14"/>
          <w:szCs w:val="14"/>
          <w:rtl w:val="0"/>
        </w:rPr>
        <w:t xml:space="preserve">§ </w:t>
      </w:r>
      <w:r>
        <w:rPr>
          <w:sz w:val="14"/>
          <w:szCs w:val="14"/>
          <w:rtl w:val="0"/>
        </w:rPr>
        <w:t>25. 1.</w:t>
      </w:r>
      <w:r>
        <w:rPr>
          <w:sz w:val="14"/>
          <w:szCs w:val="14"/>
          <w:rtl w:val="0"/>
        </w:rPr>
        <w:t xml:space="preserve"> 2.</w:t>
      </w:r>
      <w:r>
        <w:rPr>
          <w:sz w:val="16"/>
          <w:szCs w:val="16"/>
          <w:rtl w:val="0"/>
          <w:lang w:val="de-DE"/>
        </w:rPr>
        <w:t xml:space="preserve"> </w:t>
      </w:r>
      <w:r>
        <w:rPr>
          <w:sz w:val="16"/>
          <w:szCs w:val="16"/>
          <w:rtl w:val="0"/>
          <w:lang w:val="de-DE"/>
        </w:rPr>
        <w:t>Statutu Dzielnicy M</w:t>
      </w:r>
      <w:r>
        <w:rPr>
          <w:sz w:val="16"/>
          <w:szCs w:val="16"/>
          <w:rtl w:val="0"/>
          <w:lang w:val="de-DE"/>
        </w:rPr>
        <w:t>ł</w:t>
      </w:r>
      <w:r>
        <w:rPr>
          <w:sz w:val="16"/>
          <w:szCs w:val="16"/>
          <w:rtl w:val="0"/>
          <w:lang w:val="de-DE"/>
        </w:rPr>
        <w:t>yniska stanowi</w:t>
      </w:r>
      <w:r>
        <w:rPr>
          <w:sz w:val="16"/>
          <w:szCs w:val="16"/>
          <w:rtl w:val="0"/>
          <w:lang w:val="de-DE"/>
        </w:rPr>
        <w:t>ą</w:t>
      </w:r>
      <w:r>
        <w:rPr>
          <w:sz w:val="16"/>
          <w:szCs w:val="16"/>
          <w:rtl w:val="0"/>
          <w:lang w:val="de-DE"/>
        </w:rPr>
        <w:t>cego za</w:t>
      </w:r>
      <w:r>
        <w:rPr>
          <w:sz w:val="16"/>
          <w:szCs w:val="16"/>
          <w:rtl w:val="0"/>
          <w:lang w:val="de-DE"/>
        </w:rPr>
        <w:t>łą</w:t>
      </w:r>
      <w:r>
        <w:rPr>
          <w:sz w:val="16"/>
          <w:szCs w:val="16"/>
          <w:rtl w:val="0"/>
          <w:lang w:val="de-DE"/>
        </w:rPr>
        <w:t>cznik do Uchwa</w:t>
      </w:r>
      <w:r>
        <w:rPr>
          <w:sz w:val="16"/>
          <w:szCs w:val="16"/>
          <w:rtl w:val="0"/>
          <w:lang w:val="de-DE"/>
        </w:rPr>
        <w:t>ł</w:t>
      </w:r>
      <w:r>
        <w:rPr>
          <w:sz w:val="16"/>
          <w:szCs w:val="16"/>
          <w:rtl w:val="0"/>
          <w:lang w:val="de-DE"/>
        </w:rPr>
        <w:t>y</w:t>
      </w:r>
      <w:r>
        <w:rPr>
          <w:sz w:val="16"/>
          <w:szCs w:val="16"/>
          <w:rtl w:val="0"/>
          <w:lang w:val="de-DE"/>
        </w:rPr>
        <w:t xml:space="preserve"> </w:t>
      </w:r>
      <w:r>
        <w:rPr>
          <w:sz w:val="16"/>
          <w:szCs w:val="16"/>
          <w:rtl w:val="0"/>
        </w:rPr>
        <w:t xml:space="preserve">nr </w:t>
      </w:r>
      <w:r>
        <w:rPr>
          <w:sz w:val="16"/>
          <w:szCs w:val="16"/>
          <w:shd w:val="clear" w:color="auto" w:fill="ffffff"/>
          <w:rtl w:val="0"/>
        </w:rPr>
        <w:t>LII/1167/14 Rady Miasta Gda</w:t>
      </w:r>
      <w:r>
        <w:rPr>
          <w:sz w:val="16"/>
          <w:szCs w:val="16"/>
          <w:shd w:val="clear" w:color="auto" w:fill="ffffff"/>
          <w:rtl w:val="0"/>
        </w:rPr>
        <w:t>ń</w:t>
      </w:r>
      <w:r>
        <w:rPr>
          <w:sz w:val="16"/>
          <w:szCs w:val="16"/>
          <w:shd w:val="clear" w:color="auto" w:fill="ffffff"/>
          <w:rtl w:val="0"/>
        </w:rPr>
        <w:t>ska z dnia 24 kwietnia 2014 r. w sprawie uchwalenia Statutu Dzielnicy M</w:t>
      </w:r>
      <w:r>
        <w:rPr>
          <w:sz w:val="16"/>
          <w:szCs w:val="16"/>
          <w:shd w:val="clear" w:color="auto" w:fill="ffffff"/>
          <w:rtl w:val="0"/>
        </w:rPr>
        <w:t>ł</w:t>
      </w:r>
      <w:r>
        <w:rPr>
          <w:sz w:val="16"/>
          <w:szCs w:val="16"/>
          <w:shd w:val="clear" w:color="auto" w:fill="ffffff"/>
          <w:rtl w:val="0"/>
        </w:rPr>
        <w:t>yniska (Dz. Urz. Woj. Pom. z 2014 r., poz. 1952, z 2015 r., poz. 641, poz. 688, z 2017 r., poz. 2026)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Uchwala si</w:t>
      </w:r>
      <w:r>
        <w:rPr>
          <w:b w:val="1"/>
          <w:bCs w:val="1"/>
          <w:sz w:val="22"/>
          <w:szCs w:val="22"/>
          <w:rtl w:val="0"/>
          <w:lang w:val="de-DE"/>
        </w:rPr>
        <w:t>ę</w:t>
      </w:r>
      <w:r>
        <w:rPr>
          <w:b w:val="1"/>
          <w:bCs w:val="1"/>
          <w:sz w:val="22"/>
          <w:szCs w:val="22"/>
          <w:rtl w:val="0"/>
          <w:lang w:val="de-DE"/>
        </w:rPr>
        <w:t>, co nast</w:t>
      </w:r>
      <w:r>
        <w:rPr>
          <w:b w:val="1"/>
          <w:bCs w:val="1"/>
          <w:sz w:val="22"/>
          <w:szCs w:val="22"/>
          <w:rtl w:val="0"/>
          <w:lang w:val="de-DE"/>
        </w:rPr>
        <w:t>ę</w:t>
      </w:r>
      <w:r>
        <w:rPr>
          <w:b w:val="1"/>
          <w:bCs w:val="1"/>
          <w:sz w:val="22"/>
          <w:szCs w:val="22"/>
          <w:rtl w:val="0"/>
          <w:lang w:val="de-DE"/>
        </w:rPr>
        <w:t>puje: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rtl w:val="0"/>
          <w:lang w:val="de-DE"/>
        </w:rPr>
        <w:t xml:space="preserve">§ </w:t>
      </w:r>
      <w:r>
        <w:rPr>
          <w:b w:val="1"/>
          <w:bCs w:val="1"/>
          <w:rtl w:val="0"/>
          <w:lang w:val="de-DE"/>
        </w:rPr>
        <w:t>1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  <w:tab w:val="left" w:pos="7860"/>
          <w:tab w:val="left" w:pos="7880"/>
          <w:tab w:val="left" w:pos="7900"/>
          <w:tab w:val="left" w:pos="7920"/>
          <w:tab w:val="left" w:pos="7940"/>
          <w:tab w:val="left" w:pos="7960"/>
          <w:tab w:val="left" w:pos="7980"/>
          <w:tab w:val="left" w:pos="8000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Stwierdza si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e Zast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pc</w:t>
      </w:r>
      <w:r>
        <w:rPr>
          <w:rFonts w:ascii="Times New Roman" w:hAnsi="Times New Roman" w:hint="default"/>
          <w:b w:val="1"/>
          <w:bCs w:val="1"/>
          <w:rtl w:val="0"/>
        </w:rPr>
        <w:t xml:space="preserve">ą </w:t>
      </w:r>
      <w:r>
        <w:rPr>
          <w:rFonts w:ascii="Times New Roman" w:hAnsi="Times New Roman"/>
          <w:b w:val="1"/>
          <w:bCs w:val="1"/>
          <w:rtl w:val="0"/>
        </w:rPr>
        <w:t>Przewodnicz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cej Zarz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du Dzielnicy M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yniska wybrana zosta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 w g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 xml:space="preserve">osowaniu tajnym pani </w:t>
      </w:r>
      <w:r>
        <w:rPr>
          <w:rFonts w:ascii="Times New Roman" w:hAnsi="Times New Roman" w:hint="default"/>
          <w:b w:val="1"/>
          <w:bCs w:val="1"/>
          <w:rtl w:val="0"/>
        </w:rPr>
        <w:t>…………………………</w:t>
      </w:r>
    </w:p>
    <w:p>
      <w:pPr>
        <w:pStyle w:val="Domyślne"/>
        <w:tabs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  <w:tab w:val="left" w:pos="7860"/>
          <w:tab w:val="left" w:pos="7880"/>
          <w:tab w:val="left" w:pos="7900"/>
          <w:tab w:val="left" w:pos="7920"/>
          <w:tab w:val="left" w:pos="7940"/>
          <w:tab w:val="left" w:pos="7960"/>
          <w:tab w:val="left" w:pos="7980"/>
          <w:tab w:val="left" w:pos="8000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"/>
        <w:widowControl w:val="0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ind w:left="108" w:hanging="108"/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rtl w:val="0"/>
          <w:lang w:val="de-DE"/>
        </w:rPr>
        <w:t xml:space="preserve">§ </w:t>
      </w:r>
      <w:r>
        <w:rPr>
          <w:b w:val="1"/>
          <w:bCs w:val="1"/>
          <w:rtl w:val="0"/>
          <w:lang w:val="de-DE"/>
        </w:rPr>
        <w:t>2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Uchwa</w:t>
      </w:r>
      <w:r>
        <w:rPr>
          <w:b w:val="1"/>
          <w:bCs w:val="1"/>
          <w:rtl w:val="0"/>
          <w:lang w:val="de-DE"/>
        </w:rPr>
        <w:t>ł</w:t>
      </w:r>
      <w:r>
        <w:rPr>
          <w:b w:val="1"/>
          <w:bCs w:val="1"/>
          <w:rtl w:val="0"/>
          <w:lang w:val="de-DE"/>
        </w:rPr>
        <w:t xml:space="preserve">a wchodzi w </w:t>
      </w:r>
      <w:r>
        <w:rPr>
          <w:b w:val="1"/>
          <w:bCs w:val="1"/>
          <w:rtl w:val="0"/>
          <w:lang w:val="de-DE"/>
        </w:rPr>
        <w:t>ż</w:t>
      </w:r>
      <w:r>
        <w:rPr>
          <w:b w:val="1"/>
          <w:bCs w:val="1"/>
          <w:rtl w:val="0"/>
          <w:lang w:val="de-DE"/>
        </w:rPr>
        <w:t xml:space="preserve">ycie z dniem </w:t>
      </w:r>
      <w:r>
        <w:rPr>
          <w:b w:val="1"/>
          <w:bCs w:val="1"/>
          <w:rtl w:val="0"/>
          <w:lang w:val="de-DE"/>
        </w:rPr>
        <w:t>podj</w:t>
      </w:r>
      <w:r>
        <w:rPr>
          <w:b w:val="1"/>
          <w:bCs w:val="1"/>
          <w:rtl w:val="0"/>
          <w:lang w:val="de-DE"/>
        </w:rPr>
        <w:t>ę</w:t>
      </w:r>
      <w:r>
        <w:rPr>
          <w:b w:val="1"/>
          <w:bCs w:val="1"/>
          <w:rtl w:val="0"/>
          <w:lang w:val="de-DE"/>
        </w:rPr>
        <w:t>cia.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  <w:r>
        <w:rPr>
          <w:b w:val="1"/>
          <w:bCs w:val="1"/>
          <w:rtl w:val="0"/>
          <w:lang w:val="de-DE"/>
        </w:rPr>
        <w:t xml:space="preserve">§ </w:t>
      </w:r>
      <w:r>
        <w:rPr>
          <w:b w:val="1"/>
          <w:bCs w:val="1"/>
          <w:rtl w:val="0"/>
        </w:rPr>
        <w:t>3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</w:rPr>
      </w:pPr>
      <w:r>
        <w:rPr>
          <w:b w:val="1"/>
          <w:bCs w:val="1"/>
          <w:rtl w:val="0"/>
        </w:rPr>
        <w:t>Traci moc uchwa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 Nr I/5/2024 Rady Dzielnicy 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yniska z dnia 29 X 2024 roku w sprawie wyboru Zast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pcy Przewodnicz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cego Zarz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du Dzielnicy 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yniska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rPr>
          <w:b w:val="1"/>
          <w:bCs w:val="1"/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right"/>
        <w:rPr>
          <w:b w:val="1"/>
          <w:bCs w:val="1"/>
          <w:sz w:val="18"/>
          <w:szCs w:val="18"/>
        </w:rPr>
      </w:pPr>
      <w:r>
        <w:rPr>
          <w:rtl w:val="0"/>
        </w:rPr>
        <w:t>Przewodnicz</w:t>
      </w:r>
      <w:r>
        <w:rPr>
          <w:rtl w:val="0"/>
        </w:rPr>
        <w:t>ą</w:t>
      </w:r>
      <w:r>
        <w:rPr>
          <w:rtl w:val="0"/>
        </w:rPr>
        <w:t>ca Zarz</w:t>
      </w:r>
      <w:r>
        <w:rPr>
          <w:rtl w:val="0"/>
        </w:rPr>
        <w:t>ą</w:t>
      </w:r>
      <w:r>
        <w:rPr>
          <w:rtl w:val="0"/>
        </w:rPr>
        <w:t>du Dzielnicy M</w:t>
      </w:r>
      <w:r>
        <w:rPr>
          <w:rtl w:val="0"/>
        </w:rPr>
        <w:t>ł</w:t>
      </w:r>
      <w:r>
        <w:rPr>
          <w:rtl w:val="0"/>
        </w:rPr>
        <w:t>yniska</w:t>
      </w: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right"/>
        <w:rPr>
          <w:sz w:val="18"/>
          <w:szCs w:val="18"/>
        </w:rPr>
      </w:pPr>
    </w:p>
    <w:p>
      <w:pPr>
        <w:pStyle w:val="Domyślne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right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Snell Roundhand Bold" w:hAnsi="Snell Roundhand Bold"/>
          <w:sz w:val="34"/>
          <w:szCs w:val="34"/>
          <w:rtl w:val="0"/>
        </w:rPr>
        <w:t>Joanna Grzenia</w:t>
      </w:r>
    </w:p>
    <w:p>
      <w:pPr>
        <w:pStyle w:val="Domyślne"/>
        <w:widowControl w:val="0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ind w:left="108" w:hanging="108"/>
        <w:jc w:val="right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</w:p>
    <w:p>
      <w:pPr>
        <w:pStyle w:val="Domyślne"/>
        <w:widowControl w:val="0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ind w:left="108" w:hanging="108"/>
        <w:jc w:val="right"/>
      </w:pPr>
      <w:r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