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360"/>
        <w:rPr>
          <w:lang w:val="pl-PL" w:eastAsia="zh-CN" w:bidi="hi-IN"/>
        </w:rPr>
      </w:pPr>
      <w:r>
        <w:rPr>
          <w:szCs w:val="24"/>
          <w:lang w:val="pl-PL" w:eastAsia="zh-CN" w:bidi="hi-IN"/>
        </w:rPr>
        <w:t>Uchwała nr XII/26/2026</w:t>
      </w:r>
    </w:p>
    <w:p>
      <w:pPr>
        <w:pStyle w:val="Normal"/>
        <w:spacing w:lineRule="auto" w:line="360"/>
        <w:jc w:val="center"/>
        <w:rPr>
          <w:lang w:val="pl-PL" w:eastAsia="zh-CN" w:bidi="hi-IN"/>
        </w:rPr>
      </w:pPr>
      <w:r>
        <w:rPr>
          <w:b/>
          <w:sz w:val="24"/>
          <w:szCs w:val="24"/>
          <w:lang w:val="pl-PL" w:eastAsia="zh-CN" w:bidi="hi-IN"/>
        </w:rPr>
        <w:t>Rady Dzielnicy Brętowo</w:t>
      </w:r>
    </w:p>
    <w:p>
      <w:pPr>
        <w:pStyle w:val="Normal"/>
        <w:spacing w:lineRule="auto" w:line="360"/>
        <w:jc w:val="center"/>
        <w:rPr>
          <w:b/>
          <w:sz w:val="24"/>
          <w:szCs w:val="24"/>
          <w:lang w:val="pl-PL" w:eastAsia="zh-CN" w:bidi="hi-IN"/>
        </w:rPr>
      </w:pPr>
      <w:r>
        <w:rPr>
          <w:b/>
          <w:sz w:val="24"/>
          <w:szCs w:val="24"/>
          <w:lang w:val="pl-PL" w:eastAsia="zh-CN" w:bidi="hi-IN"/>
        </w:rPr>
        <w:t>z dnia 11 maja 2026 roku</w:t>
      </w:r>
    </w:p>
    <w:p>
      <w:pPr>
        <w:pStyle w:val="Normal"/>
        <w:spacing w:lineRule="auto" w:line="360"/>
        <w:jc w:val="center"/>
        <w:rPr>
          <w:b/>
          <w:bCs/>
          <w:lang w:val="pl-PL" w:eastAsia="zh-CN" w:bidi="hi-IN"/>
        </w:rPr>
      </w:pPr>
      <w:r>
        <w:rPr>
          <w:b/>
          <w:bCs/>
          <w:lang w:val="pl-PL" w:eastAsia="zh-CN" w:bidi="hi-IN"/>
        </w:rPr>
        <w:t>w sprawie przekazania Prezydentowi Miasta Gdańska propozycji przedsięwzięć planowanych do realizacji na 2027 rok.</w:t>
      </w:r>
    </w:p>
    <w:p>
      <w:pPr>
        <w:pStyle w:val="Normal"/>
        <w:spacing w:lineRule="auto" w:line="360"/>
        <w:jc w:val="center"/>
        <w:rPr>
          <w:lang w:val="pl-PL" w:eastAsia="zh-CN" w:bidi="hi-IN"/>
        </w:rPr>
      </w:pPr>
      <w:r>
        <w:rPr>
          <w:lang w:val="pl-PL" w:eastAsia="zh-CN" w:bidi="hi-IN"/>
        </w:rPr>
        <w:t xml:space="preserve">Na podstawie §34 ust. 12 w związku z §34 ust. 5 Statutu Dzielnicy Brętowo stanowiącego załącznik do Uchwały </w:t>
      </w:r>
      <w:r>
        <w:rPr/>
        <w:t xml:space="preserve">Nr XXI/496/25 Rady Dzielnicy Brętowo z dnia 27 listopada 2025 roku w sprawie ogłoszenia tekstu jednolitego uchwały w sprawie uchwalenia Statutu Dzielnicy Brętowo (Dz. Urz. Woj. Pom. z 2025 r. poz. 4955) </w:t>
      </w:r>
    </w:p>
    <w:p>
      <w:pPr>
        <w:pStyle w:val="Normal"/>
        <w:spacing w:lineRule="auto" w:line="360"/>
        <w:jc w:val="center"/>
        <w:rPr>
          <w:b/>
          <w:bCs/>
          <w:lang w:val="pl-PL" w:eastAsia="zh-CN" w:bidi="hi-IN"/>
        </w:rPr>
      </w:pPr>
      <w:r>
        <w:rPr>
          <w:b/>
          <w:bCs/>
          <w:lang w:val="pl-PL" w:eastAsia="zh-CN" w:bidi="hi-IN"/>
        </w:rPr>
        <w:t xml:space="preserve">uchwala się co następuje: </w:t>
      </w:r>
    </w:p>
    <w:p>
      <w:pPr>
        <w:pStyle w:val="Normal"/>
        <w:spacing w:lineRule="auto" w:line="360"/>
        <w:jc w:val="center"/>
        <w:rPr>
          <w:b/>
          <w:sz w:val="24"/>
          <w:szCs w:val="24"/>
          <w:lang w:val="pl-PL" w:eastAsia="zh-CN" w:bidi="hi-IN"/>
        </w:rPr>
      </w:pPr>
      <w:r>
        <w:rPr>
          <w:b/>
          <w:sz w:val="24"/>
          <w:szCs w:val="24"/>
          <w:lang w:val="pl-PL" w:eastAsia="zh-CN" w:bidi="hi-IN"/>
        </w:rPr>
      </w:r>
    </w:p>
    <w:p>
      <w:pPr>
        <w:pStyle w:val="Normal"/>
        <w:spacing w:lineRule="auto" w:line="360"/>
        <w:jc w:val="center"/>
        <w:rPr>
          <w:b/>
          <w:sz w:val="24"/>
          <w:szCs w:val="24"/>
          <w:lang w:val="pl-PL" w:eastAsia="zh-CN" w:bidi="hi-IN"/>
        </w:rPr>
      </w:pPr>
      <w:r>
        <w:rPr>
          <w:b/>
          <w:sz w:val="24"/>
          <w:szCs w:val="24"/>
          <w:lang w:val="pl-PL" w:eastAsia="zh-CN" w:bidi="hi-IN"/>
        </w:rPr>
        <w:t xml:space="preserve">§1 </w:t>
      </w:r>
    </w:p>
    <w:p>
      <w:pPr>
        <w:pStyle w:val="Normal"/>
        <w:spacing w:lineRule="auto" w:line="360" w:before="120" w:after="120"/>
        <w:jc w:val="center"/>
        <w:rPr>
          <w:lang w:val="pl-PL" w:eastAsia="zh-CN" w:bidi="hi-IN"/>
        </w:rPr>
      </w:pPr>
      <w:r>
        <w:rPr>
          <w:lang w:val="pl-PL" w:eastAsia="zh-CN" w:bidi="hi-IN"/>
        </w:rPr>
        <w:t>Rada Dzielnicy Brętowo przekazuje Prezydentowi Miasta Gdańska następujące propozycje przedsięwzięć planowanych do realizacji ze środków dzielnicy na 2027 rok:</w:t>
      </w:r>
    </w:p>
    <w:p>
      <w:pPr>
        <w:pStyle w:val="Normal"/>
        <w:spacing w:lineRule="auto" w:line="360"/>
        <w:rPr>
          <w:lang w:val="pl-PL" w:eastAsia="zh-CN" w:bidi="hi-IN"/>
        </w:rPr>
      </w:pPr>
      <w:r>
        <w:rPr>
          <w:sz w:val="24"/>
          <w:szCs w:val="24"/>
          <w:lang w:val="pl-PL" w:eastAsia="zh-CN" w:bidi="hi-IN"/>
        </w:rPr>
        <w:t>1. Zagospodarowanie, porządkowanie terenów dzielnicy, remonty, zakup i montaż urządzeń małej architektury oraz drobne inwestycje</w:t>
        <w:tab/>
        <w:tab/>
        <w:tab/>
        <w:tab/>
        <w:tab/>
        <w:t>- 31 700 zł</w:t>
      </w:r>
    </w:p>
    <w:p>
      <w:pPr>
        <w:pStyle w:val="Normal"/>
        <w:spacing w:lineRule="auto" w:line="360"/>
        <w:rPr>
          <w:sz w:val="24"/>
          <w:szCs w:val="24"/>
          <w:lang w:val="pl-PL" w:eastAsia="zh-CN" w:bidi="hi-IN"/>
        </w:rPr>
      </w:pPr>
      <w:r>
        <w:rPr>
          <w:sz w:val="24"/>
          <w:szCs w:val="24"/>
          <w:lang w:val="pl-PL" w:eastAsia="zh-CN" w:bidi="hi-IN"/>
        </w:rPr>
        <w:t>2. Działania w zakresie edukacji, kultury, sportu, wypoczynku, rekreacji i integracji mieszkańców</w:t>
      </w:r>
    </w:p>
    <w:p>
      <w:pPr>
        <w:pStyle w:val="Normal"/>
        <w:spacing w:lineRule="auto" w:line="360"/>
        <w:rPr>
          <w:sz w:val="24"/>
          <w:szCs w:val="24"/>
          <w:lang w:val="pl-PL" w:eastAsia="zh-CN" w:bidi="hi-IN"/>
        </w:rPr>
      </w:pPr>
      <w:r>
        <w:rPr>
          <w:sz w:val="24"/>
          <w:szCs w:val="24"/>
          <w:lang w:val="pl-PL" w:eastAsia="zh-CN" w:bidi="hi-IN"/>
        </w:rPr>
        <w:tab/>
        <w:tab/>
        <w:tab/>
        <w:tab/>
        <w:tab/>
        <w:tab/>
        <w:tab/>
        <w:tab/>
        <w:tab/>
        <w:t>- 79 100 zł</w:t>
      </w:r>
    </w:p>
    <w:p>
      <w:pPr>
        <w:pStyle w:val="Normal"/>
        <w:spacing w:lineRule="auto" w:line="360"/>
        <w:rPr>
          <w:sz w:val="24"/>
          <w:szCs w:val="24"/>
          <w:lang w:val="pl-PL" w:eastAsia="zh-CN" w:bidi="hi-IN"/>
        </w:rPr>
      </w:pPr>
      <w:r>
        <w:rPr>
          <w:sz w:val="24"/>
          <w:szCs w:val="24"/>
          <w:lang w:val="pl-PL" w:eastAsia="zh-CN" w:bidi="hi-IN"/>
        </w:rPr>
        <w:t>3. Domena</w:t>
        <w:tab/>
        <w:tab/>
        <w:tab/>
        <w:tab/>
        <w:tab/>
        <w:tab/>
        <w:tab/>
        <w:tab/>
        <w:t>-      300 zł</w:t>
      </w:r>
    </w:p>
    <w:p>
      <w:pPr>
        <w:pStyle w:val="Normal"/>
        <w:spacing w:lineRule="auto" w:line="360"/>
        <w:rPr>
          <w:lang w:val="pl-PL" w:eastAsia="zh-CN" w:bidi="hi-IN"/>
        </w:rPr>
      </w:pPr>
      <w:r>
        <w:rPr>
          <w:sz w:val="24"/>
          <w:szCs w:val="24"/>
          <w:lang w:val="pl-PL" w:eastAsia="zh-CN" w:bidi="hi-IN"/>
        </w:rPr>
        <w:t>4. Rezerwa</w:t>
        <w:tab/>
        <w:tab/>
        <w:tab/>
        <w:tab/>
        <w:tab/>
        <w:tab/>
        <w:tab/>
        <w:tab/>
        <w:t xml:space="preserve">-   9 641 zł </w:t>
      </w:r>
    </w:p>
    <w:p>
      <w:pPr>
        <w:pStyle w:val="Normal"/>
        <w:spacing w:lineRule="auto" w:line="360"/>
        <w:rPr>
          <w:sz w:val="24"/>
        </w:rPr>
      </w:pPr>
      <w:r>
        <w:rPr>
          <w:sz w:val="24"/>
          <w:szCs w:val="24"/>
        </w:rPr>
        <w:tab/>
        <w:tab/>
        <w:tab/>
        <w:tab/>
        <w:tab/>
        <w:tab/>
      </w:r>
      <w:r>
        <w:rPr>
          <w:sz w:val="24"/>
          <w:szCs w:val="24"/>
          <w:lang w:val="pl-PL" w:eastAsia="zh-CN" w:bidi="hi-IN"/>
        </w:rPr>
        <w:tab/>
      </w:r>
    </w:p>
    <w:p>
      <w:pPr>
        <w:pStyle w:val="Normal"/>
        <w:spacing w:lineRule="auto" w:line="360"/>
        <w:jc w:val="center"/>
        <w:rPr>
          <w:lang w:val="pl-PL" w:eastAsia="zh-CN" w:bidi="hi-IN"/>
        </w:rPr>
      </w:pPr>
      <w:r>
        <w:rPr>
          <w:b/>
          <w:sz w:val="24"/>
          <w:lang w:val="pl-PL" w:eastAsia="zh-CN" w:bidi="hi-IN"/>
        </w:rPr>
        <w:t>§ 2</w:t>
      </w:r>
    </w:p>
    <w:p>
      <w:pPr>
        <w:pStyle w:val="Normal"/>
        <w:spacing w:lineRule="auto" w:line="360"/>
        <w:jc w:val="center"/>
        <w:rPr>
          <w:b/>
          <w:sz w:val="24"/>
          <w:lang w:val="pl-PL" w:eastAsia="zh-CN" w:bidi="hi-IN"/>
        </w:rPr>
      </w:pPr>
      <w:r>
        <w:rPr>
          <w:b/>
          <w:sz w:val="24"/>
          <w:lang w:val="pl-PL" w:eastAsia="zh-CN" w:bidi="hi-IN"/>
        </w:rPr>
      </w:r>
    </w:p>
    <w:p>
      <w:pPr>
        <w:pStyle w:val="Normal"/>
        <w:spacing w:lineRule="auto" w:line="360"/>
        <w:rPr>
          <w:lang w:val="pl-PL" w:eastAsia="zh-CN" w:bidi="hi-IN"/>
        </w:rPr>
      </w:pPr>
      <w:r>
        <w:rPr>
          <w:sz w:val="24"/>
          <w:lang w:val="pl-PL" w:eastAsia="zh-CN" w:bidi="hi-IN"/>
        </w:rPr>
        <w:t>Wykonanie uchwały powierza się Zarządowi Dzielnicy.</w:t>
      </w:r>
    </w:p>
    <w:p>
      <w:pPr>
        <w:pStyle w:val="Normal"/>
        <w:spacing w:lineRule="auto" w:line="360"/>
        <w:rPr>
          <w:sz w:val="24"/>
          <w:lang w:val="pl-PL" w:eastAsia="zh-CN" w:bidi="hi-IN"/>
        </w:rPr>
      </w:pPr>
      <w:r>
        <w:rPr>
          <w:sz w:val="24"/>
          <w:lang w:val="pl-PL" w:eastAsia="zh-CN" w:bidi="hi-IN"/>
        </w:rPr>
      </w:r>
    </w:p>
    <w:p>
      <w:pPr>
        <w:pStyle w:val="Normal"/>
        <w:spacing w:lineRule="auto" w:line="360"/>
        <w:jc w:val="center"/>
        <w:rPr>
          <w:lang w:val="pl-PL" w:eastAsia="zh-CN" w:bidi="hi-IN"/>
        </w:rPr>
      </w:pPr>
      <w:r>
        <w:rPr>
          <w:b/>
          <w:sz w:val="24"/>
          <w:lang w:val="pl-PL" w:eastAsia="zh-CN" w:bidi="hi-IN"/>
        </w:rPr>
        <w:t>§ 3</w:t>
      </w:r>
    </w:p>
    <w:p>
      <w:pPr>
        <w:pStyle w:val="Normal"/>
        <w:spacing w:lineRule="auto" w:line="360"/>
        <w:rPr>
          <w:lang w:val="pl-PL" w:eastAsia="zh-CN" w:bidi="hi-IN"/>
        </w:rPr>
      </w:pPr>
      <w:r>
        <w:rPr>
          <w:sz w:val="24"/>
          <w:szCs w:val="24"/>
          <w:lang w:val="pl-PL" w:eastAsia="zh-CN" w:bidi="hi-IN"/>
        </w:rPr>
        <w:t>Uchwała wchodzi w życie z dniem podjęcia.</w:t>
      </w:r>
    </w:p>
    <w:p>
      <w:pPr>
        <w:pStyle w:val="Normal"/>
        <w:rPr>
          <w:sz w:val="24"/>
          <w:lang w:val="pl-PL" w:eastAsia="zh-CN" w:bidi="hi-IN"/>
        </w:rPr>
      </w:pPr>
      <w:r>
        <w:rPr>
          <w:sz w:val="24"/>
          <w:lang w:val="pl-PL" w:eastAsia="zh-CN" w:bidi="hi-IN"/>
        </w:rPr>
      </w:r>
    </w:p>
    <w:p>
      <w:pPr>
        <w:pStyle w:val="Normal"/>
        <w:ind w:start="5670"/>
        <w:jc w:val="center"/>
        <w:rPr>
          <w:b/>
          <w:bCs/>
          <w:sz w:val="24"/>
          <w:lang w:val="pl-PL" w:eastAsia="zh-CN" w:bidi="hi-IN"/>
        </w:rPr>
      </w:pPr>
      <w:r>
        <w:rPr>
          <w:b/>
          <w:bCs/>
          <w:sz w:val="24"/>
          <w:lang w:val="pl-PL" w:eastAsia="zh-CN" w:bidi="hi-IN"/>
        </w:rPr>
      </w:r>
    </w:p>
    <w:p>
      <w:pPr>
        <w:pStyle w:val="Normal"/>
        <w:ind w:start="5670"/>
        <w:jc w:val="center"/>
        <w:rPr>
          <w:b/>
          <w:bCs/>
          <w:sz w:val="24"/>
          <w:lang w:val="pl-PL" w:eastAsia="zh-CN" w:bidi="hi-IN"/>
        </w:rPr>
      </w:pPr>
      <w:r>
        <w:rPr>
          <w:b/>
          <w:bCs/>
          <w:sz w:val="24"/>
          <w:lang w:val="pl-PL" w:eastAsia="zh-CN" w:bidi="hi-IN"/>
        </w:rPr>
      </w:r>
    </w:p>
    <w:p>
      <w:pPr>
        <w:pStyle w:val="Normal"/>
        <w:ind w:start="5670"/>
        <w:jc w:val="center"/>
        <w:rPr>
          <w:b/>
          <w:bCs/>
          <w:sz w:val="24"/>
          <w:lang w:val="pl-PL" w:eastAsia="zh-CN" w:bidi="hi-IN"/>
        </w:rPr>
      </w:pPr>
      <w:r>
        <w:rPr>
          <w:b/>
          <w:bCs/>
          <w:sz w:val="24"/>
          <w:lang w:val="pl-PL" w:eastAsia="zh-CN" w:bidi="hi-IN"/>
        </w:rPr>
        <w:t xml:space="preserve">Przewodniczący </w:t>
      </w:r>
    </w:p>
    <w:p>
      <w:pPr>
        <w:pStyle w:val="Normal"/>
        <w:ind w:start="5670"/>
        <w:jc w:val="center"/>
        <w:rPr>
          <w:lang w:val="pl-PL" w:eastAsia="zh-CN" w:bidi="hi-IN"/>
        </w:rPr>
      </w:pPr>
      <w:r>
        <w:rPr>
          <w:b/>
          <w:bCs/>
          <w:sz w:val="24"/>
          <w:lang w:val="pl-PL" w:eastAsia="zh-CN" w:bidi="hi-IN"/>
        </w:rPr>
        <w:t>Rady Dzielnicy Brętowo</w:t>
      </w:r>
    </w:p>
    <w:p>
      <w:pPr>
        <w:pStyle w:val="Normal"/>
        <w:ind w:start="5670"/>
        <w:jc w:val="center"/>
        <w:rPr>
          <w:b/>
          <w:bCs/>
          <w:sz w:val="24"/>
          <w:lang w:val="pl-PL" w:eastAsia="zh-CN" w:bidi="hi-IN"/>
        </w:rPr>
      </w:pPr>
      <w:r>
        <w:rPr>
          <w:b/>
          <w:bCs/>
          <w:sz w:val="24"/>
          <w:lang w:val="pl-PL" w:eastAsia="zh-CN" w:bidi="hi-IN"/>
        </w:rPr>
      </w:r>
    </w:p>
    <w:p>
      <w:pPr>
        <w:pStyle w:val="Normal"/>
        <w:ind w:start="5670"/>
        <w:jc w:val="center"/>
        <w:rPr>
          <w:b/>
          <w:bCs/>
          <w:sz w:val="24"/>
          <w:lang w:val="pl-PL" w:eastAsia="zh-CN" w:bidi="hi-IN"/>
        </w:rPr>
      </w:pPr>
      <w:r>
        <w:rPr>
          <w:b/>
          <w:bCs/>
          <w:sz w:val="24"/>
          <w:lang w:val="pl-PL" w:eastAsia="zh-CN" w:bidi="hi-IN"/>
        </w:rPr>
      </w:r>
    </w:p>
    <w:p>
      <w:pPr>
        <w:pStyle w:val="Normal"/>
        <w:ind w:start="5670"/>
        <w:rPr>
          <w:b/>
          <w:bCs/>
          <w:sz w:val="24"/>
          <w:lang w:val="pl-PL" w:eastAsia="zh-CN" w:bidi="hi-IN"/>
        </w:rPr>
      </w:pPr>
      <w:r>
        <w:rPr>
          <w:b/>
          <w:bCs/>
          <w:sz w:val="24"/>
          <w:lang w:val="pl-PL" w:eastAsia="zh-CN" w:bidi="hi-IN"/>
        </w:rPr>
      </w:r>
    </w:p>
    <w:p>
      <w:pPr>
        <w:pStyle w:val="Normal"/>
        <w:ind w:start="5670"/>
        <w:jc w:val="center"/>
        <w:rPr>
          <w:lang w:val="pl-PL" w:eastAsia="zh-CN" w:bidi="hi-IN"/>
        </w:rPr>
      </w:pPr>
      <w:r>
        <w:rPr>
          <w:b/>
          <w:bCs/>
          <w:sz w:val="24"/>
          <w:lang w:val="pl-PL" w:eastAsia="zh-CN" w:bidi="hi-IN"/>
        </w:rPr>
        <w:t>Paweł Garbacz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lang w:val="pl-PL" w:eastAsia="zh-CN" w:bidi="hi-IN"/>
        </w:rPr>
      </w:pPr>
      <w:r>
        <w:rPr>
          <w:lang w:val="pl-PL" w:eastAsia="zh-CN" w:bidi="hi-IN"/>
        </w:rPr>
      </w:r>
    </w:p>
    <w:p>
      <w:pPr>
        <w:pStyle w:val="Normal"/>
        <w:rPr>
          <w:lang w:val="pl-PL" w:eastAsia="zh-CN" w:bidi="hi-IN"/>
        </w:rPr>
      </w:pPr>
      <w:r>
        <w:rPr>
          <w:sz w:val="24"/>
          <w:szCs w:val="24"/>
          <w:lang w:val="pl-PL" w:eastAsia="zh-CN" w:bidi="hi-IN"/>
        </w:rPr>
        <w:t>Uzasadnienie :</w:t>
      </w:r>
    </w:p>
    <w:p>
      <w:pPr>
        <w:pStyle w:val="Normal"/>
        <w:rPr>
          <w:sz w:val="24"/>
          <w:szCs w:val="24"/>
          <w:lang w:val="pl-PL" w:eastAsia="zh-CN" w:bidi="hi-IN"/>
        </w:rPr>
      </w:pPr>
      <w:r>
        <w:rPr>
          <w:sz w:val="24"/>
          <w:szCs w:val="24"/>
          <w:lang w:val="pl-PL" w:eastAsia="zh-CN" w:bidi="hi-IN"/>
        </w:rPr>
      </w:r>
    </w:p>
    <w:p>
      <w:pPr>
        <w:pStyle w:val="Normal"/>
        <w:rPr>
          <w:lang w:val="pl-PL" w:eastAsia="zh-CN" w:bidi="hi-IN"/>
        </w:rPr>
      </w:pPr>
      <w:r>
        <w:rPr>
          <w:sz w:val="24"/>
          <w:szCs w:val="24"/>
          <w:lang w:val="pl-PL" w:eastAsia="zh-CN" w:bidi="hi-IN"/>
        </w:rPr>
        <w:t>Na podstawie §15 ust.1 pkt.20 oraz §34 ust.1 pkt.5 Statutu Dzielnicy Brętowo, Rada Dzielnicy przydzielone przez Radę Miasta Gdańska środki finansowe może przeznaczyć na organizację przedsięwzięć i wspieranie lokalnych inicjatyw mieszkańców w zakresie poprawy życia, zachowania porządku i bezpieczeństwa, edukacji, kultury, wypoczynku, sportu, rekreacji, ochrony zdrowia, pomocy społecznej, ochrony środowiska, utrzymania i rozwoju infrastruktury oraz drobnych inwestycji, informowania o działaniach i inicjatywach Rady.</w:t>
      </w:r>
    </w:p>
    <w:p>
      <w:pPr>
        <w:pStyle w:val="Normal"/>
        <w:rPr>
          <w:lang w:val="pl-PL" w:eastAsia="zh-CN" w:bidi="hi-IN"/>
        </w:rPr>
      </w:pPr>
      <w:r>
        <w:rPr>
          <w:sz w:val="24"/>
          <w:szCs w:val="24"/>
          <w:lang w:val="pl-PL" w:eastAsia="zh-CN" w:bidi="hi-IN"/>
        </w:rPr>
        <w:t xml:space="preserve">Załącznikiem do uchwały są propozycje projektów przyjęte do realizacji na dzień 11.05.2026 </w:t>
      </w:r>
    </w:p>
    <w:p>
      <w:pPr>
        <w:pStyle w:val="Normal"/>
        <w:ind w:start="5670"/>
        <w:rPr>
          <w:sz w:val="24"/>
          <w:lang w:val="pl-PL" w:eastAsia="zh-CN" w:bidi="hi-IN"/>
        </w:rPr>
      </w:pPr>
      <w:r>
        <w:rPr>
          <w:sz w:val="24"/>
          <w:lang w:val="pl-PL" w:eastAsia="zh-CN" w:bidi="hi-IN"/>
        </w:rPr>
      </w:r>
    </w:p>
    <w:p>
      <w:pPr>
        <w:pStyle w:val="Normal"/>
        <w:ind w:start="5670"/>
        <w:rPr>
          <w:sz w:val="24"/>
          <w:lang w:val="pl-PL" w:eastAsia="zh-CN" w:bidi="hi-IN"/>
        </w:rPr>
      </w:pPr>
      <w:r>
        <w:rPr>
          <w:sz w:val="24"/>
          <w:lang w:val="pl-PL" w:eastAsia="zh-CN" w:bidi="hi-IN"/>
        </w:rPr>
      </w:r>
    </w:p>
    <w:p>
      <w:pPr>
        <w:pStyle w:val="Normal"/>
        <w:ind w:start="5670"/>
        <w:rPr>
          <w:sz w:val="24"/>
          <w:lang w:val="pl-PL" w:eastAsia="zh-CN" w:bidi="hi-IN"/>
        </w:rPr>
      </w:pPr>
      <w:r>
        <w:rPr>
          <w:sz w:val="24"/>
          <w:lang w:val="pl-PL" w:eastAsia="zh-CN" w:bidi="hi-IN"/>
        </w:rPr>
      </w:r>
    </w:p>
    <w:p>
      <w:pPr>
        <w:pStyle w:val="Normal"/>
        <w:ind w:start="5670"/>
        <w:rPr>
          <w:lang w:val="pl-PL" w:eastAsia="zh-CN" w:bidi="hi-IN"/>
        </w:rPr>
      </w:pPr>
      <w:r>
        <w:rPr>
          <w:sz w:val="24"/>
          <w:lang w:val="pl-PL" w:eastAsia="zh-CN" w:bidi="hi-IN"/>
        </w:rPr>
        <w:t>Wnioskodawca</w:t>
      </w:r>
    </w:p>
    <w:p>
      <w:pPr>
        <w:pStyle w:val="Normal"/>
        <w:ind w:start="5670"/>
        <w:rPr>
          <w:lang w:val="pl-PL" w:eastAsia="zh-CN" w:bidi="hi-IN"/>
        </w:rPr>
      </w:pPr>
      <w:r>
        <w:rPr>
          <w:sz w:val="24"/>
          <w:lang w:val="pl-PL" w:eastAsia="zh-CN" w:bidi="hi-IN"/>
        </w:rPr>
        <w:t>Zarząd Dzielnicy Brętowo</w:t>
      </w:r>
    </w:p>
    <w:p>
      <w:pPr>
        <w:pStyle w:val="Normal"/>
        <w:ind w:start="5670"/>
        <w:rPr/>
      </w:pPr>
      <w:r>
        <w:rPr>
          <w:sz w:val="24"/>
        </w:rPr>
        <w:t xml:space="preserve">               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character" w:styleId="Teksttreci">
    <w:name w:val="Tekst treści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Hipercze1">
    <w:name w:val="Hiperłącze1"/>
    <w:qFormat/>
    <w:rPr>
      <w:color w:val="000080"/>
      <w:u w:val="single"/>
    </w:rPr>
  </w:style>
  <w:style w:type="character" w:styleId="TekstdymkaZnak">
    <w:name w:val="Tekst dymka Znak"/>
    <w:basedOn w:val="DefaultParagraphFont"/>
    <w:qFormat/>
    <w:rPr>
      <w:rFonts w:ascii="Tahoma" w:hAnsi="Tahoma" w:cs="Tahoma"/>
      <w:sz w:val="16"/>
      <w:szCs w:val="16"/>
    </w:rPr>
  </w:style>
  <w:style w:type="character" w:styleId="DefaultParagraphFont">
    <w:name w:val="Default Paragraph Font"/>
    <w:qFormat/>
    <w:rPr/>
  </w:style>
  <w:style w:type="character" w:styleId="Znakiprzypiswdolnychuser">
    <w:name w:val="Znaki przypisów dolnych (user)"/>
    <w:qFormat/>
    <w:rPr/>
  </w:style>
  <w:style w:type="character" w:styleId="Znakiprzypiswkocowychuser">
    <w:name w:val="Znaki przypisów końcowych (user)"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Gwkaistopkauser"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Zawartolistyuser">
    <w:name w:val="Zawartość listy (user)"/>
    <w:basedOn w:val="Normal"/>
    <w:qFormat/>
    <w:pPr>
      <w:ind w:start="567"/>
    </w:pPr>
    <w:rPr/>
  </w:style>
  <w:style w:type="numbering" w:styleId="Bezlisty">
    <w:name w:val="Bez listy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52</TotalTime>
  <Application>LibreOffice/25.8.5.2$Windows_X86_64 LibreOffice_project/9c8b85f387cc00a89945a79c9e6239f32e450ac2</Application>
  <AppVersion>15.0000</AppVersion>
  <Pages>2</Pages>
  <Words>250</Words>
  <Characters>1544</Characters>
  <CharactersWithSpaces>1833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2026-04-09T11:02:27Z</dcterms:created>
  <dc:creator/>
  <dc:description/>
  <dc:language>en-GB</dc:language>
  <cp:lastModifiedBy/>
  <dcterms:modified xsi:type="dcterms:W3CDTF">2026-05-05T12:24:29Z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